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ind w:firstLine="16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870"/>
        <w:ind w:firstLine="300"/>
        <w:spacing w:line="360" w:lineRule="auto"/>
        <w:rPr>
          <w:rFonts w:hint="eastAsia" w:ascii="宋体" w:hAnsi="宋体" w:cs="宋体"/>
          <w:color w:val="000000"/>
          <w:sz w:val="60"/>
          <w:szCs w:val="60"/>
          <w:highlight w:val="none"/>
        </w:rPr>
      </w:pPr>
      <w:r>
        <w:rPr>
          <w:rFonts w:hint="eastAsia" w:ascii="宋体" w:hAnsi="宋体" w:cs="宋体"/>
          <w:color w:val="000000"/>
          <w:sz w:val="60"/>
          <w:szCs w:val="60"/>
          <w:highlight w:val="none"/>
        </w:rPr>
      </w:r>
      <w:r/>
    </w:p>
    <w:p>
      <w:pPr>
        <w:pStyle w:val="870"/>
        <w:jc w:val="center"/>
        <w:rPr>
          <w:rFonts w:hint="eastAsia" w:ascii="宋体" w:hAnsi="宋体" w:cs="宋体"/>
          <w:b/>
          <w:bCs/>
          <w:color w:val="000000"/>
          <w:sz w:val="60"/>
          <w:szCs w:val="60"/>
          <w:highlight w:val="none"/>
        </w:rPr>
      </w:pPr>
      <w:r>
        <w:rPr>
          <w:rFonts w:hint="eastAsia" w:ascii="宋体" w:hAnsi="宋体" w:cs="宋体"/>
          <w:b/>
          <w:bCs/>
          <w:color w:val="000000"/>
          <w:sz w:val="60"/>
          <w:szCs w:val="60"/>
          <w:highlight w:val="none"/>
        </w:rPr>
        <w:t xml:space="preserve">常州市政府采购项目</w:t>
      </w:r>
      <w:r>
        <w:rPr>
          <w:rFonts w:hint="eastAsia" w:ascii="宋体" w:hAnsi="宋体" w:cs="宋体"/>
          <w:b/>
          <w:bCs/>
          <w:color w:val="000000"/>
          <w:sz w:val="60"/>
          <w:szCs w:val="60"/>
          <w:highlight w:val="none"/>
        </w:rPr>
      </w:r>
      <w:r/>
    </w:p>
    <w:p>
      <w:pPr>
        <w:pStyle w:val="870"/>
        <w:jc w:val="center"/>
        <w:rPr>
          <w:rFonts w:hint="eastAsia" w:ascii="宋体" w:hAnsi="宋体" w:cs="宋体"/>
          <w:b/>
          <w:bCs/>
          <w:color w:val="000000"/>
          <w:sz w:val="60"/>
          <w:szCs w:val="60"/>
          <w:highlight w:val="none"/>
        </w:rPr>
      </w:pPr>
      <w:r>
        <w:rPr>
          <w:rFonts w:hint="eastAsia" w:ascii="宋体" w:hAnsi="宋体" w:cs="宋体"/>
          <w:b/>
          <w:bCs/>
          <w:color w:val="000000"/>
          <w:sz w:val="60"/>
          <w:szCs w:val="60"/>
          <w:highlight w:val="none"/>
        </w:rPr>
        <w:t xml:space="preserve">公开招标文件</w:t>
      </w:r>
      <w:r>
        <w:rPr>
          <w:rFonts w:hint="eastAsia" w:ascii="宋体" w:hAnsi="宋体" w:cs="宋体"/>
          <w:b/>
          <w:bCs/>
          <w:color w:val="000000"/>
          <w:sz w:val="60"/>
          <w:szCs w:val="60"/>
          <w:highlight w:val="none"/>
        </w:rPr>
      </w:r>
      <w:r/>
    </w:p>
    <w:p>
      <w:pPr>
        <w:pStyle w:val="870"/>
        <w:jc w:val="center"/>
        <w:spacing w:line="360" w:lineRule="auto"/>
        <w:rPr>
          <w:rFonts w:hint="eastAsia" w:ascii="宋体" w:hAnsi="宋体" w:cs="宋体"/>
          <w:color w:val="000000"/>
          <w:sz w:val="60"/>
          <w:szCs w:val="60"/>
          <w:highlight w:val="none"/>
        </w:rPr>
      </w:pPr>
      <w:r>
        <w:rPr>
          <w:rFonts w:hint="eastAsia" w:ascii="宋体" w:hAnsi="宋体" w:cs="宋体"/>
          <w:color w:val="000000"/>
          <w:sz w:val="60"/>
          <w:szCs w:val="60"/>
          <w:highlight w:val="none"/>
        </w:rPr>
      </w:r>
      <w:r/>
    </w:p>
    <w:p>
      <w:pPr>
        <w:pStyle w:val="870"/>
        <w:ind w:left="2832" w:hanging="1900"/>
        <w:jc w:val="left"/>
        <w:spacing w:line="360" w:lineRule="auto"/>
        <w:tabs>
          <w:tab w:val="left" w:pos="3240" w:leader="none"/>
          <w:tab w:val="left" w:pos="3420"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870"/>
        <w:ind w:left="2832" w:hanging="1900"/>
        <w:jc w:val="left"/>
        <w:spacing w:line="360" w:lineRule="auto"/>
        <w:tabs>
          <w:tab w:val="left" w:pos="3240" w:leader="none"/>
          <w:tab w:val="left" w:pos="3420"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870"/>
        <w:ind w:left="2832" w:hanging="1900"/>
        <w:jc w:val="left"/>
        <w:spacing w:line="360" w:lineRule="auto"/>
        <w:tabs>
          <w:tab w:val="left" w:pos="3240" w:leader="none"/>
          <w:tab w:val="left" w:pos="3420"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870"/>
        <w:ind w:left="0" w:firstLine="720"/>
        <w:jc w:val="left"/>
        <w:spacing w:line="360" w:lineRule="auto"/>
        <w:tabs>
          <w:tab w:val="left" w:pos="3240" w:leader="none"/>
          <w:tab w:val="left" w:pos="3420" w:leader="none"/>
        </w:tabs>
        <w:rPr>
          <w:rFonts w:hint="eastAsia" w:ascii="宋体" w:hAnsi="宋体" w:cs="宋体"/>
          <w:bCs/>
          <w:color w:val="000000"/>
          <w:sz w:val="36"/>
          <w:szCs w:val="36"/>
          <w:highlight w:val="none"/>
          <w:lang w:eastAsia="zh-CN"/>
        </w:rPr>
      </w:pPr>
      <w:r>
        <w:rPr>
          <w:rFonts w:hint="eastAsia" w:ascii="宋体" w:hAnsi="宋体" w:cs="宋体"/>
          <w:bCs/>
          <w:color w:val="000000"/>
          <w:sz w:val="36"/>
          <w:szCs w:val="36"/>
          <w:highlight w:val="none"/>
        </w:rPr>
        <w:t xml:space="preserve">项目名称：</w:t>
      </w:r>
      <w:r>
        <w:rPr>
          <w:rFonts w:hint="eastAsia" w:ascii="宋体" w:hAnsi="宋体" w:cs="宋体"/>
          <w:bCs/>
          <w:color w:val="000000"/>
          <w:sz w:val="36"/>
          <w:szCs w:val="36"/>
          <w:highlight w:val="none"/>
          <w:lang w:eastAsia="zh-CN"/>
        </w:rPr>
        <w:t xml:space="preserve">常州大学2026-202</w:t>
      </w:r>
      <w:r>
        <w:rPr>
          <w:rFonts w:hint="eastAsia" w:ascii="宋体" w:hAnsi="宋体" w:cs="宋体"/>
          <w:bCs/>
          <w:color w:val="000000"/>
          <w:sz w:val="36"/>
          <w:szCs w:val="36"/>
          <w:highlight w:val="none"/>
          <w:lang w:val="en-US" w:eastAsia="zh-CN"/>
        </w:rPr>
        <w:t xml:space="preserve">7</w:t>
      </w:r>
      <w:r>
        <w:rPr>
          <w:rFonts w:hint="eastAsia" w:ascii="宋体" w:hAnsi="宋体" w:cs="宋体"/>
          <w:bCs/>
          <w:color w:val="000000"/>
          <w:sz w:val="36"/>
          <w:szCs w:val="36"/>
          <w:highlight w:val="none"/>
          <w:lang w:eastAsia="zh-CN"/>
        </w:rPr>
        <w:t xml:space="preserve">年度社会车辆租赁</w:t>
      </w:r>
      <w:r>
        <w:rPr>
          <w:rFonts w:hint="eastAsia" w:ascii="宋体" w:hAnsi="宋体" w:cs="宋体"/>
          <w:bCs/>
          <w:color w:val="000000"/>
          <w:sz w:val="36"/>
          <w:szCs w:val="36"/>
          <w:highlight w:val="none"/>
          <w:lang w:eastAsia="zh-CN"/>
        </w:rPr>
      </w:r>
      <w:r/>
    </w:p>
    <w:p>
      <w:pPr>
        <w:pStyle w:val="870"/>
        <w:ind w:left="0" w:firstLine="252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lang w:eastAsia="zh-CN"/>
        </w:rPr>
        <w:t xml:space="preserve">服务项目</w:t>
      </w:r>
      <w:r>
        <w:rPr>
          <w:rFonts w:hint="eastAsia" w:ascii="宋体" w:hAnsi="宋体" w:eastAsia="宋体" w:cs="宋体"/>
          <w:bCs/>
          <w:color w:val="000000"/>
          <w:sz w:val="36"/>
          <w:szCs w:val="36"/>
          <w:highlight w:val="none"/>
          <w:lang w:eastAsia="zh-CN"/>
        </w:rPr>
      </w:r>
      <w:r/>
    </w:p>
    <w:p>
      <w:pPr>
        <w:pStyle w:val="870"/>
        <w:ind w:left="0" w:firstLine="72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rPr>
        <w:t xml:space="preserve">项目编号：</w:t>
      </w:r>
      <w:r>
        <w:rPr>
          <w:rFonts w:hint="eastAsia" w:ascii="宋体" w:hAnsi="宋体" w:cs="宋体"/>
          <w:bCs/>
          <w:color w:val="000000"/>
          <w:sz w:val="36"/>
          <w:szCs w:val="36"/>
          <w:highlight w:val="none"/>
          <w:lang w:eastAsia="zh-CN"/>
        </w:rPr>
        <w:t xml:space="preserve">JSZC-320400-CZZY-G2025-0063</w:t>
      </w:r>
      <w:r>
        <w:rPr>
          <w:rFonts w:hint="eastAsia" w:ascii="宋体" w:hAnsi="宋体" w:eastAsia="宋体" w:cs="宋体"/>
          <w:bCs/>
          <w:color w:val="000000"/>
          <w:sz w:val="36"/>
          <w:szCs w:val="36"/>
          <w:highlight w:val="none"/>
          <w:lang w:eastAsia="zh-CN"/>
        </w:rPr>
      </w:r>
      <w:r/>
    </w:p>
    <w:p>
      <w:pPr>
        <w:pStyle w:val="870"/>
        <w:ind w:left="0" w:firstLine="72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rPr>
        <w:t xml:space="preserve">采 购 人：</w:t>
      </w:r>
      <w:r>
        <w:rPr>
          <w:rFonts w:hint="eastAsia" w:ascii="宋体" w:hAnsi="宋体" w:cs="宋体"/>
          <w:bCs/>
          <w:color w:val="000000"/>
          <w:sz w:val="36"/>
          <w:szCs w:val="36"/>
          <w:highlight w:val="none"/>
          <w:lang w:eastAsia="zh-CN"/>
        </w:rPr>
        <w:t xml:space="preserve">常州大学</w:t>
      </w:r>
      <w:r>
        <w:rPr>
          <w:rFonts w:hint="eastAsia" w:ascii="宋体" w:hAnsi="宋体" w:eastAsia="宋体" w:cs="宋体"/>
          <w:bCs/>
          <w:color w:val="000000"/>
          <w:sz w:val="36"/>
          <w:szCs w:val="36"/>
          <w:highlight w:val="none"/>
          <w:lang w:eastAsia="zh-CN"/>
        </w:rPr>
      </w:r>
      <w:r/>
    </w:p>
    <w:p>
      <w:pPr>
        <w:pStyle w:val="870"/>
        <w:ind w:left="0" w:firstLine="720"/>
        <w:jc w:val="left"/>
        <w:spacing w:line="360" w:lineRule="auto"/>
        <w:tabs>
          <w:tab w:val="left" w:pos="3240" w:leader="none"/>
          <w:tab w:val="left" w:pos="3420"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采购代理机构：常州中宇建设工程管理有限公司 </w:t>
      </w:r>
      <w:r>
        <w:rPr>
          <w:rFonts w:hint="eastAsia" w:ascii="宋体" w:hAnsi="宋体" w:cs="宋体"/>
          <w:bCs/>
          <w:color w:val="000000"/>
          <w:sz w:val="36"/>
          <w:szCs w:val="36"/>
          <w:highlight w:val="none"/>
        </w:rPr>
      </w:r>
      <w:r/>
    </w:p>
    <w:p>
      <w:pPr>
        <w:pStyle w:val="870"/>
        <w:jc w:val="center"/>
        <w:spacing w:line="360" w:lineRule="auto"/>
        <w:rPr>
          <w:rFonts w:hint="eastAsia" w:ascii="宋体" w:hAnsi="宋体" w:cs="宋体"/>
          <w:b/>
          <w:bCs/>
          <w:color w:val="000000"/>
          <w:sz w:val="44"/>
          <w:highlight w:val="none"/>
        </w:rPr>
        <w:sectPr>
          <w:headerReference w:type="default" r:id="rId9"/>
          <w:footerReference w:type="first" r:id="rId10"/>
          <w:footnotePr/>
          <w:endnotePr/>
          <w:type w:val="nextPage"/>
          <w:pgSz w:w="11907" w:h="16840" w:orient="portrait"/>
          <w:pgMar w:top="1418" w:right="1366" w:bottom="1418" w:left="1301" w:header="851" w:footer="851" w:gutter="0"/>
          <w:cols w:num="1" w:sep="0" w:space="1701" w:equalWidth="1"/>
          <w:docGrid w:linePitch="360"/>
        </w:sectPr>
        <w:outlineLvl w:val="0"/>
      </w:pPr>
      <w:r/>
      <w:bookmarkStart w:id="0" w:name="_Toc99301418"/>
      <w:r>
        <w:rPr>
          <w:rFonts w:hint="eastAsia" w:ascii="宋体" w:hAnsi="宋体" w:cs="宋体"/>
          <w:b/>
          <w:bCs/>
          <w:color w:val="000000"/>
          <w:sz w:val="44"/>
          <w:highlight w:val="none"/>
        </w:rPr>
      </w:r>
      <w:r/>
    </w:p>
    <w:p>
      <w:pPr>
        <w:pStyle w:val="870"/>
        <w:jc w:val="center"/>
        <w:spacing w:line="360" w:lineRule="auto"/>
        <w:rPr>
          <w:rFonts w:hint="eastAsia" w:ascii="宋体" w:hAnsi="宋体" w:cs="宋体"/>
          <w:b/>
          <w:color w:val="000000"/>
          <w:sz w:val="36"/>
          <w:szCs w:val="36"/>
          <w:highlight w:val="none"/>
        </w:rPr>
        <w:outlineLvl w:val="0"/>
      </w:pPr>
      <w:r/>
      <w:bookmarkStart w:id="1" w:name="_Toc5002"/>
      <w:r>
        <w:rPr>
          <w:rFonts w:hint="eastAsia" w:ascii="宋体" w:hAnsi="宋体" w:cs="宋体"/>
          <w:b/>
          <w:color w:val="000000"/>
          <w:sz w:val="36"/>
          <w:szCs w:val="36"/>
          <w:highlight w:val="none"/>
        </w:rPr>
        <w:t xml:space="preserve">目      录</w:t>
      </w:r>
      <w:bookmarkEnd w:id="0"/>
      <w:r/>
      <w:bookmarkEnd w:id="1"/>
      <w:r>
        <w:rPr>
          <w:rFonts w:hint="eastAsia" w:ascii="宋体" w:hAnsi="宋体" w:cs="宋体"/>
          <w:b/>
          <w:color w:val="000000"/>
          <w:sz w:val="36"/>
          <w:szCs w:val="36"/>
          <w:highlight w:val="none"/>
        </w:rPr>
      </w:r>
      <w:r/>
    </w:p>
    <w:p>
      <w:pPr>
        <w:pStyle w:val="870"/>
        <w:rPr>
          <w:rFonts w:hint="eastAsia" w:ascii="宋体" w:hAnsi="宋体" w:cs="宋体"/>
          <w:color w:val="000000"/>
          <w:highlight w:val="none"/>
        </w:rPr>
      </w:pPr>
      <w:r>
        <w:rPr>
          <w:rFonts w:hint="eastAsia" w:ascii="宋体" w:hAnsi="宋体" w:cs="宋体"/>
          <w:color w:val="000000"/>
          <w:highlight w:val="none"/>
        </w:rPr>
      </w:r>
      <w:r/>
    </w:p>
    <w:p>
      <w:pPr>
        <w:pStyle w:val="870"/>
        <w:rPr>
          <w:rFonts w:hint="eastAsia" w:ascii="宋体" w:hAnsi="宋体" w:cs="宋体"/>
          <w:color w:val="000000"/>
          <w:highlight w:val="none"/>
        </w:rPr>
      </w:pPr>
      <w:r>
        <w:rPr>
          <w:rFonts w:hint="eastAsia" w:ascii="宋体" w:hAnsi="宋体" w:cs="宋体"/>
          <w:color w:val="000000"/>
          <w:highlight w:val="none"/>
        </w:rPr>
      </w:r>
      <w:r/>
    </w:p>
    <w:p>
      <w:pPr>
        <w:pStyle w:val="870"/>
        <w:rPr>
          <w:rFonts w:hint="eastAsia" w:ascii="宋体" w:hAnsi="宋体" w:cs="宋体"/>
          <w:color w:val="000000"/>
          <w:highlight w:val="none"/>
        </w:rPr>
      </w:pPr>
      <w:r>
        <w:rPr>
          <w:rFonts w:hint="eastAsia" w:ascii="宋体" w:hAnsi="宋体" w:cs="宋体"/>
          <w:color w:val="000000"/>
          <w:highlight w:val="none"/>
        </w:rPr>
      </w:r>
      <w:r/>
    </w:p>
    <w:p>
      <w:pPr>
        <w:pStyle w:val="908"/>
        <w:tabs>
          <w:tab w:val="right" w:pos="9073" w:leader="dot"/>
        </w:tabs>
        <w:rPr>
          <w:rFonts w:hint="eastAsia" w:ascii="宋体" w:hAnsi="宋体" w:cs="宋体"/>
          <w:sz w:val="32"/>
          <w:szCs w:val="40"/>
          <w:highlight w:val="none"/>
        </w:rPr>
      </w:pPr>
      <w:r>
        <w:rPr>
          <w:rFonts w:hint="eastAsia" w:ascii="宋体" w:hAnsi="宋体" w:cs="宋体"/>
          <w:b w:val="0"/>
          <w:color w:val="000000"/>
          <w:highlight w:val="none"/>
        </w:rPr>
        <w:fldChar w:fldCharType="begin"/>
      </w:r>
      <w:r>
        <w:rPr>
          <w:rFonts w:hint="eastAsia" w:ascii="宋体" w:hAnsi="宋体" w:cs="宋体"/>
          <w:b w:val="0"/>
          <w:color w:val="000000"/>
          <w:highlight w:val="none"/>
        </w:rPr>
        <w:instrText xml:space="preserve"> TOC \o "1-1" \h \z \u </w:instrText>
      </w:r>
      <w:r>
        <w:rPr>
          <w:rFonts w:hint="eastAsia" w:ascii="宋体" w:hAnsi="宋体" w:cs="宋体"/>
          <w:b w:val="0"/>
          <w:color w:val="000000"/>
          <w:highlight w:val="none"/>
        </w:rPr>
        <w:fldChar w:fldCharType="separate"/>
      </w:r>
      <w:r>
        <w:rPr>
          <w:rFonts w:hint="eastAsia" w:ascii="宋体" w:hAnsi="宋体" w:cs="宋体"/>
          <w:color w:val="000000"/>
          <w:sz w:val="32"/>
          <w:szCs w:val="40"/>
          <w:highlight w:val="none"/>
        </w:rPr>
        <w:fldChar w:fldCharType="begin"/>
      </w:r>
      <w:r>
        <w:rPr>
          <w:rFonts w:hint="eastAsia" w:ascii="宋体" w:hAnsi="宋体" w:cs="宋体"/>
          <w:sz w:val="32"/>
          <w:szCs w:val="40"/>
          <w:highlight w:val="none"/>
        </w:rPr>
        <w:instrText xml:space="preserve"> HYPERLINK \l _Toc16805 </w:instrText>
      </w:r>
      <w:r>
        <w:rPr>
          <w:rFonts w:hint="eastAsia" w:ascii="宋体" w:hAnsi="宋体" w:cs="宋体"/>
          <w:sz w:val="32"/>
          <w:szCs w:val="40"/>
          <w:highlight w:val="none"/>
        </w:rPr>
        <w:fldChar w:fldCharType="separate"/>
      </w:r>
      <w:r>
        <w:rPr>
          <w:rFonts w:hint="eastAsia" w:ascii="宋体" w:hAnsi="宋体" w:cs="宋体"/>
          <w:sz w:val="32"/>
          <w:szCs w:val="52"/>
          <w:highlight w:val="none"/>
        </w:rPr>
        <w:t xml:space="preserve">第一章   投标邀请</w:t>
      </w:r>
      <w:r>
        <w:rPr>
          <w:rFonts w:hint="eastAsia" w:ascii="宋体" w:hAnsi="宋体" w:cs="宋体"/>
          <w:sz w:val="32"/>
          <w:szCs w:val="40"/>
          <w:highlight w:val="none"/>
        </w:rPr>
        <w:tab/>
      </w:r>
      <w:r>
        <w:rPr>
          <w:rFonts w:hint="eastAsia" w:ascii="宋体" w:hAnsi="宋体" w:cs="宋体"/>
          <w:sz w:val="32"/>
          <w:szCs w:val="40"/>
          <w:highlight w:val="none"/>
        </w:rPr>
        <w:fldChar w:fldCharType="begin"/>
      </w:r>
      <w:r>
        <w:rPr>
          <w:rFonts w:hint="eastAsia" w:ascii="宋体" w:hAnsi="宋体" w:cs="宋体"/>
          <w:sz w:val="32"/>
          <w:szCs w:val="40"/>
          <w:highlight w:val="none"/>
        </w:rPr>
        <w:instrText xml:space="preserve"> PAGEREF _Toc16805 \h </w:instrText>
      </w:r>
      <w:r>
        <w:rPr>
          <w:rFonts w:hint="eastAsia" w:ascii="宋体" w:hAnsi="宋体" w:cs="宋体"/>
          <w:sz w:val="32"/>
          <w:szCs w:val="40"/>
          <w:highlight w:val="none"/>
        </w:rPr>
        <w:fldChar w:fldCharType="separate"/>
      </w:r>
      <w:r>
        <w:rPr>
          <w:rFonts w:hint="eastAsia" w:ascii="宋体" w:hAnsi="宋体" w:cs="宋体"/>
          <w:sz w:val="32"/>
          <w:szCs w:val="40"/>
          <w:highlight w:val="none"/>
        </w:rPr>
        <w:t xml:space="preserve">1</w:t>
      </w:r>
      <w:r>
        <w:rPr>
          <w:rFonts w:hint="eastAsia" w:ascii="宋体" w:hAnsi="宋体" w:cs="宋体"/>
          <w:sz w:val="32"/>
          <w:szCs w:val="40"/>
          <w:highlight w:val="none"/>
        </w:rPr>
        <w:fldChar w:fldCharType="end"/>
      </w:r>
      <w:r>
        <w:rPr>
          <w:rFonts w:hint="eastAsia" w:ascii="宋体" w:hAnsi="宋体" w:cs="宋体"/>
          <w:color w:val="000000"/>
          <w:sz w:val="32"/>
          <w:szCs w:val="40"/>
          <w:highlight w:val="none"/>
        </w:rPr>
        <w:fldChar w:fldCharType="end"/>
      </w:r>
      <w:r>
        <w:rPr>
          <w:rFonts w:hint="eastAsia" w:ascii="宋体" w:hAnsi="宋体" w:cs="宋体"/>
          <w:sz w:val="32"/>
          <w:szCs w:val="40"/>
          <w:highlight w:val="none"/>
        </w:rPr>
      </w:r>
      <w:r/>
    </w:p>
    <w:p>
      <w:pPr>
        <w:pStyle w:val="908"/>
        <w:tabs>
          <w:tab w:val="right" w:pos="9073" w:leader="dot"/>
        </w:tabs>
        <w:rPr>
          <w:rFonts w:hint="eastAsia" w:ascii="宋体" w:hAnsi="宋体" w:cs="宋体"/>
          <w:sz w:val="32"/>
          <w:szCs w:val="40"/>
          <w:highlight w:val="none"/>
        </w:rPr>
      </w:pPr>
      <w:r>
        <w:rPr>
          <w:rFonts w:hint="eastAsia" w:ascii="宋体" w:hAnsi="宋体" w:cs="宋体"/>
          <w:color w:val="000000"/>
          <w:sz w:val="32"/>
          <w:szCs w:val="40"/>
          <w:highlight w:val="none"/>
        </w:rPr>
        <w:fldChar w:fldCharType="begin"/>
      </w:r>
      <w:r>
        <w:rPr>
          <w:rFonts w:hint="eastAsia" w:ascii="宋体" w:hAnsi="宋体" w:cs="宋体"/>
          <w:sz w:val="32"/>
          <w:szCs w:val="40"/>
          <w:highlight w:val="none"/>
        </w:rPr>
        <w:instrText xml:space="preserve"> HYPERLINK \l _Toc29918 </w:instrText>
      </w:r>
      <w:r>
        <w:rPr>
          <w:rFonts w:hint="eastAsia" w:ascii="宋体" w:hAnsi="宋体" w:cs="宋体"/>
          <w:sz w:val="32"/>
          <w:szCs w:val="40"/>
          <w:highlight w:val="none"/>
        </w:rPr>
        <w:fldChar w:fldCharType="separate"/>
      </w:r>
      <w:r>
        <w:rPr>
          <w:rFonts w:hint="eastAsia" w:ascii="宋体" w:hAnsi="宋体" w:cs="宋体"/>
          <w:sz w:val="32"/>
          <w:szCs w:val="52"/>
          <w:highlight w:val="none"/>
        </w:rPr>
        <w:t xml:space="preserve">第二章   投标人须知</w:t>
      </w:r>
      <w:r>
        <w:rPr>
          <w:rFonts w:hint="eastAsia" w:ascii="宋体" w:hAnsi="宋体" w:cs="宋体"/>
          <w:sz w:val="32"/>
          <w:szCs w:val="40"/>
          <w:highlight w:val="none"/>
        </w:rPr>
        <w:tab/>
      </w:r>
      <w:r>
        <w:rPr>
          <w:rFonts w:hint="eastAsia" w:ascii="宋体" w:hAnsi="宋体" w:cs="宋体"/>
          <w:sz w:val="32"/>
          <w:szCs w:val="40"/>
          <w:highlight w:val="none"/>
        </w:rPr>
        <w:fldChar w:fldCharType="begin"/>
      </w:r>
      <w:r>
        <w:rPr>
          <w:rFonts w:hint="eastAsia" w:ascii="宋体" w:hAnsi="宋体" w:cs="宋体"/>
          <w:sz w:val="32"/>
          <w:szCs w:val="40"/>
          <w:highlight w:val="none"/>
        </w:rPr>
        <w:instrText xml:space="preserve"> PAGEREF _Toc29918 \h </w:instrText>
      </w:r>
      <w:r>
        <w:rPr>
          <w:rFonts w:hint="eastAsia" w:ascii="宋体" w:hAnsi="宋体" w:cs="宋体"/>
          <w:sz w:val="32"/>
          <w:szCs w:val="40"/>
          <w:highlight w:val="none"/>
        </w:rPr>
        <w:fldChar w:fldCharType="separate"/>
      </w:r>
      <w:r>
        <w:rPr>
          <w:rFonts w:hint="eastAsia" w:ascii="宋体" w:hAnsi="宋体" w:cs="宋体"/>
          <w:sz w:val="32"/>
          <w:szCs w:val="40"/>
          <w:highlight w:val="none"/>
        </w:rPr>
        <w:t xml:space="preserve">6</w:t>
      </w:r>
      <w:r>
        <w:rPr>
          <w:rFonts w:hint="eastAsia" w:ascii="宋体" w:hAnsi="宋体" w:cs="宋体"/>
          <w:sz w:val="32"/>
          <w:szCs w:val="40"/>
          <w:highlight w:val="none"/>
        </w:rPr>
        <w:fldChar w:fldCharType="end"/>
      </w:r>
      <w:r>
        <w:rPr>
          <w:rFonts w:hint="eastAsia" w:ascii="宋体" w:hAnsi="宋体" w:cs="宋体"/>
          <w:color w:val="000000"/>
          <w:sz w:val="32"/>
          <w:szCs w:val="40"/>
          <w:highlight w:val="none"/>
        </w:rPr>
        <w:fldChar w:fldCharType="end"/>
      </w:r>
      <w:r>
        <w:rPr>
          <w:rFonts w:hint="eastAsia" w:ascii="宋体" w:hAnsi="宋体" w:cs="宋体"/>
          <w:sz w:val="32"/>
          <w:szCs w:val="40"/>
          <w:highlight w:val="none"/>
        </w:rPr>
      </w:r>
      <w:r/>
    </w:p>
    <w:p>
      <w:pPr>
        <w:pStyle w:val="908"/>
        <w:tabs>
          <w:tab w:val="right" w:pos="9073" w:leader="dot"/>
        </w:tabs>
        <w:rPr>
          <w:rFonts w:hint="eastAsia" w:ascii="宋体" w:hAnsi="宋体" w:cs="宋体"/>
          <w:sz w:val="32"/>
          <w:szCs w:val="40"/>
          <w:highlight w:val="none"/>
        </w:rPr>
      </w:pPr>
      <w:r>
        <w:rPr>
          <w:rFonts w:hint="eastAsia" w:ascii="宋体" w:hAnsi="宋体" w:cs="宋体"/>
          <w:color w:val="000000"/>
          <w:sz w:val="32"/>
          <w:szCs w:val="40"/>
          <w:highlight w:val="none"/>
        </w:rPr>
        <w:fldChar w:fldCharType="begin"/>
      </w:r>
      <w:r>
        <w:rPr>
          <w:rFonts w:hint="eastAsia" w:ascii="宋体" w:hAnsi="宋体" w:cs="宋体"/>
          <w:sz w:val="32"/>
          <w:szCs w:val="40"/>
          <w:highlight w:val="none"/>
        </w:rPr>
        <w:instrText xml:space="preserve"> HYPERLINK \l _Toc3716 </w:instrText>
      </w:r>
      <w:r>
        <w:rPr>
          <w:rFonts w:hint="eastAsia" w:ascii="宋体" w:hAnsi="宋体" w:cs="宋体"/>
          <w:sz w:val="32"/>
          <w:szCs w:val="40"/>
          <w:highlight w:val="none"/>
        </w:rPr>
        <w:fldChar w:fldCharType="separate"/>
      </w:r>
      <w:r>
        <w:rPr>
          <w:rFonts w:hint="eastAsia" w:ascii="宋体" w:hAnsi="宋体" w:cs="宋体"/>
          <w:sz w:val="32"/>
          <w:szCs w:val="52"/>
          <w:highlight w:val="none"/>
        </w:rPr>
        <w:t xml:space="preserve">第三章   资格审查</w:t>
      </w:r>
      <w:r>
        <w:rPr>
          <w:rFonts w:hint="eastAsia" w:ascii="宋体" w:hAnsi="宋体" w:cs="宋体"/>
          <w:sz w:val="32"/>
          <w:szCs w:val="40"/>
          <w:highlight w:val="none"/>
        </w:rPr>
        <w:tab/>
      </w:r>
      <w:r>
        <w:rPr>
          <w:rFonts w:hint="eastAsia" w:ascii="宋体" w:hAnsi="宋体" w:cs="宋体"/>
          <w:sz w:val="32"/>
          <w:szCs w:val="40"/>
          <w:highlight w:val="none"/>
        </w:rPr>
        <w:fldChar w:fldCharType="begin"/>
      </w:r>
      <w:r>
        <w:rPr>
          <w:rFonts w:hint="eastAsia" w:ascii="宋体" w:hAnsi="宋体" w:cs="宋体"/>
          <w:sz w:val="32"/>
          <w:szCs w:val="40"/>
          <w:highlight w:val="none"/>
        </w:rPr>
        <w:instrText xml:space="preserve"> PAGEREF _Toc3716 \h </w:instrText>
      </w:r>
      <w:r>
        <w:rPr>
          <w:rFonts w:hint="eastAsia" w:ascii="宋体" w:hAnsi="宋体" w:cs="宋体"/>
          <w:sz w:val="32"/>
          <w:szCs w:val="40"/>
          <w:highlight w:val="none"/>
        </w:rPr>
        <w:fldChar w:fldCharType="separate"/>
      </w:r>
      <w:r>
        <w:rPr>
          <w:rFonts w:hint="eastAsia" w:ascii="宋体" w:hAnsi="宋体" w:cs="宋体"/>
          <w:sz w:val="32"/>
          <w:szCs w:val="40"/>
          <w:highlight w:val="none"/>
        </w:rPr>
        <w:t xml:space="preserve">21</w:t>
      </w:r>
      <w:r>
        <w:rPr>
          <w:rFonts w:hint="eastAsia" w:ascii="宋体" w:hAnsi="宋体" w:cs="宋体"/>
          <w:sz w:val="32"/>
          <w:szCs w:val="40"/>
          <w:highlight w:val="none"/>
        </w:rPr>
        <w:fldChar w:fldCharType="end"/>
      </w:r>
      <w:r>
        <w:rPr>
          <w:rFonts w:hint="eastAsia" w:ascii="宋体" w:hAnsi="宋体" w:cs="宋体"/>
          <w:color w:val="000000"/>
          <w:sz w:val="32"/>
          <w:szCs w:val="40"/>
          <w:highlight w:val="none"/>
        </w:rPr>
        <w:fldChar w:fldCharType="end"/>
      </w:r>
      <w:r>
        <w:rPr>
          <w:rFonts w:hint="eastAsia" w:ascii="宋体" w:hAnsi="宋体" w:cs="宋体"/>
          <w:sz w:val="32"/>
          <w:szCs w:val="40"/>
          <w:highlight w:val="none"/>
        </w:rPr>
      </w:r>
      <w:r/>
    </w:p>
    <w:p>
      <w:pPr>
        <w:pStyle w:val="908"/>
        <w:tabs>
          <w:tab w:val="right" w:pos="9073" w:leader="dot"/>
        </w:tabs>
        <w:rPr>
          <w:rFonts w:hint="eastAsia" w:ascii="宋体" w:hAnsi="宋体" w:cs="宋体"/>
          <w:sz w:val="32"/>
          <w:szCs w:val="40"/>
          <w:highlight w:val="none"/>
        </w:rPr>
      </w:pPr>
      <w:r>
        <w:rPr>
          <w:rFonts w:hint="eastAsia" w:ascii="宋体" w:hAnsi="宋体" w:cs="宋体"/>
          <w:color w:val="000000"/>
          <w:sz w:val="32"/>
          <w:szCs w:val="40"/>
          <w:highlight w:val="none"/>
        </w:rPr>
        <w:fldChar w:fldCharType="begin"/>
      </w:r>
      <w:r>
        <w:rPr>
          <w:rFonts w:hint="eastAsia" w:ascii="宋体" w:hAnsi="宋体" w:cs="宋体"/>
          <w:sz w:val="32"/>
          <w:szCs w:val="40"/>
          <w:highlight w:val="none"/>
        </w:rPr>
        <w:instrText xml:space="preserve"> HYPERLINK \l _Toc9167 </w:instrText>
      </w:r>
      <w:r>
        <w:rPr>
          <w:rFonts w:hint="eastAsia" w:ascii="宋体" w:hAnsi="宋体" w:cs="宋体"/>
          <w:sz w:val="32"/>
          <w:szCs w:val="40"/>
          <w:highlight w:val="none"/>
        </w:rPr>
        <w:fldChar w:fldCharType="separate"/>
      </w:r>
      <w:r>
        <w:rPr>
          <w:rFonts w:hint="eastAsia" w:ascii="宋体" w:hAnsi="宋体" w:cs="宋体"/>
          <w:sz w:val="32"/>
          <w:szCs w:val="52"/>
          <w:highlight w:val="none"/>
        </w:rPr>
        <w:t xml:space="preserve">第四章   评标程序、评标方法和评标标准</w:t>
      </w:r>
      <w:r>
        <w:rPr>
          <w:rFonts w:hint="eastAsia" w:ascii="宋体" w:hAnsi="宋体" w:cs="宋体"/>
          <w:sz w:val="32"/>
          <w:szCs w:val="40"/>
          <w:highlight w:val="none"/>
        </w:rPr>
        <w:tab/>
      </w:r>
      <w:r>
        <w:rPr>
          <w:rFonts w:hint="eastAsia" w:ascii="宋体" w:hAnsi="宋体" w:cs="宋体"/>
          <w:sz w:val="32"/>
          <w:szCs w:val="40"/>
          <w:highlight w:val="none"/>
        </w:rPr>
        <w:fldChar w:fldCharType="begin"/>
      </w:r>
      <w:r>
        <w:rPr>
          <w:rFonts w:hint="eastAsia" w:ascii="宋体" w:hAnsi="宋体" w:cs="宋体"/>
          <w:sz w:val="32"/>
          <w:szCs w:val="40"/>
          <w:highlight w:val="none"/>
        </w:rPr>
        <w:instrText xml:space="preserve"> PAGEREF _Toc9167 \h </w:instrText>
      </w:r>
      <w:r>
        <w:rPr>
          <w:rFonts w:hint="eastAsia" w:ascii="宋体" w:hAnsi="宋体" w:cs="宋体"/>
          <w:sz w:val="32"/>
          <w:szCs w:val="40"/>
          <w:highlight w:val="none"/>
        </w:rPr>
        <w:fldChar w:fldCharType="separate"/>
      </w:r>
      <w:r>
        <w:rPr>
          <w:rFonts w:hint="eastAsia" w:ascii="宋体" w:hAnsi="宋体" w:cs="宋体"/>
          <w:sz w:val="32"/>
          <w:szCs w:val="40"/>
          <w:highlight w:val="none"/>
        </w:rPr>
        <w:t xml:space="preserve">23</w:t>
      </w:r>
      <w:r>
        <w:rPr>
          <w:rFonts w:hint="eastAsia" w:ascii="宋体" w:hAnsi="宋体" w:cs="宋体"/>
          <w:sz w:val="32"/>
          <w:szCs w:val="40"/>
          <w:highlight w:val="none"/>
        </w:rPr>
        <w:fldChar w:fldCharType="end"/>
      </w:r>
      <w:r>
        <w:rPr>
          <w:rFonts w:hint="eastAsia" w:ascii="宋体" w:hAnsi="宋体" w:cs="宋体"/>
          <w:color w:val="000000"/>
          <w:sz w:val="32"/>
          <w:szCs w:val="40"/>
          <w:highlight w:val="none"/>
        </w:rPr>
        <w:fldChar w:fldCharType="end"/>
      </w:r>
      <w:r>
        <w:rPr>
          <w:rFonts w:hint="eastAsia" w:ascii="宋体" w:hAnsi="宋体" w:cs="宋体"/>
          <w:sz w:val="32"/>
          <w:szCs w:val="40"/>
          <w:highlight w:val="none"/>
        </w:rPr>
      </w:r>
      <w:r/>
    </w:p>
    <w:p>
      <w:pPr>
        <w:pStyle w:val="908"/>
        <w:tabs>
          <w:tab w:val="right" w:pos="9073" w:leader="dot"/>
        </w:tabs>
        <w:rPr>
          <w:rFonts w:hint="eastAsia" w:ascii="宋体" w:hAnsi="宋体" w:cs="宋体"/>
          <w:sz w:val="32"/>
          <w:szCs w:val="40"/>
          <w:highlight w:val="none"/>
        </w:rPr>
      </w:pPr>
      <w:r>
        <w:rPr>
          <w:rFonts w:hint="eastAsia" w:ascii="宋体" w:hAnsi="宋体" w:cs="宋体"/>
          <w:color w:val="000000"/>
          <w:sz w:val="32"/>
          <w:szCs w:val="40"/>
          <w:highlight w:val="none"/>
        </w:rPr>
        <w:fldChar w:fldCharType="begin"/>
      </w:r>
      <w:r>
        <w:rPr>
          <w:rFonts w:hint="eastAsia" w:ascii="宋体" w:hAnsi="宋体" w:cs="宋体"/>
          <w:sz w:val="32"/>
          <w:szCs w:val="40"/>
          <w:highlight w:val="none"/>
        </w:rPr>
        <w:instrText xml:space="preserve"> HYPERLINK \l _Toc2218 </w:instrText>
      </w:r>
      <w:r>
        <w:rPr>
          <w:rFonts w:hint="eastAsia" w:ascii="宋体" w:hAnsi="宋体" w:cs="宋体"/>
          <w:sz w:val="32"/>
          <w:szCs w:val="40"/>
          <w:highlight w:val="none"/>
        </w:rPr>
        <w:fldChar w:fldCharType="separate"/>
      </w:r>
      <w:r>
        <w:rPr>
          <w:rFonts w:hint="eastAsia" w:ascii="宋体" w:hAnsi="宋体" w:cs="宋体"/>
          <w:sz w:val="32"/>
          <w:szCs w:val="52"/>
          <w:highlight w:val="none"/>
        </w:rPr>
        <w:t xml:space="preserve">第五章   </w:t>
      </w:r>
      <w:r>
        <w:rPr>
          <w:rFonts w:hint="eastAsia" w:ascii="宋体" w:hAnsi="宋体" w:cs="宋体"/>
          <w:sz w:val="32"/>
          <w:szCs w:val="52"/>
          <w:highlight w:val="none"/>
          <w:lang w:val="en-US" w:eastAsia="zh-CN"/>
        </w:rPr>
        <w:t xml:space="preserve">招标</w:t>
      </w:r>
      <w:r>
        <w:rPr>
          <w:rFonts w:hint="eastAsia" w:ascii="宋体" w:hAnsi="宋体" w:cs="宋体"/>
          <w:sz w:val="32"/>
          <w:szCs w:val="52"/>
          <w:highlight w:val="none"/>
        </w:rPr>
        <w:t xml:space="preserve">需求</w:t>
      </w:r>
      <w:r>
        <w:rPr>
          <w:rFonts w:hint="eastAsia" w:ascii="宋体" w:hAnsi="宋体" w:cs="宋体"/>
          <w:sz w:val="32"/>
          <w:szCs w:val="40"/>
          <w:highlight w:val="none"/>
        </w:rPr>
        <w:tab/>
      </w:r>
      <w:r>
        <w:rPr>
          <w:rFonts w:hint="eastAsia" w:ascii="宋体" w:hAnsi="宋体" w:cs="宋体"/>
          <w:sz w:val="32"/>
          <w:szCs w:val="40"/>
          <w:highlight w:val="none"/>
        </w:rPr>
        <w:fldChar w:fldCharType="begin"/>
      </w:r>
      <w:r>
        <w:rPr>
          <w:rFonts w:hint="eastAsia" w:ascii="宋体" w:hAnsi="宋体" w:cs="宋体"/>
          <w:sz w:val="32"/>
          <w:szCs w:val="40"/>
          <w:highlight w:val="none"/>
        </w:rPr>
        <w:instrText xml:space="preserve"> PAGEREF _Toc2218 \h </w:instrText>
      </w:r>
      <w:r>
        <w:rPr>
          <w:rFonts w:hint="eastAsia" w:ascii="宋体" w:hAnsi="宋体" w:cs="宋体"/>
          <w:sz w:val="32"/>
          <w:szCs w:val="40"/>
          <w:highlight w:val="none"/>
        </w:rPr>
        <w:fldChar w:fldCharType="separate"/>
      </w:r>
      <w:r>
        <w:rPr>
          <w:rFonts w:hint="eastAsia" w:ascii="宋体" w:hAnsi="宋体" w:cs="宋体"/>
          <w:sz w:val="32"/>
          <w:szCs w:val="40"/>
          <w:highlight w:val="none"/>
        </w:rPr>
        <w:t xml:space="preserve">32</w:t>
      </w:r>
      <w:r>
        <w:rPr>
          <w:rFonts w:hint="eastAsia" w:ascii="宋体" w:hAnsi="宋体" w:cs="宋体"/>
          <w:sz w:val="32"/>
          <w:szCs w:val="40"/>
          <w:highlight w:val="none"/>
        </w:rPr>
        <w:fldChar w:fldCharType="end"/>
      </w:r>
      <w:r>
        <w:rPr>
          <w:rFonts w:hint="eastAsia" w:ascii="宋体" w:hAnsi="宋体" w:cs="宋体"/>
          <w:color w:val="000000"/>
          <w:sz w:val="32"/>
          <w:szCs w:val="40"/>
          <w:highlight w:val="none"/>
        </w:rPr>
        <w:fldChar w:fldCharType="end"/>
      </w:r>
      <w:r>
        <w:rPr>
          <w:rFonts w:hint="eastAsia" w:ascii="宋体" w:hAnsi="宋体" w:cs="宋体"/>
          <w:sz w:val="32"/>
          <w:szCs w:val="40"/>
          <w:highlight w:val="none"/>
        </w:rPr>
      </w:r>
      <w:r/>
    </w:p>
    <w:p>
      <w:pPr>
        <w:pStyle w:val="908"/>
        <w:tabs>
          <w:tab w:val="right" w:pos="9073" w:leader="dot"/>
        </w:tabs>
        <w:rPr>
          <w:rFonts w:hint="eastAsia" w:ascii="宋体" w:hAnsi="宋体" w:cs="宋体"/>
          <w:sz w:val="32"/>
          <w:szCs w:val="40"/>
          <w:highlight w:val="none"/>
        </w:rPr>
      </w:pPr>
      <w:r>
        <w:rPr>
          <w:rFonts w:hint="eastAsia" w:ascii="宋体" w:hAnsi="宋体" w:cs="宋体"/>
          <w:color w:val="000000"/>
          <w:sz w:val="32"/>
          <w:szCs w:val="40"/>
          <w:highlight w:val="none"/>
        </w:rPr>
        <w:fldChar w:fldCharType="begin"/>
      </w:r>
      <w:r>
        <w:rPr>
          <w:rFonts w:hint="eastAsia" w:ascii="宋体" w:hAnsi="宋体" w:cs="宋体"/>
          <w:sz w:val="32"/>
          <w:szCs w:val="40"/>
          <w:highlight w:val="none"/>
        </w:rPr>
        <w:instrText xml:space="preserve"> HYPERLINK \l _Toc18837 </w:instrText>
      </w:r>
      <w:r>
        <w:rPr>
          <w:rFonts w:hint="eastAsia" w:ascii="宋体" w:hAnsi="宋体" w:cs="宋体"/>
          <w:sz w:val="32"/>
          <w:szCs w:val="40"/>
          <w:highlight w:val="none"/>
        </w:rPr>
        <w:fldChar w:fldCharType="separate"/>
      </w:r>
      <w:r>
        <w:rPr>
          <w:rFonts w:hint="eastAsia" w:ascii="宋体" w:hAnsi="宋体" w:cs="宋体"/>
          <w:sz w:val="32"/>
          <w:szCs w:val="52"/>
          <w:highlight w:val="none"/>
        </w:rPr>
        <w:t xml:space="preserve">第六章   拟签订的合同文本</w:t>
      </w:r>
      <w:r>
        <w:rPr>
          <w:rFonts w:hint="eastAsia" w:ascii="宋体" w:hAnsi="宋体" w:cs="宋体"/>
          <w:sz w:val="32"/>
          <w:szCs w:val="40"/>
          <w:highlight w:val="none"/>
        </w:rPr>
        <w:tab/>
      </w:r>
      <w:r>
        <w:rPr>
          <w:rFonts w:hint="eastAsia" w:ascii="宋体" w:hAnsi="宋体" w:cs="宋体"/>
          <w:sz w:val="32"/>
          <w:szCs w:val="40"/>
          <w:highlight w:val="none"/>
        </w:rPr>
        <w:fldChar w:fldCharType="begin"/>
      </w:r>
      <w:r>
        <w:rPr>
          <w:rFonts w:hint="eastAsia" w:ascii="宋体" w:hAnsi="宋体" w:cs="宋体"/>
          <w:sz w:val="32"/>
          <w:szCs w:val="40"/>
          <w:highlight w:val="none"/>
        </w:rPr>
        <w:instrText xml:space="preserve"> PAGEREF _Toc18837 \h </w:instrText>
      </w:r>
      <w:r>
        <w:rPr>
          <w:rFonts w:hint="eastAsia" w:ascii="宋体" w:hAnsi="宋体" w:cs="宋体"/>
          <w:sz w:val="32"/>
          <w:szCs w:val="40"/>
          <w:highlight w:val="none"/>
        </w:rPr>
        <w:fldChar w:fldCharType="separate"/>
      </w:r>
      <w:r>
        <w:rPr>
          <w:rFonts w:hint="eastAsia" w:ascii="宋体" w:hAnsi="宋体" w:cs="宋体"/>
          <w:sz w:val="32"/>
          <w:szCs w:val="40"/>
          <w:highlight w:val="none"/>
        </w:rPr>
        <w:t xml:space="preserve">49</w:t>
      </w:r>
      <w:r>
        <w:rPr>
          <w:rFonts w:hint="eastAsia" w:ascii="宋体" w:hAnsi="宋体" w:cs="宋体"/>
          <w:sz w:val="32"/>
          <w:szCs w:val="40"/>
          <w:highlight w:val="none"/>
        </w:rPr>
        <w:fldChar w:fldCharType="end"/>
      </w:r>
      <w:r>
        <w:rPr>
          <w:rFonts w:hint="eastAsia" w:ascii="宋体" w:hAnsi="宋体" w:cs="宋体"/>
          <w:color w:val="000000"/>
          <w:sz w:val="32"/>
          <w:szCs w:val="40"/>
          <w:highlight w:val="none"/>
        </w:rPr>
        <w:fldChar w:fldCharType="end"/>
      </w:r>
      <w:r>
        <w:rPr>
          <w:rFonts w:hint="eastAsia" w:ascii="宋体" w:hAnsi="宋体" w:cs="宋体"/>
          <w:sz w:val="32"/>
          <w:szCs w:val="40"/>
          <w:highlight w:val="none"/>
        </w:rPr>
      </w:r>
      <w:r/>
    </w:p>
    <w:p>
      <w:pPr>
        <w:pStyle w:val="908"/>
        <w:tabs>
          <w:tab w:val="right" w:pos="9073" w:leader="dot"/>
        </w:tabs>
        <w:rPr>
          <w:highlight w:val="none"/>
        </w:rPr>
      </w:pPr>
      <w:r>
        <w:rPr>
          <w:rFonts w:hint="eastAsia" w:ascii="宋体" w:hAnsi="宋体" w:cs="宋体"/>
          <w:color w:val="000000"/>
          <w:sz w:val="32"/>
          <w:szCs w:val="40"/>
          <w:highlight w:val="none"/>
        </w:rPr>
        <w:fldChar w:fldCharType="begin"/>
      </w:r>
      <w:r>
        <w:rPr>
          <w:rFonts w:hint="eastAsia" w:ascii="宋体" w:hAnsi="宋体" w:cs="宋体"/>
          <w:sz w:val="32"/>
          <w:szCs w:val="40"/>
          <w:highlight w:val="none"/>
        </w:rPr>
        <w:instrText xml:space="preserve"> HYPERLINK \l _Toc24398 </w:instrText>
      </w:r>
      <w:r>
        <w:rPr>
          <w:rFonts w:hint="eastAsia" w:ascii="宋体" w:hAnsi="宋体" w:cs="宋体"/>
          <w:sz w:val="32"/>
          <w:szCs w:val="40"/>
          <w:highlight w:val="none"/>
        </w:rPr>
        <w:fldChar w:fldCharType="separate"/>
      </w:r>
      <w:r>
        <w:rPr>
          <w:rFonts w:hint="eastAsia" w:ascii="宋体" w:hAnsi="宋体" w:cs="宋体"/>
          <w:sz w:val="32"/>
          <w:szCs w:val="52"/>
          <w:highlight w:val="none"/>
        </w:rPr>
        <w:t xml:space="preserve">第七章   投标文件格式</w:t>
      </w:r>
      <w:r>
        <w:rPr>
          <w:rFonts w:hint="eastAsia" w:ascii="宋体" w:hAnsi="宋体" w:cs="宋体"/>
          <w:sz w:val="32"/>
          <w:szCs w:val="40"/>
          <w:highlight w:val="none"/>
        </w:rPr>
        <w:tab/>
      </w:r>
      <w:r>
        <w:rPr>
          <w:rFonts w:hint="eastAsia" w:ascii="宋体" w:hAnsi="宋体" w:cs="宋体"/>
          <w:sz w:val="32"/>
          <w:szCs w:val="40"/>
          <w:highlight w:val="none"/>
        </w:rPr>
        <w:fldChar w:fldCharType="begin"/>
      </w:r>
      <w:r>
        <w:rPr>
          <w:rFonts w:hint="eastAsia" w:ascii="宋体" w:hAnsi="宋体" w:cs="宋体"/>
          <w:sz w:val="32"/>
          <w:szCs w:val="40"/>
          <w:highlight w:val="none"/>
        </w:rPr>
        <w:instrText xml:space="preserve"> PAGEREF _Toc24398 \h </w:instrText>
      </w:r>
      <w:r>
        <w:rPr>
          <w:rFonts w:hint="eastAsia" w:ascii="宋体" w:hAnsi="宋体" w:cs="宋体"/>
          <w:sz w:val="32"/>
          <w:szCs w:val="40"/>
          <w:highlight w:val="none"/>
        </w:rPr>
        <w:fldChar w:fldCharType="separate"/>
      </w:r>
      <w:r>
        <w:rPr>
          <w:rFonts w:hint="eastAsia" w:ascii="宋体" w:hAnsi="宋体" w:cs="宋体"/>
          <w:sz w:val="32"/>
          <w:szCs w:val="40"/>
          <w:highlight w:val="none"/>
        </w:rPr>
        <w:t xml:space="preserve">67</w:t>
      </w:r>
      <w:r>
        <w:rPr>
          <w:rFonts w:hint="eastAsia" w:ascii="宋体" w:hAnsi="宋体" w:cs="宋体"/>
          <w:sz w:val="32"/>
          <w:szCs w:val="40"/>
          <w:highlight w:val="none"/>
        </w:rPr>
        <w:fldChar w:fldCharType="end"/>
      </w:r>
      <w:r>
        <w:rPr>
          <w:rFonts w:hint="eastAsia" w:ascii="宋体" w:hAnsi="宋体" w:cs="宋体"/>
          <w:color w:val="000000"/>
          <w:sz w:val="32"/>
          <w:szCs w:val="40"/>
          <w:highlight w:val="none"/>
        </w:rPr>
        <w:fldChar w:fldCharType="end"/>
      </w:r>
      <w:r>
        <w:rPr>
          <w:highlight w:val="none"/>
        </w:rPr>
      </w:r>
      <w:r/>
    </w:p>
    <w:p>
      <w:pPr>
        <w:pStyle w:val="1143"/>
        <w:spacing w:line="360" w:lineRule="auto"/>
        <w:tabs>
          <w:tab w:val="left" w:pos="1050" w:leader="none"/>
          <w:tab w:val="right" w:pos="8937" w:leader="dot"/>
        </w:tabs>
        <w:rPr>
          <w:rFonts w:hint="eastAsia" w:ascii="宋体" w:hAnsi="宋体" w:cs="宋体"/>
          <w:b w:val="0"/>
          <w:color w:val="000000"/>
          <w:highlight w:val="none"/>
        </w:rPr>
      </w:pPr>
      <w:r>
        <w:rPr>
          <w:rFonts w:hint="eastAsia" w:ascii="宋体" w:hAnsi="宋体" w:cs="宋体"/>
          <w:b w:val="0"/>
          <w:color w:val="000000"/>
          <w:highlight w:val="none"/>
        </w:rPr>
        <w:fldChar w:fldCharType="end"/>
      </w:r>
      <w:r>
        <w:rPr>
          <w:rFonts w:hint="eastAsia" w:ascii="宋体" w:hAnsi="宋体" w:cs="宋体"/>
          <w:b w:val="0"/>
          <w:color w:val="000000"/>
          <w:highlight w:val="none"/>
        </w:rPr>
      </w:r>
      <w:r/>
    </w:p>
    <w:p>
      <w:pPr>
        <w:pStyle w:val="870"/>
        <w:jc w:val="center"/>
        <w:spacing w:line="360" w:lineRule="auto"/>
        <w:rPr>
          <w:rFonts w:hint="eastAsia" w:ascii="宋体" w:hAnsi="宋体" w:cs="宋体"/>
          <w:color w:val="000000"/>
          <w:sz w:val="24"/>
          <w:highlight w:val="none"/>
        </w:rPr>
        <w:sectPr>
          <w:footerReference w:type="default" r:id="rId11"/>
          <w:footnotePr/>
          <w:endnotePr/>
          <w:type w:val="nextPage"/>
          <w:pgSz w:w="11907" w:h="16840" w:orient="portrait"/>
          <w:pgMar w:top="1440" w:right="1367" w:bottom="1440" w:left="1300" w:header="851" w:footer="851" w:gutter="0"/>
          <w:pgNumType w:start="1"/>
          <w:cols w:num="1" w:sep="0" w:space="1701" w:equalWidth="1"/>
          <w:docGrid w:linePitch="360"/>
        </w:sectPr>
        <w:outlineLvl w:val="0"/>
      </w:pPr>
      <w:r/>
      <w:bookmarkStart w:id="2" w:name="_Toc99301419"/>
      <w:r>
        <w:rPr>
          <w:rFonts w:hint="eastAsia" w:ascii="宋体" w:hAnsi="宋体" w:cs="宋体"/>
          <w:color w:val="000000"/>
          <w:sz w:val="24"/>
          <w:highlight w:val="none"/>
        </w:rPr>
      </w:r>
      <w:r/>
    </w:p>
    <w:p>
      <w:pPr>
        <w:pStyle w:val="870"/>
        <w:jc w:val="center"/>
        <w:spacing w:line="360" w:lineRule="auto"/>
        <w:rPr>
          <w:rFonts w:hint="eastAsia" w:ascii="宋体" w:hAnsi="宋体" w:cs="宋体"/>
          <w:color w:val="000000"/>
          <w:highlight w:val="none"/>
        </w:rPr>
        <w:outlineLvl w:val="0"/>
      </w:pPr>
      <w:r/>
      <w:bookmarkStart w:id="3" w:name="_Toc16805"/>
      <w:r>
        <w:rPr>
          <w:rFonts w:hint="eastAsia" w:ascii="宋体" w:hAnsi="宋体" w:cs="宋体"/>
          <w:b/>
          <w:color w:val="000000"/>
          <w:sz w:val="36"/>
          <w:szCs w:val="36"/>
          <w:highlight w:val="none"/>
        </w:rPr>
        <w:t xml:space="preserve">第一章   投标邀请</w:t>
      </w:r>
      <w:bookmarkEnd w:id="2"/>
      <w:r/>
      <w:bookmarkEnd w:id="3"/>
      <w:r>
        <w:rPr>
          <w:rFonts w:hint="eastAsia" w:ascii="宋体" w:hAnsi="宋体" w:cs="宋体"/>
          <w:color w:val="000000"/>
          <w:highlight w:val="none"/>
        </w:rPr>
      </w:r>
      <w:r/>
    </w:p>
    <w:tbl>
      <w:tblPr>
        <w:tblStyle w:val="922"/>
        <w:tblW w:w="0" w:type="auto"/>
        <w:tblInd w:w="-15"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675"/>
      </w:tblGrid>
      <w:tr>
        <w:trPr>
          <w:trHeight w:val="846"/>
        </w:trPr>
        <w:tc>
          <w:tcPr>
            <w:tcMar>
              <w:left w:w="15" w:type="dxa"/>
              <w:top w:w="15" w:type="dxa"/>
              <w:right w:w="15" w:type="dxa"/>
              <w:bottom w:w="15" w:type="dxa"/>
            </w:tcMar>
            <w:tcW w:w="9675" w:type="dxa"/>
            <w:vAlign w:val="center"/>
            <w:textDirection w:val="lrTb"/>
            <w:noWrap w:val="false"/>
          </w:tcPr>
          <w:p>
            <w:pPr>
              <w:pStyle w:val="870"/>
              <w:ind w:left="0" w:right="0" w:firstLine="0"/>
              <w:spacing w:before="0" w:after="21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项目概况</w:t>
            </w:r>
            <w:r>
              <w:rPr>
                <w:rFonts w:hint="eastAsia" w:ascii="宋体" w:hAnsi="宋体" w:cs="宋体"/>
                <w:color w:val="000000"/>
                <w:sz w:val="24"/>
                <w:highlight w:val="none"/>
              </w:rPr>
            </w:r>
            <w:r/>
          </w:p>
          <w:p>
            <w:pPr>
              <w:pStyle w:val="870"/>
              <w:ind w:left="0" w:right="0" w:firstLine="480"/>
              <w:spacing w:before="0" w:after="21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常州大学2026-202</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年度社会车辆租赁服务项目JSZC-320400-CZZY-G2025-0063</w:t>
            </w:r>
            <w:r>
              <w:rPr>
                <w:rFonts w:hint="eastAsia" w:ascii="宋体" w:hAnsi="宋体" w:eastAsia="宋体" w:cs="宋体"/>
                <w:color w:val="000000"/>
                <w:sz w:val="24"/>
                <w:highlight w:val="none"/>
              </w:rPr>
              <w:t xml:space="preserve">招标项目的潜在投标人应在政府采购一体化平台“苏采云”获取招标文件，并于</w:t>
            </w:r>
            <w:r>
              <w:rPr>
                <w:rFonts w:hint="eastAsia" w:ascii="宋体" w:hAnsi="宋体" w:eastAsia="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01</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09</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9</w:t>
            </w:r>
            <w:r>
              <w:rPr>
                <w:rFonts w:hint="eastAsia" w:ascii="宋体" w:hAnsi="宋体" w:eastAsia="宋体" w:cs="宋体"/>
                <w:color w:val="000000"/>
                <w:sz w:val="24"/>
                <w:highlight w:val="none"/>
                <w:u w:val="single"/>
              </w:rPr>
              <w:t xml:space="preserve">:00（北京时间）</w:t>
            </w:r>
            <w:r>
              <w:rPr>
                <w:rFonts w:hint="eastAsia" w:ascii="宋体" w:hAnsi="宋体" w:eastAsia="宋体" w:cs="宋体"/>
                <w:color w:val="000000"/>
                <w:sz w:val="24"/>
                <w:highlight w:val="none"/>
              </w:rPr>
              <w:t xml:space="preserve">前递交投标文件。</w:t>
            </w:r>
            <w:r>
              <w:rPr>
                <w:rFonts w:hint="eastAsia" w:ascii="宋体" w:hAnsi="宋体" w:cs="宋体"/>
                <w:color w:val="000000"/>
                <w:sz w:val="24"/>
                <w:highlight w:val="none"/>
              </w:rPr>
            </w:r>
            <w:r/>
          </w:p>
        </w:tc>
      </w:tr>
    </w:tbl>
    <w:p>
      <w:pPr>
        <w:pStyle w:val="872"/>
        <w:ind w:left="0" w:right="0" w:firstLine="0"/>
        <w:spacing w:before="0" w:after="180" w:line="240" w:lineRule="auto"/>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一、项目基本情况</w:t>
      </w:r>
      <w:r>
        <w:rPr>
          <w:rFonts w:hint="eastAsia" w:ascii="宋体" w:hAnsi="宋体" w:eastAsia="宋体" w:cs="宋体"/>
          <w:color w:val="000000"/>
          <w:sz w:val="24"/>
          <w:highlight w:val="none"/>
        </w:rPr>
      </w:r>
      <w:r/>
    </w:p>
    <w:p>
      <w:pPr>
        <w:pStyle w:val="870"/>
        <w:ind w:left="0" w:right="0" w:firstLine="0"/>
        <w:spacing w:before="0" w:after="210" w:line="24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JSZC-320400-CZZY-G2025-0063</w:t>
      </w: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rPr>
      </w:r>
      <w:r/>
    </w:p>
    <w:p>
      <w:pPr>
        <w:pStyle w:val="870"/>
        <w:ind w:left="0" w:right="0" w:firstLine="0"/>
        <w:spacing w:before="0" w:after="210" w:line="24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常州大学2026-202</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年度社会车辆租赁服务项目</w:t>
      </w: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rPr>
      </w:r>
      <w:r/>
    </w:p>
    <w:p>
      <w:pPr>
        <w:pStyle w:val="870"/>
        <w:ind w:firstLine="0"/>
        <w:jc w:val="left"/>
        <w:spacing w:line="360" w:lineRule="auto"/>
        <w:tabs>
          <w:tab w:val="left" w:pos="284" w:leader="none"/>
        </w:tabs>
        <w:rPr>
          <w:rFonts w:ascii="宋体" w:hAnsi="宋体" w:cs="宋体"/>
          <w:color w:val="000000"/>
          <w:sz w:val="24"/>
          <w:highlight w:val="none"/>
          <w:lang w:val="zh-TW"/>
        </w:rPr>
      </w:pPr>
      <w:r>
        <w:rPr>
          <w:rFonts w:ascii="宋体" w:hAnsi="宋体" w:cs="宋体"/>
          <w:color w:val="000000"/>
          <w:sz w:val="24"/>
          <w:highlight w:val="none"/>
          <w:lang w:val="zh-TW"/>
        </w:rPr>
        <w:t xml:space="preserve">预算金额：</w:t>
      </w:r>
      <w:r>
        <w:rPr>
          <w:rFonts w:hint="eastAsia" w:ascii="宋体" w:hAnsi="宋体" w:cs="宋体"/>
          <w:color w:val="000000"/>
          <w:sz w:val="24"/>
          <w:highlight w:val="none"/>
          <w:lang w:val="zh-TW" w:eastAsia="zh-CN"/>
        </w:rPr>
        <w:t xml:space="preserve">人民币</w:t>
      </w:r>
      <w:r>
        <w:rPr>
          <w:rFonts w:hint="eastAsia" w:ascii="宋体" w:hAnsi="宋体" w:cs="宋体"/>
          <w:color w:val="000000"/>
          <w:sz w:val="24"/>
          <w:highlight w:val="none"/>
          <w:lang w:val="en-US" w:eastAsia="zh-CN"/>
        </w:rPr>
        <w:t xml:space="preserve">590</w:t>
      </w:r>
      <w:r>
        <w:rPr>
          <w:rFonts w:ascii="宋体" w:hAnsi="宋体" w:cs="宋体"/>
          <w:color w:val="000000"/>
          <w:sz w:val="24"/>
          <w:highlight w:val="none"/>
          <w:lang w:val="zh-TW"/>
        </w:rPr>
        <w:t xml:space="preserve">万元</w:t>
      </w:r>
      <w:r>
        <w:rPr>
          <w:rFonts w:hint="eastAsia" w:ascii="宋体" w:hAnsi="宋体" w:cs="宋体"/>
          <w:color w:val="000000"/>
          <w:sz w:val="24"/>
          <w:highlight w:val="none"/>
          <w:lang w:val="en-US" w:eastAsia="zh-CN"/>
        </w:rPr>
        <w:t xml:space="preserve">/年（分包一：140万元/年、分包二：150万元/年、</w:t>
      </w:r>
      <w:r>
        <w:rPr>
          <w:rFonts w:hint="eastAsia" w:ascii="宋体" w:hAnsi="宋体" w:cs="宋体"/>
          <w:color w:val="000000"/>
          <w:sz w:val="24"/>
          <w:highlight w:val="none"/>
          <w:lang w:val="en-US" w:eastAsia="zh-CN"/>
        </w:rPr>
        <w:t xml:space="preserve">分包三：150万元/年、分包四：150万元/年</w:t>
      </w:r>
      <w:r>
        <w:rPr>
          <w:rFonts w:hint="eastAsia" w:ascii="宋体" w:hAnsi="宋体" w:cs="宋体"/>
          <w:color w:val="000000"/>
          <w:sz w:val="24"/>
          <w:highlight w:val="none"/>
          <w:lang w:val="en-US" w:eastAsia="zh-CN"/>
        </w:rPr>
        <w:t xml:space="preserve">）</w:t>
      </w:r>
      <w:r>
        <w:rPr>
          <w:rFonts w:ascii="宋体" w:hAnsi="宋体" w:cs="宋体"/>
          <w:color w:val="000000"/>
          <w:sz w:val="24"/>
          <w:highlight w:val="none"/>
          <w:lang w:val="zh-TW"/>
        </w:rPr>
      </w:r>
      <w:r/>
    </w:p>
    <w:p>
      <w:pPr>
        <w:pStyle w:val="870"/>
        <w:ind w:firstLine="0"/>
        <w:jc w:val="left"/>
        <w:spacing w:line="360" w:lineRule="auto"/>
        <w:tabs>
          <w:tab w:val="left" w:pos="284" w:leader="none"/>
        </w:tabs>
        <w:rPr>
          <w:rFonts w:hint="eastAsia" w:ascii="宋体" w:hAnsi="宋体" w:eastAsia="宋体" w:cs="宋体"/>
          <w:color w:val="000000"/>
          <w:sz w:val="24"/>
          <w:highlight w:val="none"/>
          <w:lang w:val="zh-TW" w:eastAsia="zh-CN"/>
        </w:rPr>
      </w:pPr>
      <w:r>
        <w:rPr>
          <w:rFonts w:ascii="宋体" w:hAnsi="宋体" w:cs="宋体"/>
          <w:color w:val="000000"/>
          <w:sz w:val="24"/>
          <w:highlight w:val="none"/>
          <w:lang w:val="zh-TW"/>
        </w:rPr>
        <w:t xml:space="preserve">最高限价（如有）：本项目对优惠率进行报价，</w:t>
      </w:r>
      <w:r>
        <w:rPr>
          <w:rFonts w:hint="eastAsia" w:ascii="宋体" w:hAnsi="宋体" w:cs="宋体"/>
          <w:color w:val="000000"/>
          <w:sz w:val="24"/>
          <w:highlight w:val="none"/>
          <w:lang w:val="en-US" w:eastAsia="zh-CN"/>
        </w:rPr>
        <w:t xml:space="preserve">投标人</w:t>
      </w:r>
      <w:r>
        <w:rPr>
          <w:rFonts w:ascii="宋体" w:hAnsi="宋体" w:cs="宋体"/>
          <w:color w:val="000000"/>
          <w:sz w:val="24"/>
          <w:highlight w:val="none"/>
          <w:lang w:val="zh-TW"/>
        </w:rPr>
        <w:t xml:space="preserve">优惠率报价</w:t>
      </w:r>
      <w:r>
        <w:rPr>
          <w:rFonts w:hint="eastAsia" w:ascii="宋体" w:hAnsi="宋体" w:cs="宋体"/>
          <w:color w:val="000000"/>
          <w:sz w:val="24"/>
          <w:highlight w:val="none"/>
          <w:lang w:val="zh-TW"/>
        </w:rPr>
        <w:t xml:space="preserve">≥</w:t>
      </w:r>
      <w:r>
        <w:rPr>
          <w:rFonts w:ascii="宋体" w:hAnsi="宋体" w:cs="宋体"/>
          <w:color w:val="000000"/>
          <w:sz w:val="24"/>
          <w:highlight w:val="none"/>
          <w:lang w:val="zh-TW"/>
        </w:rPr>
        <w:t xml:space="preserve">0%</w:t>
      </w:r>
      <w:r>
        <w:rPr>
          <w:rFonts w:hint="eastAsia" w:ascii="宋体" w:hAnsi="宋体" w:cs="宋体"/>
          <w:color w:val="000000"/>
          <w:sz w:val="24"/>
          <w:highlight w:val="none"/>
          <w:lang w:val="zh-TW" w:eastAsia="zh-CN"/>
        </w:rPr>
        <w:t xml:space="preserve">，</w:t>
      </w:r>
      <w:r>
        <w:rPr>
          <w:rFonts w:hint="eastAsia" w:ascii="宋体" w:hAnsi="宋体" w:cs="宋体"/>
          <w:color w:val="000000"/>
          <w:sz w:val="24"/>
          <w:highlight w:val="none"/>
          <w:lang w:val="en-US" w:eastAsia="zh-CN"/>
        </w:rPr>
        <w:t xml:space="preserve">否则作为无效投标处理</w:t>
      </w:r>
      <w:r>
        <w:rPr>
          <w:rFonts w:ascii="宋体" w:hAnsi="宋体" w:cs="宋体"/>
          <w:color w:val="000000"/>
          <w:sz w:val="24"/>
          <w:highlight w:val="none"/>
          <w:lang w:val="zh-TW"/>
        </w:rPr>
        <w:t xml:space="preserve">。</w:t>
      </w:r>
      <w:r>
        <w:rPr>
          <w:rFonts w:hint="eastAsia" w:ascii="宋体" w:hAnsi="宋体" w:eastAsia="宋体" w:cs="宋体"/>
          <w:color w:val="000000"/>
          <w:sz w:val="24"/>
          <w:highlight w:val="none"/>
          <w:lang w:val="zh-TW" w:eastAsia="zh-CN"/>
        </w:rPr>
      </w:r>
      <w:r/>
    </w:p>
    <w:p>
      <w:pPr>
        <w:pStyle w:val="870"/>
        <w:ind w:left="0" w:right="0" w:firstLine="0"/>
        <w:spacing w:before="0" w:after="210" w:line="360" w:lineRule="auto"/>
        <w:shd w:val="clear" w:color="ffffff" w:fill="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采购需求：</w:t>
      </w:r>
      <w:r>
        <w:rPr>
          <w:rFonts w:hint="eastAsia" w:ascii="宋体" w:hAnsi="宋体" w:cs="宋体"/>
          <w:color w:val="000000"/>
          <w:sz w:val="24"/>
          <w:highlight w:val="none"/>
        </w:rPr>
        <w:t xml:space="preserve">因学校自有车辆与司乘保障人员有限，</w:t>
      </w:r>
      <w:r>
        <w:rPr>
          <w:rFonts w:hint="eastAsia" w:ascii="宋体" w:hAnsi="宋体" w:cs="宋体"/>
          <w:color w:val="000000"/>
          <w:sz w:val="24"/>
          <w:highlight w:val="none"/>
          <w:lang w:val="en-US" w:eastAsia="zh-CN"/>
        </w:rPr>
        <w:t xml:space="preserve">为</w:t>
      </w:r>
      <w:r>
        <w:rPr>
          <w:rFonts w:hint="eastAsia" w:ascii="宋体" w:hAnsi="宋体" w:eastAsia="宋体" w:cs="宋体"/>
          <w:color w:val="000000"/>
          <w:sz w:val="24"/>
          <w:highlight w:val="none"/>
        </w:rPr>
        <w:t xml:space="preserve">满足学校</w:t>
      </w:r>
      <w:r>
        <w:rPr>
          <w:rFonts w:hint="eastAsia" w:ascii="宋体" w:hAnsi="宋体" w:cs="宋体"/>
          <w:color w:val="000000"/>
          <w:sz w:val="24"/>
          <w:highlight w:val="none"/>
          <w:lang w:val="en-US" w:eastAsia="zh-CN"/>
        </w:rPr>
        <w:t xml:space="preserve">及师生工作学习</w:t>
      </w:r>
      <w:r>
        <w:rPr>
          <w:rFonts w:hint="eastAsia" w:ascii="宋体" w:hAnsi="宋体" w:eastAsia="宋体" w:cs="宋体"/>
          <w:color w:val="000000"/>
          <w:sz w:val="24"/>
          <w:highlight w:val="none"/>
        </w:rPr>
        <w:t xml:space="preserve">用车需求</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以及</w:t>
      </w:r>
      <w:r>
        <w:rPr>
          <w:rFonts w:hint="eastAsia" w:ascii="宋体" w:hAnsi="宋体" w:eastAsia="宋体" w:cs="宋体"/>
          <w:color w:val="000000"/>
          <w:sz w:val="24"/>
          <w:highlight w:val="none"/>
        </w:rPr>
        <w:t xml:space="preserve">为学校学术交流，公务、业务外出、教学实践活动、大型活动等日常工作提供出行车辆保障服务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拟通过本项目确定车辆租赁服务单位，</w:t>
      </w:r>
      <w:r>
        <w:rPr>
          <w:rFonts w:hint="eastAsia" w:ascii="宋体" w:hAnsi="宋体" w:eastAsia="宋体" w:cs="宋体"/>
          <w:color w:val="000000"/>
          <w:sz w:val="24"/>
          <w:highlight w:val="none"/>
        </w:rPr>
        <w:t xml:space="preserve">实现出行便捷、制度措施健全、监管问责有效，构建符合出行需要的保障模式</w:t>
      </w:r>
      <w:r>
        <w:rPr>
          <w:rFonts w:hint="eastAsia" w:ascii="宋体" w:hAnsi="宋体" w:eastAsia="宋体" w:cs="宋体"/>
          <w:color w:val="000000"/>
          <w:sz w:val="24"/>
          <w:highlight w:val="none"/>
        </w:rPr>
        <w:t xml:space="preserve">。</w:t>
      </w:r>
      <w:bookmarkStart w:id="4" w:name="OLE_LINK2"/>
      <w:r/>
      <w:bookmarkStart w:id="5" w:name="OLE_LINK4"/>
      <w:r>
        <w:rPr>
          <w:rFonts w:hint="eastAsia" w:ascii="宋体" w:hAnsi="宋体" w:cs="宋体"/>
          <w:color w:val="000000"/>
          <w:sz w:val="24"/>
          <w:highlight w:val="none"/>
          <w:lang w:val="en-US" w:eastAsia="zh-CN"/>
        </w:rPr>
        <w:t xml:space="preserve">具体分包如下：</w:t>
      </w:r>
      <w:r>
        <w:rPr>
          <w:rFonts w:hint="eastAsia" w:ascii="宋体" w:hAnsi="宋体" w:cs="宋体"/>
          <w:color w:val="000000"/>
          <w:sz w:val="24"/>
          <w:highlight w:val="none"/>
          <w:lang w:val="en-US" w:eastAsia="zh-CN"/>
        </w:rPr>
      </w:r>
      <w:r/>
    </w:p>
    <w:tbl>
      <w:tblPr>
        <w:tblW w:w="967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90"/>
        <w:gridCol w:w="3687"/>
        <w:gridCol w:w="3600"/>
        <w:gridCol w:w="1398"/>
      </w:tblGrid>
      <w:tr>
        <w:trPr>
          <w:trHeight w:val="367"/>
        </w:trPr>
        <w:tc>
          <w:tcPr>
            <w:tcW w:w="990"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bookmarkEnd w:id="4"/>
            <w:r/>
            <w:bookmarkEnd w:id="5"/>
            <w:r>
              <w:rPr>
                <w:rFonts w:hint="eastAsia" w:ascii="宋体" w:hAnsi="宋体" w:eastAsia="宋体" w:cs="宋体"/>
                <w:b/>
                <w:bCs/>
                <w:i w:val="0"/>
                <w:iCs w:val="0"/>
                <w:color w:val="000000"/>
                <w:sz w:val="21"/>
                <w:szCs w:val="21"/>
                <w:highlight w:val="none"/>
                <w:u w:val="none"/>
                <w:lang w:val="en-US" w:eastAsia="zh-CN" w:bidi="ar"/>
              </w:rPr>
              <w:t xml:space="preserve">分包</w:t>
            </w:r>
            <w:r>
              <w:rPr>
                <w:rFonts w:hint="eastAsia" w:ascii="宋体" w:hAnsi="宋体" w:eastAsia="宋体" w:cs="宋体"/>
                <w:b/>
                <w:bCs/>
                <w:i w:val="0"/>
                <w:iCs w:val="0"/>
                <w:color w:val="000000"/>
                <w:sz w:val="21"/>
                <w:szCs w:val="21"/>
                <w:highlight w:val="none"/>
                <w:u w:val="none"/>
              </w:rPr>
            </w:r>
            <w:r/>
          </w:p>
        </w:tc>
        <w:tc>
          <w:tcPr>
            <w:tcW w:w="3687"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车辆类型</w:t>
            </w:r>
            <w:r>
              <w:rPr>
                <w:rFonts w:hint="eastAsia" w:ascii="宋体" w:hAnsi="宋体" w:eastAsia="宋体" w:cs="宋体"/>
                <w:b/>
                <w:bCs/>
                <w:i w:val="0"/>
                <w:iCs w:val="0"/>
                <w:color w:val="000000"/>
                <w:sz w:val="21"/>
                <w:szCs w:val="21"/>
                <w:highlight w:val="none"/>
                <w:u w:val="none"/>
              </w:rPr>
            </w:r>
            <w:r/>
          </w:p>
        </w:tc>
        <w:tc>
          <w:tcPr>
            <w:tcW w:w="3600"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服务范围</w:t>
            </w:r>
            <w:r>
              <w:rPr>
                <w:rFonts w:hint="eastAsia" w:ascii="宋体" w:hAnsi="宋体" w:eastAsia="宋体" w:cs="宋体"/>
                <w:b/>
                <w:bCs/>
                <w:i w:val="0"/>
                <w:iCs w:val="0"/>
                <w:color w:val="000000"/>
                <w:sz w:val="21"/>
                <w:szCs w:val="21"/>
                <w:highlight w:val="none"/>
                <w:u w:val="none"/>
              </w:rPr>
            </w:r>
            <w:r/>
          </w:p>
        </w:tc>
        <w:tc>
          <w:tcPr>
            <w:tcW w:w="1398" w:type="dxa"/>
            <w:vAlign w:val="center"/>
            <w:textDirection w:val="lrTb"/>
            <w:noWrap w:val="false"/>
          </w:tcPr>
          <w:p>
            <w:pPr>
              <w:pStyle w:val="870"/>
              <w:jc w:val="center"/>
              <w:keepLines w:val="0"/>
              <w:keepNext w:val="0"/>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cs="宋体"/>
                <w:b/>
                <w:bCs/>
                <w:i w:val="0"/>
                <w:iCs w:val="0"/>
                <w:color w:val="000000"/>
                <w:sz w:val="21"/>
                <w:szCs w:val="21"/>
                <w:highlight w:val="none"/>
                <w:u w:val="none"/>
                <w:lang w:val="en-US" w:eastAsia="zh-CN" w:bidi="ar"/>
              </w:rPr>
              <w:t xml:space="preserve">最高限价</w:t>
            </w:r>
            <w:r>
              <w:rPr>
                <w:rFonts w:ascii="宋体" w:hAnsi="宋体" w:eastAsia="宋体" w:cs="宋体"/>
                <w:b/>
                <w:bCs/>
                <w:i w:val="0"/>
                <w:iCs w:val="0"/>
                <w:color w:val="000000"/>
                <w:sz w:val="21"/>
                <w:szCs w:val="21"/>
                <w:highlight w:val="none"/>
                <w:u w:val="none"/>
                <w:lang w:val="en-US"/>
              </w:rPr>
            </w:r>
            <w:r/>
          </w:p>
        </w:tc>
      </w:tr>
      <w:tr>
        <w:trPr>
          <w:trHeight w:val="337"/>
        </w:trPr>
        <w:tc>
          <w:tcPr>
            <w:tcW w:w="990" w:type="dxa"/>
            <w:vAlign w:val="center"/>
            <w:vMerge w:val="restart"/>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分包一</w:t>
            </w:r>
            <w:r>
              <w:rPr>
                <w:rFonts w:hint="eastAsia" w:ascii="宋体" w:hAnsi="宋体" w:eastAsia="宋体" w:cs="宋体"/>
                <w:i w:val="0"/>
                <w:iCs w:val="0"/>
                <w:color w:val="000000"/>
                <w:sz w:val="21"/>
                <w:szCs w:val="21"/>
                <w:highlight w:val="none"/>
                <w:u w:val="none"/>
              </w:rPr>
            </w:r>
            <w:r/>
          </w:p>
        </w:tc>
        <w:tc>
          <w:tcPr>
            <w:tcW w:w="3687" w:type="dxa"/>
            <w:vAlign w:val="center"/>
            <w:vMerge w:val="restart"/>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校区间通勤车辆及校外接驳车辆</w:t>
            </w:r>
            <w:r>
              <w:rPr>
                <w:rFonts w:hint="eastAsia" w:ascii="宋体" w:hAnsi="宋体" w:eastAsia="宋体" w:cs="宋体"/>
                <w:i w:val="0"/>
                <w:iCs w:val="0"/>
                <w:color w:val="000000"/>
                <w:sz w:val="21"/>
                <w:szCs w:val="21"/>
                <w:highlight w:val="none"/>
                <w:u w:val="none"/>
              </w:rPr>
            </w:r>
            <w:r/>
          </w:p>
        </w:tc>
        <w:tc>
          <w:tcPr>
            <w:tcW w:w="360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科教城校区和西太湖校区间往返接驳</w:t>
            </w:r>
            <w:r>
              <w:rPr>
                <w:rFonts w:hint="eastAsia" w:ascii="宋体" w:hAnsi="宋体" w:eastAsia="宋体" w:cs="宋体"/>
                <w:i w:val="0"/>
                <w:iCs w:val="0"/>
                <w:color w:val="000000"/>
                <w:sz w:val="21"/>
                <w:szCs w:val="21"/>
                <w:highlight w:val="none"/>
                <w:u w:val="none"/>
              </w:rPr>
            </w:r>
            <w:r/>
          </w:p>
        </w:tc>
        <w:tc>
          <w:tcPr>
            <w:tcW w:w="1398" w:type="dxa"/>
            <w:vAlign w:val="center"/>
            <w:vMerge w:val="restart"/>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lang w:val="en-US" w:eastAsia="zh-CN" w:bidi="ar"/>
              </w:rPr>
              <w:t xml:space="preserve">万元/年</w:t>
            </w:r>
            <w:r>
              <w:rPr>
                <w:rFonts w:hint="eastAsia" w:ascii="宋体" w:hAnsi="宋体" w:eastAsia="宋体" w:cs="宋体"/>
                <w:i w:val="0"/>
                <w:iCs w:val="0"/>
                <w:color w:val="000000"/>
                <w:sz w:val="21"/>
                <w:szCs w:val="21"/>
                <w:highlight w:val="none"/>
                <w:u w:val="none"/>
              </w:rPr>
            </w:r>
            <w:r/>
          </w:p>
        </w:tc>
      </w:tr>
      <w:tr>
        <w:trPr>
          <w:trHeight w:val="322"/>
        </w:trPr>
        <w:tc>
          <w:tcPr>
            <w:tcW w:w="990" w:type="dxa"/>
            <w:vAlign w:val="center"/>
            <w:vMerge w:val="continue"/>
            <w:textDirection w:val="lrTb"/>
            <w:noWrap w:val="false"/>
          </w:tcPr>
          <w:p>
            <w:pPr>
              <w:pStyle w:val="8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687" w:type="dxa"/>
            <w:vAlign w:val="center"/>
            <w:vMerge w:val="continue"/>
            <w:textDirection w:val="lrTb"/>
            <w:noWrap w:val="false"/>
          </w:tcPr>
          <w:p>
            <w:pPr>
              <w:pStyle w:val="8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60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科教城西区和东区间往返接驳</w:t>
            </w:r>
            <w:r>
              <w:rPr>
                <w:rFonts w:hint="eastAsia" w:ascii="宋体" w:hAnsi="宋体" w:eastAsia="宋体" w:cs="宋体"/>
                <w:i w:val="0"/>
                <w:iCs w:val="0"/>
                <w:color w:val="000000"/>
                <w:sz w:val="21"/>
                <w:szCs w:val="21"/>
                <w:highlight w:val="none"/>
                <w:u w:val="none"/>
              </w:rPr>
            </w:r>
            <w:r/>
          </w:p>
        </w:tc>
        <w:tc>
          <w:tcPr>
            <w:tcW w:w="1398" w:type="dxa"/>
            <w:vAlign w:val="center"/>
            <w:vMerge w:val="continue"/>
            <w:textDirection w:val="lrTb"/>
            <w:noWrap w:val="false"/>
          </w:tcPr>
          <w:p>
            <w:pPr>
              <w:pStyle w:val="8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7"/>
        </w:trPr>
        <w:tc>
          <w:tcPr>
            <w:tcW w:w="990" w:type="dxa"/>
            <w:vAlign w:val="center"/>
            <w:vMerge w:val="continue"/>
            <w:textDirection w:val="lrTb"/>
            <w:noWrap w:val="false"/>
          </w:tcPr>
          <w:p>
            <w:pPr>
              <w:pStyle w:val="8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687" w:type="dxa"/>
            <w:vAlign w:val="center"/>
            <w:vMerge w:val="continue"/>
            <w:textDirection w:val="lrTb"/>
            <w:noWrap w:val="false"/>
          </w:tcPr>
          <w:p>
            <w:pPr>
              <w:pStyle w:val="8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60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西太湖校区和烯望家园间往返接驳</w:t>
            </w:r>
            <w:r>
              <w:rPr>
                <w:rFonts w:hint="eastAsia" w:ascii="宋体" w:hAnsi="宋体" w:eastAsia="宋体" w:cs="宋体"/>
                <w:i w:val="0"/>
                <w:iCs w:val="0"/>
                <w:color w:val="000000"/>
                <w:sz w:val="21"/>
                <w:szCs w:val="21"/>
                <w:highlight w:val="none"/>
                <w:u w:val="none"/>
              </w:rPr>
            </w:r>
            <w:r/>
          </w:p>
        </w:tc>
        <w:tc>
          <w:tcPr>
            <w:tcW w:w="1398" w:type="dxa"/>
            <w:vAlign w:val="center"/>
            <w:vMerge w:val="continue"/>
            <w:textDirection w:val="lrTb"/>
            <w:noWrap w:val="false"/>
          </w:tcPr>
          <w:p>
            <w:pPr>
              <w:pStyle w:val="8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0"/>
        </w:trPr>
        <w:tc>
          <w:tcPr>
            <w:tcW w:w="99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分包二</w:t>
            </w:r>
            <w:r>
              <w:rPr>
                <w:rFonts w:hint="eastAsia" w:ascii="宋体" w:hAnsi="宋体" w:eastAsia="宋体" w:cs="宋体"/>
                <w:i w:val="0"/>
                <w:iCs w:val="0"/>
                <w:color w:val="000000"/>
                <w:sz w:val="21"/>
                <w:szCs w:val="21"/>
                <w:highlight w:val="none"/>
                <w:u w:val="none"/>
              </w:rPr>
            </w:r>
            <w:r/>
          </w:p>
        </w:tc>
        <w:tc>
          <w:tcPr>
            <w:tcW w:w="3687"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5座、7-9座、10-23座、24-43座、44座（含）及以上各类车辆</w:t>
            </w:r>
            <w:r>
              <w:rPr>
                <w:rFonts w:hint="eastAsia" w:ascii="宋体" w:hAnsi="宋体" w:eastAsia="宋体" w:cs="宋体"/>
                <w:i w:val="0"/>
                <w:iCs w:val="0"/>
                <w:color w:val="000000"/>
                <w:sz w:val="21"/>
                <w:szCs w:val="21"/>
                <w:highlight w:val="none"/>
                <w:u w:val="none"/>
              </w:rPr>
            </w:r>
            <w:r/>
          </w:p>
        </w:tc>
        <w:tc>
          <w:tcPr>
            <w:tcW w:w="360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市内外，以实际用车需求为准</w:t>
            </w:r>
            <w:r>
              <w:rPr>
                <w:rFonts w:hint="eastAsia" w:ascii="宋体" w:hAnsi="宋体" w:eastAsia="宋体" w:cs="宋体"/>
                <w:i w:val="0"/>
                <w:iCs w:val="0"/>
                <w:color w:val="000000"/>
                <w:sz w:val="21"/>
                <w:szCs w:val="21"/>
                <w:highlight w:val="none"/>
                <w:u w:val="none"/>
              </w:rPr>
            </w:r>
            <w:r/>
          </w:p>
        </w:tc>
        <w:tc>
          <w:tcPr>
            <w:tcW w:w="1398"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150万元/年</w:t>
            </w:r>
            <w:r>
              <w:rPr>
                <w:rFonts w:hint="eastAsia" w:ascii="宋体" w:hAnsi="宋体" w:eastAsia="宋体" w:cs="宋体"/>
                <w:i w:val="0"/>
                <w:iCs w:val="0"/>
                <w:color w:val="000000"/>
                <w:sz w:val="21"/>
                <w:szCs w:val="21"/>
                <w:highlight w:val="none"/>
                <w:u w:val="none"/>
              </w:rPr>
            </w:r>
            <w:r/>
          </w:p>
        </w:tc>
      </w:tr>
      <w:tr>
        <w:trPr>
          <w:trHeight w:val="635"/>
        </w:trPr>
        <w:tc>
          <w:tcPr>
            <w:tcW w:w="99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分包三</w:t>
            </w:r>
            <w:r>
              <w:rPr>
                <w:rFonts w:hint="eastAsia" w:ascii="宋体" w:hAnsi="宋体" w:eastAsia="宋体" w:cs="宋体"/>
                <w:i w:val="0"/>
                <w:iCs w:val="0"/>
                <w:color w:val="000000"/>
                <w:sz w:val="21"/>
                <w:szCs w:val="21"/>
                <w:highlight w:val="none"/>
                <w:u w:val="none"/>
              </w:rPr>
            </w:r>
            <w:r/>
          </w:p>
        </w:tc>
        <w:tc>
          <w:tcPr>
            <w:tcW w:w="3687"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5座、7-9座、10-23座、24-43座、44座（含）及以上各类车辆</w:t>
            </w:r>
            <w:r>
              <w:rPr>
                <w:rFonts w:hint="eastAsia" w:ascii="宋体" w:hAnsi="宋体" w:eastAsia="宋体" w:cs="宋体"/>
                <w:i w:val="0"/>
                <w:iCs w:val="0"/>
                <w:color w:val="000000"/>
                <w:sz w:val="21"/>
                <w:szCs w:val="21"/>
                <w:highlight w:val="none"/>
                <w:u w:val="none"/>
              </w:rPr>
            </w:r>
            <w:r/>
          </w:p>
        </w:tc>
        <w:tc>
          <w:tcPr>
            <w:tcW w:w="360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市内外，以实际用车需求为准</w:t>
            </w:r>
            <w:r>
              <w:rPr>
                <w:rFonts w:hint="eastAsia" w:ascii="宋体" w:hAnsi="宋体" w:eastAsia="宋体" w:cs="宋体"/>
                <w:i w:val="0"/>
                <w:iCs w:val="0"/>
                <w:color w:val="000000"/>
                <w:sz w:val="21"/>
                <w:szCs w:val="21"/>
                <w:highlight w:val="none"/>
                <w:u w:val="none"/>
              </w:rPr>
            </w:r>
            <w:r/>
          </w:p>
        </w:tc>
        <w:tc>
          <w:tcPr>
            <w:tcW w:w="1398"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150万元/年</w:t>
            </w:r>
            <w:r>
              <w:rPr>
                <w:rFonts w:hint="eastAsia" w:ascii="宋体" w:hAnsi="宋体" w:eastAsia="宋体" w:cs="宋体"/>
                <w:i w:val="0"/>
                <w:iCs w:val="0"/>
                <w:color w:val="000000"/>
                <w:sz w:val="21"/>
                <w:szCs w:val="21"/>
                <w:highlight w:val="none"/>
                <w:u w:val="none"/>
              </w:rPr>
            </w:r>
            <w:r/>
          </w:p>
        </w:tc>
      </w:tr>
      <w:tr>
        <w:trPr>
          <w:trHeight w:val="645"/>
        </w:trPr>
        <w:tc>
          <w:tcPr>
            <w:tcW w:w="99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分包四</w:t>
            </w:r>
            <w:r>
              <w:rPr>
                <w:rFonts w:hint="eastAsia" w:ascii="宋体" w:hAnsi="宋体" w:eastAsia="宋体" w:cs="宋体"/>
                <w:i w:val="0"/>
                <w:iCs w:val="0"/>
                <w:color w:val="000000"/>
                <w:sz w:val="21"/>
                <w:szCs w:val="21"/>
                <w:highlight w:val="none"/>
                <w:u w:val="none"/>
              </w:rPr>
            </w:r>
            <w:r/>
          </w:p>
        </w:tc>
        <w:tc>
          <w:tcPr>
            <w:tcW w:w="3687"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5座、7-9座、10-23座、24-43座、44座（含）及以上各类车辆</w:t>
            </w:r>
            <w:r>
              <w:rPr>
                <w:rFonts w:hint="eastAsia" w:ascii="宋体" w:hAnsi="宋体" w:eastAsia="宋体" w:cs="宋体"/>
                <w:i w:val="0"/>
                <w:iCs w:val="0"/>
                <w:color w:val="000000"/>
                <w:sz w:val="21"/>
                <w:szCs w:val="21"/>
                <w:highlight w:val="none"/>
                <w:u w:val="none"/>
              </w:rPr>
            </w:r>
            <w:r/>
          </w:p>
        </w:tc>
        <w:tc>
          <w:tcPr>
            <w:tcW w:w="360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市内外，以实际用车需求为准</w:t>
            </w:r>
            <w:r>
              <w:rPr>
                <w:rFonts w:hint="eastAsia" w:ascii="宋体" w:hAnsi="宋体" w:eastAsia="宋体" w:cs="宋体"/>
                <w:i w:val="0"/>
                <w:iCs w:val="0"/>
                <w:color w:val="000000"/>
                <w:sz w:val="21"/>
                <w:szCs w:val="21"/>
                <w:highlight w:val="none"/>
                <w:u w:val="none"/>
              </w:rPr>
            </w:r>
            <w:r/>
          </w:p>
        </w:tc>
        <w:tc>
          <w:tcPr>
            <w:tcW w:w="1398"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150万元/年</w:t>
            </w:r>
            <w:r>
              <w:rPr>
                <w:rFonts w:hint="eastAsia" w:ascii="宋体" w:hAnsi="宋体" w:eastAsia="宋体" w:cs="宋体"/>
                <w:i w:val="0"/>
                <w:iCs w:val="0"/>
                <w:color w:val="000000"/>
                <w:sz w:val="21"/>
                <w:szCs w:val="21"/>
                <w:highlight w:val="none"/>
                <w:u w:val="none"/>
              </w:rPr>
            </w:r>
            <w:r/>
          </w:p>
        </w:tc>
      </w:tr>
    </w:tbl>
    <w:p>
      <w:pPr>
        <w:pStyle w:val="870"/>
        <w:ind w:firstLine="0"/>
        <w:jc w:val="left"/>
        <w:spacing w:line="360" w:lineRule="auto"/>
        <w:tabs>
          <w:tab w:val="left" w:pos="284" w:leader="none"/>
        </w:tabs>
        <w:rPr>
          <w:rFonts w:hint="eastAsia" w:ascii="宋体" w:hAnsi="宋体" w:cs="宋体"/>
          <w:sz w:val="24"/>
          <w:szCs w:val="24"/>
          <w:highlight w:val="none"/>
        </w:rPr>
      </w:pPr>
      <w:r>
        <w:rPr>
          <w:rFonts w:hint="eastAsia" w:ascii="宋体" w:hAnsi="宋体" w:eastAsia="宋体" w:cs="宋体"/>
          <w:color w:val="000000"/>
          <w:sz w:val="24"/>
          <w:highlight w:val="none"/>
          <w:lang w:val="zh-TW" w:eastAsia="zh-CN"/>
        </w:rPr>
        <w:t xml:space="preserve">注：</w:t>
      </w:r>
      <w:r>
        <w:rPr>
          <w:rFonts w:hint="eastAsia" w:ascii="宋体" w:hAnsi="宋体"/>
          <w:sz w:val="24"/>
          <w:highlight w:val="none"/>
        </w:rPr>
        <w:t xml:space="preserve">投标人可以自主选择全部分包投标或者选择部分分包投标</w:t>
      </w:r>
      <w:r>
        <w:rPr>
          <w:rFonts w:hint="eastAsia" w:ascii="宋体" w:hAnsi="宋体"/>
          <w:sz w:val="24"/>
          <w:highlight w:val="none"/>
          <w:lang w:eastAsia="zh-CN"/>
        </w:rPr>
        <w:t xml:space="preserve">（除分包一外，</w:t>
      </w:r>
      <w:r>
        <w:rPr>
          <w:rFonts w:hint="eastAsia" w:ascii="宋体" w:hAnsi="宋体"/>
          <w:sz w:val="24"/>
          <w:highlight w:val="none"/>
          <w:lang w:val="en-US" w:eastAsia="zh-CN"/>
        </w:rPr>
        <w:t xml:space="preserve">分包二、三、四中投标人</w:t>
      </w:r>
      <w:r>
        <w:rPr>
          <w:rFonts w:hint="eastAsia" w:ascii="宋体" w:hAnsi="宋体"/>
          <w:sz w:val="24"/>
          <w:highlight w:val="none"/>
        </w:rPr>
        <w:t xml:space="preserve">只能中标一个分包，不能兼</w:t>
      </w:r>
      <w:r>
        <w:rPr>
          <w:rFonts w:hint="eastAsia" w:ascii="宋体" w:hAnsi="宋体"/>
          <w:sz w:val="24"/>
          <w:highlight w:val="none"/>
          <w:lang w:val="en-US" w:eastAsia="zh-CN"/>
        </w:rPr>
        <w:t xml:space="preserve">中。</w:t>
      </w:r>
      <w:r>
        <w:rPr>
          <w:rFonts w:hint="eastAsia" w:ascii="宋体" w:hAnsi="宋体"/>
          <w:sz w:val="24"/>
          <w:highlight w:val="none"/>
          <w:lang w:eastAsia="zh-CN"/>
        </w:rPr>
        <w:t xml:space="preserve">）</w:t>
      </w:r>
      <w:r>
        <w:rPr>
          <w:rFonts w:hint="eastAsia" w:ascii="宋体" w:hAnsi="宋体" w:cs="宋体"/>
          <w:sz w:val="24"/>
          <w:szCs w:val="24"/>
          <w:highlight w:val="none"/>
        </w:rPr>
      </w:r>
      <w:r/>
    </w:p>
    <w:p>
      <w:pPr>
        <w:pStyle w:val="870"/>
        <w:ind w:firstLine="0"/>
        <w:jc w:val="left"/>
        <w:spacing w:line="360" w:lineRule="auto"/>
        <w:tabs>
          <w:tab w:val="left" w:pos="284" w:leader="none"/>
        </w:tabs>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rPr>
        <w:t xml:space="preserve">合同履行期限：</w:t>
      </w:r>
      <w:r>
        <w:rPr>
          <w:rFonts w:hint="eastAsia" w:ascii="宋体" w:hAnsi="宋体" w:eastAsia="宋体" w:cs="宋体"/>
          <w:color w:val="000000"/>
          <w:sz w:val="24"/>
          <w:highlight w:val="none"/>
          <w:lang w:val="en-US" w:eastAsia="zh-CN"/>
        </w:rPr>
        <w:t xml:space="preserve">两</w:t>
      </w:r>
      <w:r>
        <w:rPr>
          <w:rFonts w:hint="eastAsia" w:ascii="宋体" w:hAnsi="宋体" w:eastAsia="宋体" w:cs="宋体"/>
          <w:color w:val="000000"/>
          <w:sz w:val="24"/>
          <w:highlight w:val="none"/>
          <w:lang w:val="zh-TW"/>
        </w:rPr>
        <w:t xml:space="preserve">年（</w:t>
      </w:r>
      <w:r>
        <w:rPr>
          <w:rFonts w:hint="eastAsia" w:ascii="宋体" w:hAnsi="宋体" w:eastAsia="宋体" w:cs="宋体"/>
          <w:color w:val="000000"/>
          <w:sz w:val="24"/>
          <w:highlight w:val="none"/>
          <w:lang w:val="en-US" w:eastAsia="zh-CN"/>
        </w:rPr>
        <w:t xml:space="preserve">具体</w:t>
      </w:r>
      <w:r>
        <w:rPr>
          <w:rFonts w:hint="eastAsia" w:ascii="宋体" w:hAnsi="宋体" w:eastAsia="宋体" w:cs="宋体"/>
          <w:color w:val="000000"/>
          <w:sz w:val="24"/>
          <w:highlight w:val="none"/>
          <w:lang w:val="zh-TW"/>
        </w:rPr>
        <w:t xml:space="preserve">以合同签订时间为准，合同一年一签，经</w:t>
      </w:r>
      <w:r>
        <w:rPr>
          <w:rFonts w:hint="eastAsia" w:ascii="宋体" w:hAnsi="宋体" w:eastAsia="宋体" w:cs="宋体"/>
          <w:color w:val="000000"/>
          <w:sz w:val="24"/>
          <w:highlight w:val="none"/>
          <w:lang w:val="en-US" w:eastAsia="zh-CN"/>
        </w:rPr>
        <w:t xml:space="preserve">招标人</w:t>
      </w:r>
      <w:r>
        <w:rPr>
          <w:rFonts w:hint="eastAsia" w:ascii="宋体" w:hAnsi="宋体" w:eastAsia="宋体" w:cs="宋体"/>
          <w:color w:val="000000"/>
          <w:sz w:val="24"/>
          <w:highlight w:val="none"/>
          <w:lang w:val="zh-TW"/>
        </w:rPr>
        <w:t xml:space="preserve">考核合格后方可续签下一年合同）。</w:t>
      </w:r>
      <w:r>
        <w:rPr>
          <w:rFonts w:hint="eastAsia" w:ascii="宋体" w:hAnsi="宋体" w:eastAsia="宋体" w:cs="宋体"/>
          <w:color w:val="000000"/>
          <w:sz w:val="24"/>
          <w:highlight w:val="none"/>
          <w:lang w:val="zh-TW" w:eastAsia="zh-CN"/>
        </w:rPr>
      </w:r>
      <w:r/>
    </w:p>
    <w:p>
      <w:pPr>
        <w:pStyle w:val="870"/>
        <w:ind w:left="0" w:right="0" w:firstLine="0"/>
        <w:jc w:val="left"/>
        <w:spacing w:before="0" w:after="0" w:line="360" w:lineRule="auto"/>
        <w:shd w:val="clear" w:color="auto" w:fill="auto"/>
        <w:tabs>
          <w:tab w:val="left" w:pos="284" w:leader="none"/>
        </w:tabs>
        <w:rPr>
          <w:rFonts w:hint="eastAsia" w:ascii="宋体" w:hAnsi="宋体" w:eastAsia="宋体" w:cs="宋体"/>
          <w:color w:val="000000"/>
          <w:sz w:val="24"/>
          <w:highlight w:val="none"/>
          <w:lang w:val="zh-T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TW"/>
        </w:rPr>
        <w:t xml:space="preserve">本项目（是/否）接受联合体投标：否</w:t>
      </w:r>
      <w:r>
        <w:rPr>
          <w:rFonts w:hint="eastAsia" w:ascii="宋体" w:hAnsi="宋体" w:eastAsia="宋体" w:cs="宋体"/>
          <w:color w:val="000000"/>
          <w:sz w:val="24"/>
          <w:highlight w:val="none"/>
          <w:lang w:val="zh-TW"/>
        </w:rPr>
      </w:r>
      <w:r/>
    </w:p>
    <w:p>
      <w:pPr>
        <w:pStyle w:val="872"/>
        <w:ind w:left="0" w:right="0" w:firstLine="0"/>
        <w:spacing w:before="0" w:after="180" w:line="240" w:lineRule="auto"/>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二、申请人的资格要求：</w:t>
      </w:r>
      <w:r>
        <w:rPr>
          <w:rFonts w:hint="eastAsia" w:ascii="宋体" w:hAnsi="宋体" w:eastAsia="宋体" w:cs="宋体"/>
          <w:color w:val="000000"/>
          <w:sz w:val="24"/>
          <w:highlight w:val="none"/>
        </w:rPr>
      </w:r>
      <w:r/>
    </w:p>
    <w:p>
      <w:pPr>
        <w:pStyle w:val="870"/>
        <w:ind w:left="0" w:right="0" w:firstLine="0"/>
        <w:spacing w:before="0" w:after="21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（一）满足《中华人民共和国政府采购法》第二十二条规定：</w:t>
      </w:r>
      <w:r>
        <w:rPr>
          <w:rFonts w:hint="eastAsia" w:ascii="宋体" w:hAnsi="宋体" w:eastAsia="宋体" w:cs="宋体"/>
          <w:color w:val="000000"/>
          <w:sz w:val="24"/>
          <w:highlight w:val="none"/>
        </w:rPr>
      </w:r>
      <w:r/>
    </w:p>
    <w:p>
      <w:pPr>
        <w:pStyle w:val="870"/>
        <w:ind w:left="0" w:right="0" w:firstLine="0"/>
        <w:spacing w:before="0" w:after="21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1.投标人资格声明函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70"/>
        <w:spacing w:after="210" w:line="24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00000"/>
          <w:spacing w:val="0"/>
          <w:sz w:val="24"/>
          <w:szCs w:val="24"/>
          <w:highlight w:val="none"/>
          <w:shd w:val="clear" w:color="auto" w:fill="auto"/>
          <w:vertAlign w:val="baseline"/>
          <w:lang w:val="en-US" w:eastAsia="zh-CN"/>
        </w:rPr>
        <w:t xml:space="preserve">2.投标人信用记录；</w:t>
      </w:r>
      <w:r>
        <w:rPr>
          <w:rFonts w:hint="eastAsia" w:ascii="宋体" w:hAnsi="宋体" w:eastAsia="宋体" w:cs="宋体"/>
          <w:color w:val="000000"/>
          <w:sz w:val="24"/>
          <w:highlight w:val="none"/>
          <w:lang w:eastAsia="zh-CN"/>
        </w:rPr>
      </w:r>
      <w:r/>
    </w:p>
    <w:p>
      <w:pPr>
        <w:pStyle w:val="870"/>
        <w:ind w:left="0" w:right="0" w:firstLine="0"/>
        <w:spacing w:before="0" w:after="210" w:line="24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3.营业执照；</w:t>
      </w:r>
      <w:r>
        <w:rPr>
          <w:rFonts w:hint="eastAsia" w:ascii="宋体" w:hAnsi="宋体" w:eastAsia="宋体" w:cs="宋体"/>
          <w:color w:val="000000"/>
          <w:sz w:val="24"/>
          <w:highlight w:val="none"/>
          <w:lang w:val="en-US" w:eastAsia="zh-CN"/>
        </w:rPr>
      </w:r>
      <w:r/>
    </w:p>
    <w:p>
      <w:pPr>
        <w:pStyle w:val="870"/>
        <w:ind w:left="0" w:right="0" w:firstLine="0"/>
        <w:spacing w:before="0" w:after="210" w:line="240" w:lineRule="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4.控股管理关系。</w:t>
      </w:r>
      <w:r>
        <w:rPr>
          <w:rFonts w:ascii="宋体" w:hAnsi="宋体" w:eastAsia="宋体" w:cs="宋体"/>
          <w:color w:val="000000"/>
          <w:sz w:val="24"/>
          <w:highlight w:val="none"/>
          <w:lang w:val="en-US" w:eastAsia="zh-CN"/>
        </w:rPr>
      </w:r>
      <w:r/>
    </w:p>
    <w:p>
      <w:pPr>
        <w:pStyle w:val="870"/>
        <w:ind w:left="0" w:right="0" w:firstLine="0"/>
        <w:spacing w:before="0" w:after="21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（二）落实政府采购政策需满足的资格要求：</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中小企业政策</w:t>
      </w:r>
      <w:r>
        <w:rPr>
          <w:rFonts w:hint="eastAsia" w:ascii="宋体" w:hAnsi="宋体" w:eastAsia="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本项目专门面向  </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中小 </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小微企业  采购。即：提供的货物全部由符合政策要求的中小/小微企业制造、服务全部由符合政策要求的中小/小微企业承接。</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4"/>
          <w:highlight w:val="none"/>
          <w:u w:val="none"/>
        </w:rPr>
        <w:t xml:space="preserve">无</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0"/>
        <w:numPr>
          <w:ilvl w:val="0"/>
          <w:numId w:val="0"/>
        </w:numPr>
        <w:ind w:left="0" w:right="0" w:firstLine="0"/>
        <w:spacing w:before="0" w:after="280" w:line="240" w:lineRule="auto"/>
        <w:rPr>
          <w:rFonts w:hint="eastAsia" w:ascii="宋体" w:hAnsi="宋体" w:eastAsia="宋体" w:cs="宋体"/>
          <w:i w:val="0"/>
          <w:iCs w:val="0"/>
          <w:caps w:val="0"/>
          <w:color w:val="000000"/>
          <w:spacing w:val="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auto"/>
        </w:rPr>
        <w:t xml:space="preserve">其它落实政府采购政策的资格要求（如有）：_____/_____。</w:t>
      </w:r>
      <w:r>
        <w:rPr>
          <w:rFonts w:hint="eastAsia" w:ascii="宋体" w:hAnsi="宋体" w:eastAsia="宋体" w:cs="宋体"/>
          <w:i w:val="0"/>
          <w:iCs w:val="0"/>
          <w:caps w:val="0"/>
          <w:color w:val="000000"/>
          <w:spacing w:val="0"/>
          <w:sz w:val="24"/>
          <w:szCs w:val="24"/>
          <w:highlight w:val="none"/>
          <w:shd w:val="clear" w:color="auto" w:fill="auto"/>
        </w:rPr>
      </w:r>
      <w:r/>
    </w:p>
    <w:p>
      <w:pPr>
        <w:pStyle w:val="870"/>
        <w:ind w:left="0" w:right="0" w:firstLine="0"/>
        <w:spacing w:before="0" w:after="21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（三）本项目的特定资格要求： </w:t>
      </w:r>
      <w:r>
        <w:rPr>
          <w:rFonts w:hint="eastAsia" w:ascii="宋体" w:hAnsi="宋体" w:eastAsia="宋体" w:cs="宋体"/>
          <w:color w:val="000000"/>
          <w:sz w:val="24"/>
          <w:highlight w:val="none"/>
        </w:rPr>
      </w:r>
      <w:r/>
    </w:p>
    <w:p>
      <w:pPr>
        <w:pStyle w:val="870"/>
        <w:ind w:left="0" w:right="0" w:firstLine="0"/>
        <w:jc w:val="left"/>
        <w:keepLines w:val="0"/>
        <w:keepNext w:val="0"/>
        <w:spacing w:before="0" w:beforeAutospacing="0" w:after="100" w:afterAutospacing="1" w:line="240" w:lineRule="auto"/>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cs="宋体"/>
          <w:i w:val="0"/>
          <w:iCs w:val="0"/>
          <w:caps w:val="0"/>
          <w:color w:val="000000"/>
          <w:spacing w:val="0"/>
          <w:sz w:val="24"/>
          <w:szCs w:val="24"/>
          <w:highlight w:val="none"/>
          <w:lang w:val="en-US" w:eastAsia="zh-CN" w:bidi="ar"/>
        </w:rPr>
        <w:t xml:space="preserve">1.</w:t>
      </w:r>
      <w:r>
        <w:rPr>
          <w:rFonts w:hint="eastAsia" w:ascii="宋体" w:hAnsi="宋体" w:eastAsia="宋体" w:cs="宋体"/>
          <w:i w:val="0"/>
          <w:iCs w:val="0"/>
          <w:caps w:val="0"/>
          <w:color w:val="000000"/>
          <w:spacing w:val="0"/>
          <w:sz w:val="24"/>
          <w:szCs w:val="24"/>
          <w:highlight w:val="none"/>
          <w:lang w:val="en-US" w:eastAsia="zh-CN" w:bidi="ar"/>
        </w:rPr>
        <w:t xml:space="preserve">本项目是否接受分支机构参与响应：</w:t>
      </w:r>
      <w:r>
        <w:rPr>
          <w:rFonts w:hint="eastAsia" w:ascii="宋体" w:hAnsi="宋体" w:cs="宋体"/>
          <w:i w:val="0"/>
          <w:iCs w:val="0"/>
          <w:caps w:val="0"/>
          <w:color w:val="000000"/>
          <w:spacing w:val="0"/>
          <w:sz w:val="24"/>
          <w:szCs w:val="24"/>
          <w:highlight w:val="none"/>
          <w:lang w:val="en-US" w:eastAsia="zh-CN" w:bidi="ar"/>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是 </w:t>
      </w: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否；</w:t>
      </w:r>
      <w:r>
        <w:rPr>
          <w:rFonts w:hint="eastAsia" w:ascii="宋体" w:hAnsi="宋体" w:eastAsia="宋体" w:cs="宋体"/>
          <w:i w:val="0"/>
          <w:iCs w:val="0"/>
          <w:caps w:val="0"/>
          <w:color w:val="000000"/>
          <w:spacing w:val="0"/>
          <w:sz w:val="24"/>
          <w:szCs w:val="24"/>
          <w:highlight w:val="none"/>
        </w:rPr>
      </w:r>
      <w:r/>
    </w:p>
    <w:p>
      <w:pPr>
        <w:pStyle w:val="870"/>
        <w:ind w:left="0" w:right="0" w:firstLine="0"/>
        <w:jc w:val="left"/>
        <w:keepLines w:val="0"/>
        <w:keepNext w:val="0"/>
        <w:spacing w:before="0" w:beforeAutospacing="0" w:after="100" w:afterAutospacing="1" w:line="240" w:lineRule="auto"/>
        <w:widowControl/>
        <w:rPr>
          <w:rFonts w:hint="eastAsia" w:ascii="宋体" w:hAnsi="宋体" w:eastAsia="宋体" w:cs="宋体"/>
          <w:i w:val="0"/>
          <w:iCs w:val="0"/>
          <w:caps w:val="0"/>
          <w:color w:val="000000"/>
          <w:spacing w:val="0"/>
          <w:sz w:val="24"/>
          <w:szCs w:val="24"/>
          <w:highlight w:val="none"/>
          <w:lang w:val="en-US" w:eastAsia="zh-CN" w:bidi="ar"/>
        </w:rPr>
        <w:suppressLineNumbers w:val="0"/>
      </w:pPr>
      <w:r>
        <w:rPr>
          <w:rFonts w:hint="eastAsia" w:ascii="宋体" w:hAnsi="宋体" w:cs="宋体"/>
          <w:i w:val="0"/>
          <w:iCs w:val="0"/>
          <w:caps w:val="0"/>
          <w:color w:val="000000"/>
          <w:spacing w:val="0"/>
          <w:sz w:val="24"/>
          <w:szCs w:val="24"/>
          <w:highlight w:val="none"/>
          <w:lang w:val="en-US" w:eastAsia="zh-CN" w:bidi="ar"/>
        </w:rPr>
        <w:t xml:space="preserve">2.</w:t>
      </w:r>
      <w:r>
        <w:rPr>
          <w:rFonts w:hint="eastAsia" w:ascii="宋体" w:hAnsi="宋体" w:eastAsia="宋体" w:cs="宋体"/>
          <w:i w:val="0"/>
          <w:iCs w:val="0"/>
          <w:caps w:val="0"/>
          <w:color w:val="000000"/>
          <w:spacing w:val="0"/>
          <w:sz w:val="24"/>
          <w:szCs w:val="24"/>
          <w:highlight w:val="none"/>
          <w:lang w:val="en-US" w:eastAsia="zh-CN" w:bidi="ar"/>
        </w:rPr>
        <w:t xml:space="preserve">本项目是否属于政府购买服务：</w:t>
      </w:r>
      <w:r>
        <w:rPr>
          <w:rFonts w:hint="eastAsia" w:ascii="宋体" w:hAnsi="宋体" w:eastAsia="宋体" w:cs="宋体"/>
          <w:i w:val="0"/>
          <w:iCs w:val="0"/>
          <w:caps w:val="0"/>
          <w:color w:val="000000"/>
          <w:spacing w:val="0"/>
          <w:sz w:val="24"/>
          <w:szCs w:val="24"/>
          <w:highlight w:val="none"/>
          <w:lang w:val="en-US" w:eastAsia="zh-CN" w:bidi="ar"/>
        </w:rPr>
      </w:r>
      <w:r/>
    </w:p>
    <w:p>
      <w:pPr>
        <w:pStyle w:val="870"/>
        <w:ind w:left="0" w:right="0" w:firstLine="0"/>
        <w:jc w:val="left"/>
        <w:keepLines w:val="0"/>
        <w:keepNext w:val="0"/>
        <w:spacing w:before="0" w:beforeAutospacing="0" w:after="100" w:afterAutospacing="1" w:line="240" w:lineRule="auto"/>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否</w:t>
      </w:r>
      <w:r>
        <w:rPr>
          <w:rFonts w:hint="eastAsia" w:ascii="宋体" w:hAnsi="宋体" w:eastAsia="宋体" w:cs="宋体"/>
          <w:i w:val="0"/>
          <w:iCs w:val="0"/>
          <w:caps w:val="0"/>
          <w:color w:val="000000"/>
          <w:spacing w:val="0"/>
          <w:sz w:val="24"/>
          <w:szCs w:val="24"/>
          <w:highlight w:val="none"/>
        </w:rPr>
      </w:r>
      <w:r/>
    </w:p>
    <w:p>
      <w:pPr>
        <w:pStyle w:val="870"/>
        <w:ind w:left="0" w:right="0" w:firstLine="0"/>
        <w:jc w:val="left"/>
        <w:keepLines w:val="0"/>
        <w:keepNext w:val="0"/>
        <w:spacing w:before="0" w:beforeAutospacing="0" w:after="100" w:afterAutospacing="1" w:line="240" w:lineRule="auto"/>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cs="宋体"/>
          <w:color w:val="000000"/>
          <w:sz w:val="24"/>
          <w:highlight w:val="none"/>
          <w:lang w:eastAsia="zh-CN"/>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是，公益一类事业单位、使用事业编制且由财政拨款保障的群团组织，不得作为承接主体；</w:t>
      </w:r>
      <w:r>
        <w:rPr>
          <w:rFonts w:hint="eastAsia" w:ascii="宋体" w:hAnsi="宋体" w:eastAsia="宋体" w:cs="宋体"/>
          <w:i w:val="0"/>
          <w:iCs w:val="0"/>
          <w:caps w:val="0"/>
          <w:color w:val="000000"/>
          <w:spacing w:val="0"/>
          <w:sz w:val="24"/>
          <w:szCs w:val="24"/>
          <w:highlight w:val="none"/>
        </w:rPr>
      </w:r>
      <w:r/>
    </w:p>
    <w:p>
      <w:pPr>
        <w:pStyle w:val="870"/>
        <w:ind w:left="0" w:right="0" w:firstLine="0"/>
        <w:jc w:val="left"/>
        <w:spacing w:before="0" w:after="280" w:afterAutospacing="0" w:line="240" w:lineRule="auto"/>
        <w:widowControl/>
        <w:rPr>
          <w:rFonts w:hint="eastAsia" w:ascii="宋体" w:hAnsi="宋体" w:eastAsia="宋体" w:cs="宋体"/>
          <w:i w:val="0"/>
          <w:iCs w:val="0"/>
          <w:caps w:val="0"/>
          <w:color w:val="000000"/>
          <w:spacing w:val="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00000"/>
          <w:spacing w:val="0"/>
          <w:sz w:val="24"/>
          <w:szCs w:val="24"/>
          <w:highlight w:val="none"/>
          <w:lang w:val="en-US" w:eastAsia="zh-CN" w:bidi="ar"/>
        </w:rPr>
        <w:t xml:space="preserve">3.其他特定资格要求</w:t>
      </w:r>
      <w:r>
        <w:rPr>
          <w:rFonts w:hint="eastAsia" w:ascii="宋体" w:hAnsi="宋体" w:eastAsia="宋体" w:cs="宋体"/>
          <w:i w:val="0"/>
          <w:iCs w:val="0"/>
          <w:caps w:val="0"/>
          <w:color w:val="000000"/>
          <w:spacing w:val="0"/>
          <w:sz w:val="24"/>
          <w:szCs w:val="24"/>
          <w:highlight w:val="none"/>
          <w:shd w:val="clear" w:color="auto" w:fill="auto"/>
        </w:rPr>
      </w:r>
      <w:r/>
    </w:p>
    <w:p>
      <w:pPr>
        <w:pStyle w:val="870"/>
        <w:ind w:left="0" w:right="0" w:firstLine="0"/>
        <w:jc w:val="left"/>
        <w:spacing w:before="0" w:after="280" w:afterAutospacing="0" w:line="240" w:lineRule="auto"/>
        <w:widowControl/>
        <w:rPr>
          <w:rFonts w:hint="eastAsia" w:ascii="宋体" w:hAnsi="宋体" w:eastAsia="宋体" w:cs="宋体"/>
          <w:i w:val="0"/>
          <w:iCs w:val="0"/>
          <w:caps w:val="0"/>
          <w:color w:val="000000"/>
          <w:spacing w:val="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00000"/>
          <w:spacing w:val="0"/>
          <w:sz w:val="24"/>
          <w:szCs w:val="24"/>
          <w:highlight w:val="none"/>
          <w:lang w:val="en-US" w:eastAsia="zh-CN" w:bidi="ar"/>
        </w:rPr>
        <w:t xml:space="preserve">3.1分包一</w:t>
      </w:r>
      <w:r>
        <w:rPr>
          <w:rFonts w:hint="eastAsia" w:ascii="宋体" w:hAnsi="宋体" w:eastAsia="宋体" w:cs="宋体"/>
          <w:i w:val="0"/>
          <w:iCs w:val="0"/>
          <w:caps w:val="0"/>
          <w:color w:val="000000"/>
          <w:spacing w:val="0"/>
          <w:sz w:val="24"/>
          <w:szCs w:val="24"/>
          <w:highlight w:val="none"/>
          <w:shd w:val="clear" w:color="auto" w:fill="auto"/>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投标人具有</w:t>
      </w:r>
      <w:r>
        <w:rPr>
          <w:rFonts w:hint="eastAsia" w:ascii="宋体" w:hAnsi="宋体" w:eastAsia="宋体" w:cs="宋体"/>
          <w:i w:val="0"/>
          <w:iCs w:val="0"/>
          <w:caps w:val="0"/>
          <w:color w:val="000000"/>
          <w:spacing w:val="0"/>
          <w:sz w:val="24"/>
          <w:szCs w:val="24"/>
          <w:highlight w:val="none"/>
          <w:shd w:val="clear" w:color="auto" w:fill="auto"/>
        </w:rPr>
        <w:t xml:space="preserve">合法有效的《</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道路运输经营许可证</w:t>
      </w:r>
      <w:r>
        <w:rPr>
          <w:rFonts w:hint="eastAsia" w:ascii="宋体" w:hAnsi="宋体" w:eastAsia="宋体" w:cs="宋体"/>
          <w:i w:val="0"/>
          <w:iCs w:val="0"/>
          <w:caps w:val="0"/>
          <w:color w:val="000000"/>
          <w:spacing w:val="0"/>
          <w:sz w:val="24"/>
          <w:szCs w:val="24"/>
          <w:highlight w:val="none"/>
          <w:shd w:val="clear" w:color="auto" w:fill="auto"/>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，且经营范围包括城市公共交通；</w:t>
      </w:r>
      <w:r>
        <w:rPr>
          <w:rFonts w:hint="eastAsia" w:ascii="宋体" w:hAnsi="宋体" w:eastAsia="宋体" w:cs="宋体"/>
          <w:i w:val="0"/>
          <w:iCs w:val="0"/>
          <w:caps w:val="0"/>
          <w:color w:val="000000"/>
          <w:spacing w:val="0"/>
          <w:sz w:val="24"/>
          <w:szCs w:val="24"/>
          <w:highlight w:val="none"/>
          <w:shd w:val="clear" w:color="auto" w:fill="auto"/>
        </w:rPr>
      </w:r>
      <w:r/>
    </w:p>
    <w:p>
      <w:pPr>
        <w:pStyle w:val="870"/>
        <w:ind w:left="0" w:right="0" w:firstLine="0"/>
        <w:jc w:val="left"/>
        <w:spacing w:before="0" w:after="280" w:afterAutospacing="0" w:line="240" w:lineRule="auto"/>
        <w:widowControl/>
        <w:rPr>
          <w:rFonts w:hint="eastAsia" w:ascii="宋体" w:hAnsi="宋体" w:eastAsia="宋体" w:cs="宋体"/>
          <w:i w:val="0"/>
          <w:iCs w:val="0"/>
          <w:caps w:val="0"/>
          <w:color w:val="000000"/>
          <w:spacing w:val="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00000"/>
          <w:spacing w:val="0"/>
          <w:sz w:val="24"/>
          <w:szCs w:val="24"/>
          <w:highlight w:val="none"/>
          <w:lang w:val="en-US" w:eastAsia="zh-CN" w:bidi="ar"/>
        </w:rPr>
        <w:t xml:space="preserve">3.2分包二、三、四</w:t>
      </w:r>
      <w:r>
        <w:rPr>
          <w:rFonts w:hint="eastAsia" w:ascii="宋体" w:hAnsi="宋体" w:eastAsia="宋体" w:cs="宋体"/>
          <w:i w:val="0"/>
          <w:iCs w:val="0"/>
          <w:caps w:val="0"/>
          <w:color w:val="000000"/>
          <w:spacing w:val="0"/>
          <w:sz w:val="24"/>
          <w:szCs w:val="24"/>
          <w:highlight w:val="none"/>
          <w:shd w:val="clear" w:color="auto" w:fill="auto"/>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投标人</w:t>
      </w:r>
      <w:r>
        <w:rPr>
          <w:rFonts w:hint="eastAsia" w:ascii="宋体" w:hAnsi="宋体" w:eastAsia="宋体" w:cs="宋体"/>
          <w:i w:val="0"/>
          <w:iCs w:val="0"/>
          <w:caps w:val="0"/>
          <w:color w:val="000000"/>
          <w:spacing w:val="0"/>
          <w:sz w:val="24"/>
          <w:szCs w:val="24"/>
          <w:highlight w:val="none"/>
          <w:shd w:val="clear" w:color="auto" w:fill="auto"/>
        </w:rPr>
        <w:t xml:space="preserve">具有合法有效的《道路运输经营许可证》（经营范围包括省际包车客运），且道路运输经营许可证经营范围须包含汽车租赁或包车客运或旅游客运。</w:t>
      </w:r>
      <w:r>
        <w:rPr>
          <w:rFonts w:hint="eastAsia" w:ascii="宋体" w:hAnsi="宋体" w:eastAsia="宋体" w:cs="宋体"/>
          <w:i w:val="0"/>
          <w:iCs w:val="0"/>
          <w:caps w:val="0"/>
          <w:color w:val="000000"/>
          <w:spacing w:val="0"/>
          <w:sz w:val="24"/>
          <w:szCs w:val="24"/>
          <w:highlight w:val="none"/>
          <w:shd w:val="clear" w:color="auto" w:fill="auto"/>
        </w:rPr>
      </w:r>
      <w:r/>
    </w:p>
    <w:p>
      <w:pPr>
        <w:pStyle w:val="872"/>
        <w:ind w:left="0" w:right="0" w:firstLine="0"/>
        <w:spacing w:before="0" w:after="157"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三、获取招标文件</w:t>
      </w:r>
      <w:r>
        <w:rPr>
          <w:rFonts w:hint="eastAsia" w:ascii="宋体" w:hAnsi="宋体" w:eastAsia="宋体" w:cs="宋体"/>
          <w:color w:val="000000"/>
          <w:sz w:val="24"/>
          <w:highlight w:val="none"/>
        </w:rPr>
      </w:r>
      <w:r/>
    </w:p>
    <w:p>
      <w:pPr>
        <w:pStyle w:val="870"/>
        <w:ind w:left="0" w:right="0" w:firstLine="0"/>
        <w:spacing w:before="0" w:after="210" w:line="24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时间：自招标文件公告发布之日起5个工作日 </w:t>
      </w:r>
      <w:r>
        <w:rPr>
          <w:rFonts w:hint="eastAsia" w:ascii="宋体" w:hAnsi="宋体" w:cs="宋体"/>
          <w:color w:val="000000"/>
          <w:sz w:val="24"/>
          <w:highlight w:val="none"/>
        </w:rPr>
      </w:r>
      <w:r/>
    </w:p>
    <w:p>
      <w:pPr>
        <w:pStyle w:val="870"/>
        <w:ind w:left="0" w:right="0" w:firstLine="0"/>
        <w:spacing w:before="0" w:after="210" w:line="24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地点：政府采购一体化平台“苏采云” </w:t>
      </w:r>
      <w:r>
        <w:rPr>
          <w:rFonts w:hint="eastAsia" w:ascii="宋体" w:hAnsi="宋体" w:cs="宋体"/>
          <w:color w:val="000000"/>
          <w:sz w:val="24"/>
          <w:highlight w:val="none"/>
        </w:rPr>
      </w:r>
      <w:r/>
    </w:p>
    <w:p>
      <w:pPr>
        <w:pStyle w:val="870"/>
        <w:ind w:left="0" w:right="0" w:firstLine="0"/>
        <w:spacing w:before="0" w:after="210" w:line="24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方式：投标人持CA数字认证证书登录政府采购一体化平台“苏采云”（http://jszfcg.jsczt.cn/jszc/login）获取电子版招标文件。 </w:t>
      </w:r>
      <w:r>
        <w:rPr>
          <w:rFonts w:hint="eastAsia" w:ascii="宋体" w:hAnsi="宋体" w:cs="宋体"/>
          <w:color w:val="000000"/>
          <w:sz w:val="24"/>
          <w:highlight w:val="none"/>
        </w:rPr>
      </w:r>
      <w:r/>
    </w:p>
    <w:p>
      <w:pPr>
        <w:pStyle w:val="870"/>
        <w:ind w:left="0" w:right="0" w:firstLine="0"/>
        <w:spacing w:before="0" w:after="210" w:line="24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售价：0.00元 </w:t>
      </w:r>
      <w:r>
        <w:rPr>
          <w:rFonts w:hint="eastAsia" w:ascii="宋体" w:hAnsi="宋体" w:cs="宋体"/>
          <w:color w:val="000000"/>
          <w:sz w:val="24"/>
          <w:highlight w:val="none"/>
        </w:rPr>
      </w:r>
      <w:r/>
    </w:p>
    <w:p>
      <w:pPr>
        <w:pStyle w:val="872"/>
        <w:ind w:left="0" w:right="0" w:firstLine="0"/>
        <w:spacing w:before="0" w:after="157"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四、提交投标文件截止时间、开标时间和地点</w:t>
      </w:r>
      <w:r>
        <w:rPr>
          <w:rFonts w:hint="eastAsia" w:ascii="宋体" w:hAnsi="宋体" w:eastAsia="宋体" w:cs="宋体"/>
          <w:color w:val="000000"/>
          <w:sz w:val="24"/>
          <w:highlight w:val="none"/>
        </w:rPr>
      </w:r>
      <w:r/>
    </w:p>
    <w:p>
      <w:pPr>
        <w:pStyle w:val="870"/>
        <w:ind w:left="0" w:right="0" w:firstLine="0"/>
        <w:spacing w:before="0" w:after="21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时间：</w:t>
      </w:r>
      <w:r>
        <w:rPr>
          <w:rFonts w:hint="eastAsia" w:ascii="宋体" w:hAnsi="宋体" w:eastAsia="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01</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09</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:00（北京时间）</w:t>
      </w:r>
      <w:r>
        <w:rPr>
          <w:rFonts w:hint="eastAsia" w:ascii="宋体" w:hAnsi="宋体" w:cs="宋体"/>
          <w:color w:val="000000"/>
          <w:sz w:val="24"/>
          <w:highlight w:val="none"/>
        </w:rPr>
      </w:r>
      <w:r/>
    </w:p>
    <w:p>
      <w:pPr>
        <w:pStyle w:val="870"/>
        <w:ind w:left="0" w:right="0" w:firstLine="0"/>
        <w:spacing w:before="0" w:after="21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地点：政府采购一体化平台“苏采云” </w:t>
      </w:r>
      <w:r>
        <w:rPr>
          <w:rFonts w:hint="eastAsia" w:ascii="宋体" w:hAnsi="宋体" w:cs="宋体"/>
          <w:color w:val="000000"/>
          <w:sz w:val="24"/>
          <w:highlight w:val="none"/>
        </w:rPr>
      </w:r>
      <w:r/>
    </w:p>
    <w:p>
      <w:pPr>
        <w:pStyle w:val="872"/>
        <w:ind w:left="0" w:right="0" w:firstLine="0"/>
        <w:spacing w:before="0" w:after="180" w:line="240" w:lineRule="auto"/>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五、公告期限</w:t>
      </w:r>
      <w:r>
        <w:rPr>
          <w:rFonts w:hint="eastAsia" w:ascii="宋体" w:hAnsi="宋体" w:eastAsia="宋体" w:cs="宋体"/>
          <w:color w:val="000000"/>
          <w:sz w:val="24"/>
          <w:highlight w:val="none"/>
        </w:rPr>
      </w:r>
      <w:r/>
    </w:p>
    <w:p>
      <w:pPr>
        <w:pStyle w:val="870"/>
        <w:ind w:left="0" w:right="0" w:firstLine="0"/>
        <w:spacing w:before="0" w:after="210" w:line="24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自本公告发布之日起5个工作日。</w:t>
      </w:r>
      <w:r>
        <w:rPr>
          <w:rFonts w:hint="eastAsia" w:ascii="宋体" w:hAnsi="宋体" w:cs="宋体"/>
          <w:color w:val="000000"/>
          <w:sz w:val="24"/>
          <w:highlight w:val="none"/>
        </w:rPr>
      </w:r>
      <w:r/>
    </w:p>
    <w:p>
      <w:pPr>
        <w:pStyle w:val="872"/>
        <w:ind w:left="0" w:right="0" w:firstLine="0"/>
        <w:spacing w:before="0" w:after="157"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六、其他补充事宜</w:t>
      </w:r>
      <w:r>
        <w:rPr>
          <w:rFonts w:hint="eastAsia" w:ascii="宋体" w:hAnsi="宋体" w:eastAsia="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1.本项目需要落实的政府采购政策：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 </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2.本项目的采购年限为</w:t>
      </w:r>
      <w:r>
        <w:rPr>
          <w:rFonts w:hint="eastAsia" w:ascii="宋体" w:hAnsi="宋体" w:cs="宋体"/>
          <w:color w:val="000000"/>
          <w:sz w:val="24"/>
          <w:highlight w:val="none"/>
          <w:u w:val="single"/>
          <w:lang w:val="en-US" w:eastAsia="zh-CN"/>
        </w:rPr>
        <w:t xml:space="preserve">2</w:t>
      </w:r>
      <w:r>
        <w:rPr>
          <w:rFonts w:hint="eastAsia" w:ascii="宋体" w:hAnsi="宋体" w:eastAsia="宋体" w:cs="宋体"/>
          <w:color w:val="000000"/>
          <w:sz w:val="24"/>
          <w:highlight w:val="none"/>
        </w:rPr>
        <w:t xml:space="preserve">年、当年安排数为</w:t>
      </w:r>
      <w:r>
        <w:rPr>
          <w:rFonts w:hint="eastAsia" w:ascii="宋体" w:hAnsi="宋体" w:cs="宋体"/>
          <w:color w:val="000000"/>
          <w:sz w:val="24"/>
          <w:highlight w:val="none"/>
          <w:u w:val="single"/>
          <w:lang w:val="en-US" w:eastAsia="zh-CN"/>
        </w:rPr>
        <w:t xml:space="preserve">585</w:t>
      </w:r>
      <w:r>
        <w:rPr>
          <w:rFonts w:hint="eastAsia" w:ascii="宋体" w:hAnsi="宋体" w:eastAsia="宋体" w:cs="宋体"/>
          <w:color w:val="000000"/>
          <w:sz w:val="24"/>
          <w:highlight w:val="none"/>
        </w:rPr>
        <w:t xml:space="preserve">万元。</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采用不见面交易方式，请投标人认真学习常州市政府采购网发布的相关操作手册，办理CA认证证书、进行政府采购一体化平台“苏采云”注册绑定，并认真核实数字认证证书情况确认是否符合本项目电子化采购流程要求。</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技术支持服务热线    0519-85588210</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CA认证证书办理（可邮寄）联系电话   0519</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85588120</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3.1办理CA认证证书</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投标人登录常州市政府采购网“下载中心”下载并查阅 “政府采购一体化平台“苏采云”（投标人）国信CA证书办理指南”，按照程序要求办理。</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3.2注册</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投标人登录常州市政府采购网“下载中心”-“政府采购一体化平台“苏采云”投标人操作指南”下载相关操作手册、操作视频等，查阅后进行自助注册。</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3.3控件、客户端下载</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投标人登录常州市政府采购网“下载中心”-“政府采购一体化平台“苏采云”投标人客户端下载”下载相关控件和客户端。</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3.4 获取电子招标文件</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投标人持CA数字认证证书登录政府采购一体化平台“苏采云”获取电子招标文件。未在规定期限内通过政府采购一体化平台“苏采云”获取招标文件的</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3.5编制电子投标文件</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3.6提交电子投标文件</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投标人应于投标截止时间前在政府采购一体化平台“苏采云”提交电子投标文件，上传电子投标文件过程中请保持与互联网的连接畅通。</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3.7电子开标</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投标人使用CA认证证书登录政府采购一体化平台“苏采云”进行电子化不见面开标。</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3.8注意事项</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现场勘察及澄清：</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4.1采购人不组织现场勘察。   </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4.2有关本次采购的事项若存在变动或修改，采购代理机构将通过更正公告形式发布，因未能及时了解相关最新信息所引起的投标失误责任由投标人自负。</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5.关于常州市中小企业政府采购信用融资：</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ascii="宋体" w:hAnsi="宋体" w:cs="宋体"/>
          <w:color w:val="000000"/>
          <w:sz w:val="24"/>
          <w:highlight w:val="none"/>
        </w:rPr>
      </w:r>
      <w:r/>
    </w:p>
    <w:p>
      <w:pPr>
        <w:pStyle w:val="872"/>
        <w:ind w:left="0" w:right="0" w:firstLine="0"/>
        <w:spacing w:before="0" w:after="157"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七、对本次招标提出询问，请按以下方式联系。</w:t>
      </w:r>
      <w:r>
        <w:rPr>
          <w:rFonts w:hint="eastAsia" w:ascii="宋体" w:hAnsi="宋体" w:eastAsia="宋体" w:cs="宋体"/>
          <w:color w:val="000000"/>
          <w:sz w:val="24"/>
          <w:highlight w:val="none"/>
        </w:rPr>
      </w:r>
      <w:r/>
    </w:p>
    <w:p>
      <w:pPr>
        <w:pStyle w:val="870"/>
        <w:ind w:left="0" w:right="0" w:firstLine="0"/>
        <w:spacing w:before="0" w:after="21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1.采购人信息 </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单位名称：</w:t>
      </w:r>
      <w:r>
        <w:rPr>
          <w:rFonts w:hint="eastAsia" w:ascii="宋体" w:hAnsi="宋体" w:cs="宋体"/>
          <w:color w:val="000000"/>
          <w:sz w:val="24"/>
          <w:highlight w:val="none"/>
          <w:lang w:eastAsia="zh-CN"/>
        </w:rPr>
        <w:t xml:space="preserve">常州大学</w:t>
      </w:r>
      <w:r>
        <w:rPr>
          <w:rFonts w:hint="eastAsia" w:ascii="宋体" w:hAnsi="宋体" w:eastAsia="宋体" w:cs="宋体"/>
          <w:color w:val="000000"/>
          <w:sz w:val="24"/>
          <w:highlight w:val="none"/>
          <w:lang w:eastAsia="zh-CN"/>
        </w:rPr>
      </w:r>
      <w:r/>
    </w:p>
    <w:p>
      <w:pPr>
        <w:pStyle w:val="870"/>
        <w:ind w:left="0" w:right="0" w:firstLine="0"/>
        <w:spacing w:before="0" w:after="280" w:line="24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单位地址：常州市武进区湖塘镇滆湖中路21号</w:t>
      </w:r>
      <w:r>
        <w:rPr>
          <w:rFonts w:hint="eastAsia" w:ascii="宋体" w:hAnsi="宋体" w:eastAsia="宋体" w:cs="宋体"/>
          <w:color w:val="000000"/>
          <w:sz w:val="24"/>
          <w:highlight w:val="none"/>
          <w:lang w:eastAsia="zh-CN"/>
        </w:rPr>
      </w:r>
      <w:r/>
    </w:p>
    <w:p>
      <w:pPr>
        <w:pStyle w:val="870"/>
        <w:ind w:left="0" w:right="0" w:firstLine="0"/>
        <w:spacing w:before="0" w:after="280" w:line="24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szCs w:val="24"/>
          <w:highlight w:val="none"/>
          <w:lang w:val="en-US" w:eastAsia="zh-CN"/>
        </w:rPr>
        <w:t xml:space="preserve">陈老师</w:t>
      </w:r>
      <w:r>
        <w:rPr>
          <w:rFonts w:hint="eastAsia" w:ascii="宋体" w:hAnsi="宋体" w:eastAsia="宋体" w:cs="宋体"/>
          <w:color w:val="000000"/>
          <w:sz w:val="24"/>
          <w:highlight w:val="none"/>
          <w:lang w:val="en-US" w:eastAsia="zh-CN"/>
        </w:rPr>
        <w:t xml:space="preserve">0519-86330369</w:t>
      </w:r>
      <w:r>
        <w:rPr>
          <w:rFonts w:hint="eastAsia" w:ascii="宋体" w:hAnsi="宋体" w:eastAsia="宋体" w:cs="宋体"/>
          <w:color w:val="000000"/>
          <w:sz w:val="24"/>
          <w:highlight w:val="none"/>
          <w:lang w:val="en-US" w:eastAsia="zh-CN"/>
        </w:rPr>
        <w:t xml:space="preserve">（分包一）</w:t>
      </w:r>
      <w:r>
        <w:rPr>
          <w:rFonts w:hint="eastAsia" w:ascii="宋体" w:hAnsi="宋体" w:eastAsia="宋体" w:cs="宋体"/>
          <w:color w:val="000000"/>
          <w:sz w:val="24"/>
          <w:highlight w:val="none"/>
          <w:lang w:val="en-US" w:eastAsia="zh-CN"/>
        </w:rPr>
      </w:r>
      <w:r/>
    </w:p>
    <w:p>
      <w:pPr>
        <w:pStyle w:val="870"/>
        <w:ind w:left="0" w:right="0" w:firstLine="0"/>
        <w:spacing w:before="0" w:after="280" w:line="24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邓老师0519-86330808（分包二、三、四）</w:t>
      </w:r>
      <w:r>
        <w:rPr>
          <w:rFonts w:hint="eastAsia" w:ascii="宋体" w:hAnsi="宋体" w:eastAsia="宋体" w:cs="宋体"/>
          <w:color w:val="000000"/>
          <w:sz w:val="24"/>
          <w:highlight w:val="none"/>
          <w:lang w:eastAsia="zh-CN"/>
        </w:rPr>
      </w:r>
      <w:r/>
    </w:p>
    <w:p>
      <w:pPr>
        <w:pStyle w:val="870"/>
        <w:ind w:left="0" w:right="0" w:firstLine="0"/>
        <w:spacing w:before="0" w:after="21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2.采购代理机构信息（如有）</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单位名称：常州中宇建设工程管理有限公司</w:t>
      </w:r>
      <w:r>
        <w:rPr>
          <w:rFonts w:hint="eastAsia" w:ascii="宋体" w:hAnsi="宋体" w:cs="宋体"/>
          <w:color w:val="000000"/>
          <w:sz w:val="24"/>
          <w:highlight w:val="none"/>
        </w:rPr>
      </w:r>
      <w:r/>
    </w:p>
    <w:p>
      <w:pPr>
        <w:pStyle w:val="870"/>
        <w:ind w:left="0" w:right="0" w:firstLine="0"/>
        <w:spacing w:before="0" w:after="280" w:line="240" w:lineRule="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单位地址：常州</w:t>
      </w:r>
      <w:r>
        <w:rPr>
          <w:rFonts w:hint="eastAsia" w:ascii="宋体" w:hAnsi="宋体" w:cs="宋体"/>
          <w:color w:val="000000"/>
          <w:sz w:val="24"/>
          <w:highlight w:val="none"/>
          <w:lang w:val="en-US" w:eastAsia="zh-CN"/>
        </w:rPr>
        <w:t xml:space="preserve">市</w:t>
      </w:r>
      <w:r>
        <w:rPr>
          <w:rFonts w:hint="eastAsia" w:ascii="宋体" w:hAnsi="宋体" w:cs="宋体"/>
          <w:color w:val="000000"/>
          <w:sz w:val="24"/>
          <w:highlight w:val="none"/>
          <w:lang w:val="en-US" w:eastAsia="zh-CN"/>
        </w:rPr>
        <w:t xml:space="preserve">新北</w:t>
      </w:r>
      <w:r>
        <w:rPr>
          <w:rFonts w:hint="eastAsia" w:ascii="宋体" w:hAnsi="宋体" w:eastAsia="宋体" w:cs="宋体"/>
          <w:color w:val="000000"/>
          <w:sz w:val="24"/>
          <w:highlight w:val="none"/>
        </w:rPr>
        <w:t xml:space="preserve">区</w:t>
      </w:r>
      <w:r>
        <w:rPr>
          <w:rFonts w:hint="eastAsia" w:ascii="宋体" w:hAnsi="宋体" w:cs="宋体"/>
          <w:color w:val="000000"/>
          <w:sz w:val="24"/>
          <w:highlight w:val="none"/>
          <w:lang w:val="en-US" w:eastAsia="zh-CN"/>
        </w:rPr>
        <w:t xml:space="preserve">汉江</w:t>
      </w:r>
      <w:r>
        <w:rPr>
          <w:rFonts w:hint="eastAsia" w:ascii="宋体" w:hAnsi="宋体" w:eastAsia="宋体" w:cs="宋体"/>
          <w:color w:val="000000"/>
          <w:sz w:val="24"/>
          <w:highlight w:val="none"/>
        </w:rPr>
        <w:t xml:space="preserve">路</w:t>
      </w:r>
      <w:r>
        <w:rPr>
          <w:rFonts w:hint="eastAsia" w:ascii="宋体" w:hAnsi="宋体" w:cs="宋体"/>
          <w:color w:val="000000"/>
          <w:sz w:val="24"/>
          <w:highlight w:val="none"/>
          <w:lang w:val="en-US" w:eastAsia="zh-CN"/>
        </w:rPr>
        <w:t xml:space="preserve">338</w:t>
      </w:r>
      <w:r>
        <w:rPr>
          <w:rFonts w:hint="eastAsia" w:ascii="宋体" w:hAnsi="宋体" w:eastAsia="宋体" w:cs="宋体"/>
          <w:color w:val="000000"/>
          <w:sz w:val="24"/>
          <w:highlight w:val="none"/>
        </w:rPr>
        <w:t xml:space="preserve">号</w:t>
      </w:r>
      <w:r>
        <w:rPr>
          <w:rFonts w:hint="eastAsia" w:ascii="宋体" w:hAnsi="宋体" w:cs="宋体"/>
          <w:color w:val="000000"/>
          <w:sz w:val="24"/>
          <w:highlight w:val="none"/>
          <w:lang w:val="en-US" w:eastAsia="zh-CN"/>
        </w:rPr>
        <w:t xml:space="preserve">南门1栋5</w:t>
      </w:r>
      <w:r>
        <w:rPr>
          <w:rFonts w:hint="eastAsia" w:ascii="宋体" w:hAnsi="宋体" w:eastAsia="宋体" w:cs="宋体"/>
          <w:color w:val="000000"/>
          <w:sz w:val="24"/>
          <w:highlight w:val="none"/>
        </w:rPr>
        <w:t xml:space="preserve">楼</w:t>
      </w:r>
      <w:r>
        <w:rPr>
          <w:rFonts w:hint="eastAsia" w:ascii="宋体" w:hAnsi="宋体" w:cs="宋体"/>
          <w:color w:val="000000"/>
          <w:sz w:val="24"/>
          <w:highlight w:val="none"/>
          <w:lang w:val="en-US" w:eastAsia="zh-CN"/>
        </w:rPr>
        <w:t xml:space="preserve">常州中宇招标中心</w:t>
      </w:r>
      <w:r>
        <w:rPr>
          <w:rFonts w:ascii="宋体" w:hAnsi="宋体" w:eastAsia="宋体" w:cs="宋体"/>
          <w:color w:val="000000"/>
          <w:sz w:val="24"/>
          <w:highlight w:val="none"/>
          <w:lang w:val="en-US" w:eastAsia="zh-CN"/>
        </w:rPr>
      </w:r>
      <w:r/>
    </w:p>
    <w:p>
      <w:pPr>
        <w:pStyle w:val="870"/>
        <w:ind w:left="0" w:right="0" w:firstLine="0"/>
        <w:spacing w:before="0" w:after="280" w:line="24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联系人：</w:t>
      </w:r>
      <w:r>
        <w:rPr>
          <w:rFonts w:hint="eastAsia" w:ascii="宋体" w:hAnsi="宋体" w:cs="宋体"/>
          <w:color w:val="000000"/>
          <w:sz w:val="24"/>
          <w:highlight w:val="none"/>
          <w:lang w:val="en-US" w:eastAsia="zh-CN"/>
        </w:rPr>
        <w:t xml:space="preserve">徐女士</w:t>
      </w:r>
      <w:r>
        <w:rPr>
          <w:rFonts w:hint="eastAsia" w:ascii="宋体" w:hAnsi="宋体" w:eastAsia="宋体" w:cs="宋体"/>
          <w:color w:val="000000"/>
          <w:sz w:val="24"/>
          <w:highlight w:val="none"/>
          <w:lang w:eastAsia="zh-CN"/>
        </w:rPr>
      </w:r>
      <w:r/>
    </w:p>
    <w:p>
      <w:pPr>
        <w:pStyle w:val="870"/>
        <w:ind w:left="0" w:right="0" w:firstLine="0"/>
        <w:spacing w:before="0" w:after="28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联系电话：0519-85782055</w:t>
      </w:r>
      <w:r>
        <w:rPr>
          <w:rFonts w:hint="eastAsia" w:ascii="宋体" w:hAnsi="宋体" w:cs="宋体"/>
          <w:color w:val="000000"/>
          <w:sz w:val="24"/>
          <w:highlight w:val="none"/>
        </w:rPr>
      </w:r>
      <w:r/>
    </w:p>
    <w:p>
      <w:pPr>
        <w:pStyle w:val="870"/>
        <w:ind w:left="0" w:right="0" w:firstLine="0"/>
        <w:spacing w:before="0" w:after="210" w:line="24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3.项目联系方式</w:t>
      </w:r>
      <w:r>
        <w:rPr>
          <w:rFonts w:hint="eastAsia" w:ascii="宋体" w:hAnsi="宋体" w:cs="宋体"/>
          <w:color w:val="000000"/>
          <w:sz w:val="24"/>
          <w:highlight w:val="none"/>
        </w:rPr>
      </w:r>
      <w:r/>
    </w:p>
    <w:p>
      <w:pPr>
        <w:pStyle w:val="870"/>
        <w:ind w:left="0" w:right="0" w:firstLine="0"/>
        <w:spacing w:before="0" w:after="280" w:line="24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项目联系人：</w:t>
      </w:r>
      <w:r>
        <w:rPr>
          <w:rFonts w:hint="eastAsia" w:ascii="宋体" w:hAnsi="宋体" w:cs="宋体"/>
          <w:color w:val="000000"/>
          <w:sz w:val="24"/>
          <w:highlight w:val="none"/>
          <w:lang w:val="en-US" w:eastAsia="zh-CN"/>
        </w:rPr>
        <w:t xml:space="preserve">徐女士</w:t>
      </w:r>
      <w:r>
        <w:rPr>
          <w:rFonts w:hint="eastAsia" w:ascii="宋体" w:hAnsi="宋体" w:eastAsia="宋体" w:cs="宋体"/>
          <w:color w:val="000000"/>
          <w:sz w:val="24"/>
          <w:highlight w:val="none"/>
          <w:lang w:eastAsia="zh-CN"/>
        </w:rPr>
      </w:r>
      <w:r/>
    </w:p>
    <w:p>
      <w:pPr>
        <w:pStyle w:val="870"/>
        <w:jc w:val="left"/>
        <w:spacing w:after="280" w:line="240" w:lineRule="auto"/>
        <w:rPr>
          <w:rFonts w:hint="eastAsia" w:ascii="宋体" w:hAnsi="宋体" w:eastAsia="宋体" w:cs="宋体"/>
          <w:b w:val="0"/>
          <w:bCs w:val="0"/>
          <w:i w:val="0"/>
          <w:color w:val="000000"/>
          <w:sz w:val="24"/>
          <w:szCs w:val="24"/>
          <w:highlight w:val="none"/>
          <w:u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rPr>
        <w:t xml:space="preserve">电话：0519-85782055</w:t>
      </w:r>
      <w:bookmarkStart w:id="6" w:name="_Toc29918"/>
      <w:r>
        <w:rPr>
          <w:rFonts w:hint="eastAsia" w:ascii="宋体" w:hAnsi="宋体" w:eastAsia="宋体" w:cs="宋体"/>
          <w:b w:val="0"/>
          <w:bCs w:val="0"/>
          <w:i w:val="0"/>
          <w:color w:val="000000"/>
          <w:sz w:val="24"/>
          <w:szCs w:val="24"/>
          <w:highlight w:val="none"/>
          <w:u w:val="none"/>
        </w:rPr>
      </w:r>
      <w:r/>
    </w:p>
    <w:p>
      <w:pPr>
        <w:pStyle w:val="870"/>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t xml:space="preserve">第二章   投标人须知</w:t>
      </w:r>
      <w:r>
        <w:rPr>
          <w:rFonts w:hint="eastAsia" w:ascii="宋体" w:hAnsi="宋体" w:eastAsia="宋体" w:cs="宋体"/>
          <w:b/>
          <w:color w:val="000000"/>
          <w:sz w:val="36"/>
          <w:szCs w:val="36"/>
          <w:highlight w:val="none"/>
        </w:rPr>
      </w:r>
      <w:r/>
    </w:p>
    <w:p>
      <w:pPr>
        <w:pStyle w:val="1096"/>
        <w:spacing w:before="0" w:line="360" w:lineRule="auto"/>
        <w:tabs>
          <w:tab w:val="center" w:pos="4592" w:leader="none"/>
          <w:tab w:val="left" w:pos="7860" w:leader="none"/>
        </w:tabs>
        <w:rPr>
          <w:rFonts w:hint="eastAsia" w:ascii="宋体" w:hAnsi="宋体" w:eastAsia="宋体" w:cs="宋体"/>
          <w:color w:val="000000"/>
          <w:sz w:val="28"/>
          <w:highlight w:val="none"/>
        </w:rPr>
      </w:pPr>
      <w:r/>
      <w:bookmarkEnd w:id="6"/>
      <w:r/>
      <w:bookmarkStart w:id="7" w:name="_Toc151193689"/>
      <w:r/>
      <w:bookmarkStart w:id="8" w:name="_Toc226309763"/>
      <w:r/>
      <w:bookmarkStart w:id="9" w:name="_Toc151193761"/>
      <w:r/>
      <w:bookmarkStart w:id="10" w:name="_Toc127151519"/>
      <w:r/>
      <w:bookmarkStart w:id="11" w:name="_Toc150509270"/>
      <w:r/>
      <w:bookmarkStart w:id="12" w:name="_Toc151193617"/>
      <w:r/>
      <w:bookmarkStart w:id="13" w:name="_Toc164608788"/>
      <w:r/>
      <w:bookmarkStart w:id="14" w:name="_Toc226337215"/>
      <w:r/>
      <w:bookmarkStart w:id="15" w:name="_Toc226965709"/>
      <w:r/>
      <w:bookmarkStart w:id="16" w:name="_Toc520356144"/>
      <w:r/>
      <w:bookmarkStart w:id="17" w:name="_Toc151190146"/>
      <w:r/>
      <w:bookmarkStart w:id="18" w:name="_Toc164351613"/>
      <w:r/>
      <w:bookmarkStart w:id="19" w:name="_Toc127151720"/>
      <w:r/>
      <w:bookmarkStart w:id="20" w:name="_Toc151193907"/>
      <w:r/>
      <w:bookmarkStart w:id="21" w:name="_Toc164229360"/>
      <w:r/>
      <w:bookmarkStart w:id="22" w:name="_Toc226965792"/>
      <w:r/>
      <w:bookmarkStart w:id="23" w:name="_Toc150480757"/>
      <w:r/>
      <w:bookmarkStart w:id="24" w:name="_Toc150774724"/>
      <w:r/>
      <w:bookmarkStart w:id="25" w:name="_Toc150774619"/>
      <w:r/>
      <w:bookmarkStart w:id="26" w:name="_Toc164608633"/>
      <w:r/>
      <w:bookmarkStart w:id="27" w:name="_Toc149720812"/>
      <w:r/>
      <w:bookmarkStart w:id="28" w:name="_Toc151193833"/>
      <w:r/>
      <w:bookmarkStart w:id="29" w:name="_Toc164229214"/>
      <w:r/>
      <w:bookmarkStart w:id="30" w:name="_Toc142311021"/>
      <w:r/>
      <w:bookmarkStart w:id="31" w:name="_Toc127161433"/>
      <w:r/>
      <w:bookmarkStart w:id="32" w:name="_Toc195842884"/>
      <w:r>
        <w:rPr>
          <w:rFonts w:hint="eastAsia" w:ascii="宋体" w:hAnsi="宋体" w:eastAsia="宋体" w:cs="宋体"/>
          <w:color w:val="000000"/>
          <w:sz w:val="28"/>
          <w:highlight w:val="none"/>
        </w:rPr>
        <w:t xml:space="preserve">投标人须知资料表</w:t>
      </w:r>
      <w:r>
        <w:rPr>
          <w:rFonts w:hint="eastAsia" w:ascii="宋体" w:hAnsi="宋体" w:eastAsia="宋体" w:cs="宋体"/>
          <w:color w:val="000000"/>
          <w:sz w:val="28"/>
          <w:highlight w:val="none"/>
        </w:rPr>
      </w:r>
      <w:r/>
    </w:p>
    <w:p>
      <w:pPr>
        <w:pStyle w:val="870"/>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8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93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630"/>
      </w:tblGrid>
      <w:tr>
        <w:trPr>
          <w:trHeight w:val="594"/>
          <w:tblHeader/>
        </w:trPr>
        <w:tc>
          <w:tcPr>
            <w:tcW w:w="988" w:type="dxa"/>
            <w:vAlign w:val="center"/>
            <w:textDirection w:val="lrTb"/>
            <w:noWrap w:val="false"/>
          </w:tcPr>
          <w:p>
            <w:pPr>
              <w:pStyle w:val="8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8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6630" w:type="dxa"/>
            <w:vAlign w:val="center"/>
            <w:textDirection w:val="lrTb"/>
            <w:noWrap w:val="false"/>
          </w:tcPr>
          <w:p>
            <w:pPr>
              <w:pStyle w:val="8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29"/>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2.2</w:t>
            </w:r>
            <w:r>
              <w:rPr>
                <w:rFonts w:hint="eastAsia" w:ascii="宋体" w:hAnsi="宋体" w:cs="宋体"/>
                <w:color w:val="000000"/>
                <w:sz w:val="24"/>
                <w:szCs w:val="24"/>
                <w:highlight w:val="none"/>
              </w:rPr>
            </w:r>
            <w:r/>
          </w:p>
        </w:tc>
        <w:tc>
          <w:tcPr>
            <w:tcW w:w="17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6630" w:type="dxa"/>
            <w:vAlign w:val="center"/>
            <w:textDirection w:val="lrTb"/>
            <w:noWrap w:val="false"/>
          </w:tcPr>
          <w:p>
            <w:pPr>
              <w:pStyle w:val="8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870"/>
              <w:jc w:val="left"/>
              <w:rPr>
                <w:rFonts w:hint="eastAsia" w:ascii="宋体" w:hAnsi="宋体" w:cs="宋体"/>
                <w:color w:val="000000"/>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服务</w:t>
            </w:r>
            <w:r>
              <w:rPr>
                <w:rFonts w:hint="eastAsia" w:ascii="宋体" w:hAnsi="宋体" w:cs="宋体"/>
                <w:color w:val="000000"/>
                <w:highlight w:val="none"/>
              </w:rPr>
            </w:r>
            <w:r/>
          </w:p>
          <w:p>
            <w:pPr>
              <w:pStyle w:val="870"/>
              <w:jc w:val="left"/>
              <w:rPr>
                <w:rFonts w:hint="eastAsia" w:ascii="宋体" w:hAnsi="宋体" w:cs="宋体"/>
                <w:color w:val="000000"/>
                <w:sz w:val="24"/>
                <w:highlight w:val="none"/>
              </w:rPr>
            </w:pPr>
            <w:r>
              <w:rPr>
                <w:rFonts w:hint="eastAsia" w:ascii="宋体" w:hAnsi="宋体" w:cs="宋体"/>
                <w:color w:val="000000"/>
                <w:sz w:val="24"/>
                <w:highlight w:val="none"/>
              </w:rPr>
              <w:t xml:space="preserve">□货物</w:t>
            </w:r>
            <w:r>
              <w:rPr>
                <w:rFonts w:hint="eastAsia" w:ascii="宋体" w:hAnsi="宋体" w:cs="宋体"/>
                <w:color w:val="000000"/>
                <w:sz w:val="24"/>
                <w:highlight w:val="none"/>
              </w:rPr>
            </w:r>
            <w:r/>
          </w:p>
          <w:p>
            <w:pPr>
              <w:pStyle w:val="8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□工程</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9"/>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2.3</w:t>
            </w:r>
            <w:r>
              <w:rPr>
                <w:rFonts w:hint="eastAsia" w:ascii="宋体" w:hAnsi="宋体" w:cs="宋体"/>
                <w:color w:val="000000"/>
                <w:sz w:val="24"/>
                <w:szCs w:val="24"/>
                <w:highlight w:val="none"/>
              </w:rPr>
            </w:r>
            <w:r/>
          </w:p>
        </w:tc>
        <w:tc>
          <w:tcPr>
            <w:tcW w:w="17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6630" w:type="dxa"/>
            <w:vAlign w:val="center"/>
            <w:textDirection w:val="lrTb"/>
            <w:noWrap w:val="false"/>
          </w:tcPr>
          <w:p>
            <w:pPr>
              <w:pStyle w:val="8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870"/>
              <w:jc w:val="left"/>
              <w:rPr>
                <w:rFonts w:ascii="宋体" w:hAnsi="宋体" w:cs="宋体"/>
                <w:color w:val="000000"/>
                <w:sz w:val="24"/>
                <w:highlight w:val="none"/>
              </w:rPr>
            </w:pPr>
            <w:r>
              <w:rPr>
                <w:rFonts w:hint="eastAsia" w:ascii="宋体" w:hAnsi="宋体" w:cs="宋体"/>
                <w:color w:val="000000"/>
                <w:sz w:val="24"/>
                <w:highlight w:val="none"/>
              </w:rPr>
              <w:t xml:space="preserve">□是</w:t>
            </w:r>
            <w:r>
              <w:rPr>
                <w:rFonts w:ascii="宋体" w:hAnsi="宋体" w:cs="宋体"/>
                <w:color w:val="000000"/>
                <w:sz w:val="24"/>
                <w:highlight w:val="none"/>
              </w:rPr>
            </w:r>
            <w:r/>
          </w:p>
          <w:p>
            <w:pPr>
              <w:pStyle w:val="8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9"/>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2.4</w:t>
            </w:r>
            <w:r>
              <w:rPr>
                <w:rFonts w:hint="eastAsia" w:ascii="宋体" w:hAnsi="宋体" w:cs="宋体"/>
                <w:color w:val="000000"/>
                <w:sz w:val="24"/>
                <w:szCs w:val="24"/>
                <w:highlight w:val="none"/>
              </w:rPr>
            </w:r>
            <w:r/>
          </w:p>
        </w:tc>
        <w:tc>
          <w:tcPr>
            <w:tcW w:w="17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6630" w:type="dxa"/>
            <w:vAlign w:val="center"/>
            <w:textDirection w:val="lrTb"/>
            <w:noWrap w:val="false"/>
          </w:tcPr>
          <w:p>
            <w:pPr>
              <w:pStyle w:val="1129"/>
              <w:rPr>
                <w:rFonts w:hint="eastAsia" w:ascii="宋体" w:hAnsi="宋体" w:cs="宋体"/>
                <w:color w:val="000000"/>
                <w:sz w:val="24"/>
                <w:szCs w:val="24"/>
                <w:highlight w:val="none"/>
              </w:rPr>
            </w:pPr>
            <w:r>
              <w:rPr>
                <w:rFonts w:hAnsi="宋体" w:cs="宋体"/>
                <w:b/>
                <w:color w:val="000000"/>
                <w:sz w:val="24"/>
                <w:highlight w:val="none"/>
              </w:rPr>
              <w:t xml:space="preserve">■</w:t>
            </w:r>
            <w:r>
              <w:rPr>
                <w:rFonts w:ascii="宋体" w:hAnsi="宋体" w:cs="宋体"/>
                <w:color w:val="000000"/>
                <w:sz w:val="24"/>
                <w:szCs w:val="24"/>
                <w:highlight w:val="none"/>
              </w:rPr>
              <w:t xml:space="preserve">关于核心产品本项目__包不适用。</w:t>
            </w:r>
            <w:r>
              <w:rPr>
                <w:rFonts w:hint="eastAsia" w:ascii="宋体" w:hAnsi="宋体" w:cs="宋体"/>
                <w:color w:val="000000"/>
                <w:sz w:val="24"/>
                <w:szCs w:val="24"/>
                <w:highlight w:val="none"/>
              </w:rPr>
            </w:r>
            <w:r/>
          </w:p>
          <w:p>
            <w:pPr>
              <w:pStyle w:val="1129"/>
              <w:rPr>
                <w:rFonts w:hint="eastAsia" w:ascii="宋体" w:hAnsi="宋体" w:cs="宋体"/>
                <w:color w:val="000000"/>
                <w:sz w:val="24"/>
                <w:szCs w:val="24"/>
                <w:highlight w:val="none"/>
              </w:rPr>
            </w:pPr>
            <w:r>
              <w:rPr>
                <w:rFonts w:hAnsi="宋体" w:cs="宋体"/>
                <w:color w:val="000000"/>
                <w:sz w:val="24"/>
                <w:highlight w:val="none"/>
              </w:rPr>
              <w:t xml:space="preserve">□</w:t>
            </w:r>
            <w:r>
              <w:rPr>
                <w:rFonts w:ascii="宋体" w:hAnsi="宋体" w:cs="宋体"/>
                <w:color w:val="000000"/>
                <w:sz w:val="24"/>
                <w:szCs w:val="24"/>
                <w:highlight w:val="none"/>
              </w:rPr>
              <w:t xml:space="preserve">本项目__包为单一产品采购项目。</w:t>
            </w:r>
            <w:r>
              <w:rPr>
                <w:rFonts w:hint="eastAsia" w:ascii="宋体" w:hAnsi="宋体" w:cs="宋体"/>
                <w:color w:val="000000"/>
                <w:sz w:val="24"/>
                <w:szCs w:val="24"/>
                <w:highlight w:val="none"/>
              </w:rPr>
            </w:r>
            <w:r/>
          </w:p>
          <w:p>
            <w:pPr>
              <w:pStyle w:val="8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□本项目__包为非单一产品采购项目，核心产品为：_____/_______。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29"/>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3.1</w:t>
            </w:r>
            <w:r>
              <w:rPr>
                <w:rFonts w:hint="eastAsia" w:ascii="宋体" w:hAnsi="宋体" w:cs="宋体"/>
                <w:color w:val="000000"/>
                <w:sz w:val="24"/>
                <w:szCs w:val="24"/>
                <w:highlight w:val="none"/>
              </w:rPr>
            </w:r>
            <w:r/>
          </w:p>
        </w:tc>
        <w:tc>
          <w:tcPr>
            <w:tcW w:w="17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6630" w:type="dxa"/>
            <w:vAlign w:val="center"/>
            <w:textDirection w:val="lrTb"/>
            <w:noWrap w:val="false"/>
          </w:tcPr>
          <w:p>
            <w:pPr>
              <w:pStyle w:val="1129"/>
              <w:rPr>
                <w:rFonts w:hAnsi="宋体" w:cs="宋体"/>
                <w:color w:val="000000"/>
                <w:sz w:val="24"/>
                <w:highlight w:val="none"/>
              </w:rPr>
            </w:pPr>
            <w:r>
              <w:rPr>
                <w:rFonts w:hAnsi="宋体" w:cs="宋体"/>
                <w:b/>
                <w:color w:val="000000"/>
                <w:sz w:val="24"/>
                <w:highlight w:val="none"/>
              </w:rPr>
              <w:t xml:space="preserve">■</w:t>
            </w:r>
            <w:r>
              <w:rPr>
                <w:rFonts w:hAnsi="宋体" w:cs="宋体"/>
                <w:color w:val="000000"/>
                <w:sz w:val="24"/>
                <w:highlight w:val="none"/>
              </w:rPr>
              <w:t xml:space="preserve">不组织</w:t>
            </w:r>
            <w:r>
              <w:rPr>
                <w:rFonts w:hAnsi="宋体" w:cs="宋体"/>
                <w:color w:val="000000"/>
                <w:sz w:val="24"/>
                <w:highlight w:val="none"/>
              </w:rPr>
            </w:r>
            <w:r/>
          </w:p>
          <w:p>
            <w:pPr>
              <w:pStyle w:val="1129"/>
              <w:rPr>
                <w:rFonts w:hAnsi="宋体" w:cs="宋体"/>
                <w:bCs/>
                <w:color w:val="000000"/>
                <w:sz w:val="24"/>
                <w:highlight w:val="none"/>
              </w:rPr>
            </w:pPr>
            <w:r>
              <w:rPr>
                <w:rFonts w:hAnsi="宋体" w:cs="宋体"/>
                <w:color w:val="000000"/>
                <w:sz w:val="24"/>
                <w:highlight w:val="none"/>
              </w:rPr>
              <w:t xml:space="preserve">□组织，考察时间：__年_月_日_</w:t>
            </w:r>
            <w:r>
              <w:rPr>
                <w:rFonts w:hAnsi="宋体" w:cs="宋体"/>
                <w:bCs/>
                <w:color w:val="000000"/>
                <w:sz w:val="24"/>
                <w:highlight w:val="none"/>
              </w:rPr>
              <w:t xml:space="preserve">点</w:t>
            </w:r>
            <w:r>
              <w:rPr>
                <w:rFonts w:hAnsi="宋体" w:cs="宋体"/>
                <w:color w:val="000000"/>
                <w:sz w:val="24"/>
                <w:highlight w:val="none"/>
              </w:rPr>
              <w:t xml:space="preserve">_</w:t>
            </w:r>
            <w:r>
              <w:rPr>
                <w:rFonts w:hAnsi="宋体" w:cs="宋体"/>
                <w:bCs/>
                <w:color w:val="000000"/>
                <w:sz w:val="24"/>
                <w:highlight w:val="none"/>
              </w:rPr>
              <w:t xml:space="preserve">分</w:t>
            </w:r>
            <w:r>
              <w:rPr>
                <w:rFonts w:hAnsi="宋体" w:cs="宋体"/>
                <w:bCs/>
                <w:color w:val="000000"/>
                <w:sz w:val="24"/>
                <w:highlight w:val="none"/>
              </w:rPr>
            </w:r>
            <w:r/>
          </w:p>
          <w:p>
            <w:pPr>
              <w:pStyle w:val="1129"/>
              <w:rPr>
                <w:rFonts w:hint="eastAsia" w:ascii="宋体" w:hAnsi="宋体" w:cs="宋体"/>
                <w:color w:val="000000"/>
                <w:sz w:val="24"/>
                <w:szCs w:val="24"/>
                <w:highlight w:val="none"/>
              </w:rPr>
            </w:pPr>
            <w:r>
              <w:rPr>
                <w:rFonts w:hAnsi="宋体" w:cs="宋体"/>
                <w:color w:val="000000"/>
                <w:sz w:val="24"/>
                <w:highlight w:val="none"/>
              </w:rPr>
              <w:t xml:space="preserve">考察地点：______/______。</w:t>
            </w:r>
            <w:r>
              <w:rPr>
                <w:rFonts w:hint="eastAsia" w:ascii="宋体" w:hAnsi="宋体" w:cs="宋体"/>
                <w:color w:val="000000"/>
                <w:sz w:val="24"/>
                <w:szCs w:val="24"/>
                <w:highlight w:val="none"/>
              </w:rPr>
            </w:r>
            <w:r/>
          </w:p>
        </w:tc>
      </w:tr>
      <w:tr>
        <w:trPr>
          <w:trHeight w:val="1125"/>
        </w:trPr>
        <w:tc>
          <w:tcPr>
            <w:tcW w:w="988" w:type="dxa"/>
            <w:vAlign w:val="center"/>
            <w:vMerge w:val="continue"/>
            <w:textDirection w:val="lrTb"/>
            <w:noWrap w:val="false"/>
          </w:tcPr>
          <w:p>
            <w:pPr>
              <w:pStyle w:val="112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6630" w:type="dxa"/>
            <w:vAlign w:val="center"/>
            <w:textDirection w:val="lrTb"/>
            <w:noWrap w:val="false"/>
          </w:tcPr>
          <w:p>
            <w:pPr>
              <w:pStyle w:val="870"/>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不召开</w:t>
            </w:r>
            <w:r>
              <w:rPr>
                <w:rFonts w:ascii="宋体" w:hAnsi="宋体" w:cs="宋体"/>
                <w:color w:val="000000"/>
                <w:sz w:val="24"/>
                <w:highlight w:val="none"/>
              </w:rPr>
            </w:r>
            <w:r/>
          </w:p>
          <w:p>
            <w:pPr>
              <w:pStyle w:val="870"/>
              <w:jc w:val="left"/>
              <w:rPr>
                <w:rFonts w:ascii="宋体" w:hAnsi="宋体" w:cs="宋体"/>
                <w:color w:val="000000"/>
                <w:sz w:val="24"/>
                <w:highlight w:val="none"/>
              </w:rPr>
            </w:pPr>
            <w:r>
              <w:rPr>
                <w:rFonts w:hint="eastAsia" w:ascii="宋体" w:hAnsi="宋体" w:cs="宋体"/>
                <w:color w:val="000000"/>
                <w:sz w:val="24"/>
                <w:highlight w:val="none"/>
              </w:rPr>
              <w:t xml:space="preserve">□召开，召开时间：__年_月_日_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ascii="宋体" w:hAnsi="宋体" w:cs="宋体"/>
                <w:color w:val="000000"/>
                <w:sz w:val="24"/>
                <w:highlight w:val="none"/>
              </w:rPr>
            </w:r>
            <w:r/>
          </w:p>
          <w:p>
            <w:pPr>
              <w:pStyle w:val="870"/>
              <w:jc w:val="left"/>
              <w:rPr>
                <w:rFonts w:hint="eastAsia" w:ascii="宋体" w:hAnsi="宋体" w:cs="宋体"/>
                <w:color w:val="000000"/>
                <w:highlight w:val="none"/>
              </w:rPr>
            </w:pPr>
            <w:r>
              <w:rPr>
                <w:rFonts w:hint="eastAsia" w:ascii="宋体" w:hAnsi="宋体" w:cs="宋体"/>
                <w:color w:val="000000"/>
                <w:sz w:val="24"/>
                <w:highlight w:val="none"/>
              </w:rPr>
              <w:t xml:space="preserve">召开地点：______/______。</w:t>
            </w:r>
            <w:r>
              <w:rPr>
                <w:rFonts w:hint="eastAsia" w:ascii="宋体" w:hAnsi="宋体" w:cs="宋体"/>
                <w:color w:val="000000"/>
                <w:highlight w:val="none"/>
              </w:rPr>
            </w:r>
            <w:r/>
          </w:p>
        </w:tc>
      </w:tr>
      <w:tr>
        <w:trPr>
          <w:trHeight w:val="20"/>
        </w:trPr>
        <w:tc>
          <w:tcPr>
            <w:tcW w:w="988" w:type="dxa"/>
            <w:vAlign w:val="center"/>
            <w:textDirection w:val="lrTb"/>
            <w:noWrap w:val="false"/>
          </w:tcPr>
          <w:p>
            <w:pPr>
              <w:pStyle w:val="1129"/>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4.1</w:t>
            </w:r>
            <w:r>
              <w:rPr>
                <w:rFonts w:hint="eastAsia" w:ascii="宋体" w:hAnsi="宋体" w:cs="宋体"/>
                <w:color w:val="000000"/>
                <w:sz w:val="24"/>
                <w:szCs w:val="24"/>
                <w:highlight w:val="none"/>
              </w:rPr>
            </w:r>
            <w:r/>
          </w:p>
        </w:tc>
        <w:tc>
          <w:tcPr>
            <w:tcW w:w="17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6630" w:type="dxa"/>
            <w:vAlign w:val="center"/>
            <w:textDirection w:val="lrTb"/>
            <w:noWrap w:val="false"/>
          </w:tcPr>
          <w:p>
            <w:pPr>
              <w:pStyle w:val="870"/>
              <w:jc w:val="left"/>
              <w:rPr>
                <w:rFonts w:ascii="宋体" w:hAnsi="宋体" w:cs="宋体"/>
                <w:color w:val="000000"/>
                <w:sz w:val="24"/>
                <w:highlight w:val="none"/>
              </w:rPr>
            </w:pPr>
            <w:r>
              <w:rPr>
                <w:rFonts w:hint="eastAsia" w:ascii="宋体" w:hAnsi="宋体" w:cs="宋体"/>
                <w:color w:val="000000"/>
                <w:sz w:val="24"/>
                <w:highlight w:val="none"/>
              </w:rPr>
              <w:t xml:space="preserve">投标样品递交：</w:t>
            </w:r>
            <w:r>
              <w:rPr>
                <w:rFonts w:ascii="宋体" w:hAnsi="宋体" w:cs="宋体"/>
                <w:color w:val="000000"/>
                <w:sz w:val="24"/>
                <w:highlight w:val="none"/>
              </w:rPr>
            </w:r>
            <w:r/>
          </w:p>
          <w:p>
            <w:pPr>
              <w:pStyle w:val="870"/>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87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5"/>
        </w:trPr>
        <w:tc>
          <w:tcPr>
            <w:tcW w:w="988" w:type="dxa"/>
            <w:vAlign w:val="center"/>
            <w:textDirection w:val="lrTb"/>
            <w:noWrap w:val="false"/>
          </w:tcPr>
          <w:p>
            <w:pPr>
              <w:pStyle w:val="1129"/>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5.2.5</w:t>
            </w:r>
            <w:r>
              <w:rPr>
                <w:rFonts w:hint="eastAsia" w:ascii="宋体" w:hAnsi="宋体" w:cs="宋体"/>
                <w:color w:val="000000"/>
                <w:sz w:val="24"/>
                <w:szCs w:val="24"/>
                <w:highlight w:val="none"/>
              </w:rPr>
            </w:r>
            <w:r/>
          </w:p>
        </w:tc>
        <w:tc>
          <w:tcPr>
            <w:tcW w:w="17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6630" w:type="dxa"/>
            <w:vAlign w:val="center"/>
            <w:textDirection w:val="lrTb"/>
            <w:noWrap w:val="false"/>
          </w:tcPr>
          <w:p>
            <w:pPr>
              <w:pStyle w:val="870"/>
              <w:jc w:val="left"/>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u w:val="single"/>
                <w:lang w:val="en-US" w:eastAsia="zh-CN"/>
              </w:rPr>
              <w:t xml:space="preserve">交通运输</w:t>
            </w:r>
            <w:r>
              <w:rPr>
                <w:rFonts w:hint="eastAsia" w:ascii="宋体" w:hAnsi="宋体" w:cs="宋体"/>
                <w:b/>
                <w:bCs/>
                <w:color w:val="000000"/>
                <w:sz w:val="24"/>
                <w:highlight w:val="none"/>
                <w:u w:val="single"/>
              </w:rPr>
              <w:t xml:space="preserve">业</w:t>
            </w:r>
            <w:r>
              <w:rPr>
                <w:rFonts w:hint="eastAsia" w:ascii="宋体" w:hAnsi="宋体" w:cs="宋体"/>
                <w:b/>
                <w:bCs/>
                <w:color w:val="000000"/>
                <w:sz w:val="24"/>
                <w:highlight w:val="none"/>
                <w:u w:val="single"/>
              </w:rPr>
            </w:r>
            <w:r/>
          </w:p>
          <w:p>
            <w:pPr>
              <w:pStyle w:val="870"/>
              <w:jc w:val="left"/>
              <w:rPr>
                <w:rFonts w:hint="eastAsia" w:ascii="宋体" w:hAnsi="宋体" w:cs="宋体"/>
                <w:b/>
                <w:bCs/>
                <w:color w:val="000000"/>
                <w:sz w:val="24"/>
                <w:highlight w:val="none"/>
                <w:u w:val="single"/>
              </w:rPr>
            </w:pPr>
            <w:r>
              <w:rPr>
                <w:rFonts w:hint="eastAsia"/>
                <w:b/>
                <w:bCs/>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cs="宋体"/>
                <w:b/>
                <w:bCs/>
                <w:color w:val="000000"/>
                <w:sz w:val="24"/>
                <w:highlight w:val="none"/>
                <w:u w:val="single"/>
              </w:rPr>
            </w:r>
            <w:r/>
          </w:p>
        </w:tc>
      </w:tr>
      <w:tr>
        <w:trPr>
          <w:trHeight w:val="515"/>
        </w:trPr>
        <w:tc>
          <w:tcPr>
            <w:tcW w:w="988" w:type="dxa"/>
            <w:vAlign w:val="center"/>
            <w:textDirection w:val="lrTb"/>
            <w:noWrap w:val="false"/>
          </w:tcPr>
          <w:p>
            <w:pPr>
              <w:pStyle w:val="1129"/>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11.2</w:t>
            </w:r>
            <w:r>
              <w:rPr>
                <w:rFonts w:hint="eastAsia" w:ascii="宋体" w:hAnsi="宋体" w:cs="宋体"/>
                <w:color w:val="000000"/>
                <w:sz w:val="24"/>
                <w:szCs w:val="24"/>
                <w:highlight w:val="none"/>
              </w:rPr>
            </w:r>
            <w:r/>
          </w:p>
        </w:tc>
        <w:tc>
          <w:tcPr>
            <w:tcW w:w="17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6630" w:type="dxa"/>
            <w:vAlign w:val="center"/>
            <w:textDirection w:val="lrTb"/>
            <w:noWrap w:val="false"/>
          </w:tcPr>
          <w:p>
            <w:pPr>
              <w:pStyle w:val="8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8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8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515"/>
        </w:trPr>
        <w:tc>
          <w:tcPr>
            <w:tcW w:w="988" w:type="dxa"/>
            <w:vAlign w:val="center"/>
            <w:textDirection w:val="lrTb"/>
            <w:noWrap w:val="false"/>
          </w:tcPr>
          <w:p>
            <w:pPr>
              <w:pStyle w:val="1129"/>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W w:w="17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6630" w:type="dxa"/>
            <w:vAlign w:val="center"/>
            <w:textDirection w:val="lrTb"/>
            <w:noWrap w:val="false"/>
          </w:tcPr>
          <w:p>
            <w:pPr>
              <w:pStyle w:val="8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515"/>
        </w:trPr>
        <w:tc>
          <w:tcPr>
            <w:tcW w:w="988" w:type="dxa"/>
            <w:vAlign w:val="center"/>
            <w:textDirection w:val="lrTb"/>
            <w:noWrap w:val="false"/>
          </w:tcPr>
          <w:p>
            <w:pPr>
              <w:pStyle w:val="1129"/>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13.1</w:t>
            </w:r>
            <w:r>
              <w:rPr>
                <w:rFonts w:hint="eastAsia" w:ascii="宋体" w:hAnsi="宋体" w:cs="宋体"/>
                <w:color w:val="000000"/>
                <w:sz w:val="24"/>
                <w:szCs w:val="24"/>
                <w:highlight w:val="none"/>
              </w:rPr>
            </w:r>
            <w:r/>
          </w:p>
        </w:tc>
        <w:tc>
          <w:tcPr>
            <w:tcW w:w="17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6630" w:type="dxa"/>
            <w:vAlign w:val="center"/>
            <w:textDirection w:val="lrTb"/>
            <w:noWrap w:val="false"/>
          </w:tcPr>
          <w:p>
            <w:pPr>
              <w:pStyle w:val="8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rPr>
              <w:t xml:space="preserve">日历天。</w:t>
            </w:r>
            <w:r>
              <w:rPr>
                <w:rFonts w:hint="eastAsia" w:ascii="宋体" w:hAnsi="宋体" w:cs="宋体"/>
                <w:color w:val="000000"/>
                <w:sz w:val="24"/>
                <w:highlight w:val="none"/>
              </w:rPr>
            </w:r>
            <w:r/>
          </w:p>
        </w:tc>
      </w:tr>
      <w:tr>
        <w:trPr>
          <w:trHeight w:val="515"/>
        </w:trPr>
        <w:tc>
          <w:tcPr>
            <w:tcW w:w="988" w:type="dxa"/>
            <w:vAlign w:val="center"/>
            <w:textDirection w:val="lrTb"/>
            <w:noWrap w:val="false"/>
          </w:tcPr>
          <w:p>
            <w:pPr>
              <w:pStyle w:val="1129"/>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25.5</w:t>
            </w:r>
            <w:r>
              <w:rPr>
                <w:rFonts w:hint="eastAsia" w:ascii="宋体" w:hAnsi="宋体" w:cs="宋体"/>
                <w:color w:val="000000"/>
                <w:sz w:val="24"/>
                <w:szCs w:val="24"/>
                <w:highlight w:val="none"/>
              </w:rPr>
            </w:r>
            <w:r/>
          </w:p>
        </w:tc>
        <w:tc>
          <w:tcPr>
            <w:tcW w:w="17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6630" w:type="dxa"/>
            <w:vAlign w:val="center"/>
            <w:textDirection w:val="lrTb"/>
            <w:noWrap w:val="false"/>
          </w:tcPr>
          <w:p>
            <w:pPr>
              <w:pStyle w:val="8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870"/>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不允许</w:t>
            </w:r>
            <w:r>
              <w:rPr>
                <w:rFonts w:ascii="宋体" w:hAnsi="宋体" w:cs="宋体"/>
                <w:color w:val="000000"/>
                <w:sz w:val="24"/>
                <w:highlight w:val="none"/>
              </w:rPr>
            </w:r>
            <w:r/>
          </w:p>
          <w:p>
            <w:pPr>
              <w:pStyle w:val="870"/>
              <w:jc w:val="left"/>
              <w:rPr>
                <w:rFonts w:ascii="宋体" w:hAnsi="宋体" w:cs="宋体"/>
                <w:color w:val="000000"/>
                <w:sz w:val="24"/>
                <w:highlight w:val="none"/>
              </w:rPr>
            </w:pPr>
            <w:r>
              <w:rPr>
                <w:rFonts w:hint="eastAsia" w:ascii="宋体" w:hAnsi="宋体" w:cs="宋体"/>
                <w:color w:val="000000"/>
                <w:sz w:val="24"/>
                <w:highlight w:val="none"/>
              </w:rPr>
              <w:t xml:space="preserve">□允许，具体要求：</w:t>
            </w:r>
            <w:r>
              <w:rPr>
                <w:rFonts w:ascii="宋体" w:hAnsi="宋体" w:cs="宋体"/>
                <w:color w:val="000000"/>
                <w:sz w:val="24"/>
                <w:highlight w:val="none"/>
              </w:rPr>
            </w:r>
            <w:r/>
          </w:p>
          <w:p>
            <w:pPr>
              <w:pStyle w:val="870"/>
              <w:jc w:val="left"/>
              <w:rPr>
                <w:rFonts w:ascii="宋体" w:hAnsi="宋体" w:cs="宋体"/>
                <w:color w:val="000000"/>
                <w:sz w:val="24"/>
                <w:highlight w:val="none"/>
              </w:rPr>
            </w:pPr>
            <w:r>
              <w:rPr>
                <w:rFonts w:hint="eastAsia" w:ascii="宋体" w:hAnsi="宋体" w:cs="宋体"/>
                <w:color w:val="000000"/>
                <w:sz w:val="24"/>
                <w:highlight w:val="none"/>
              </w:rPr>
              <w:t xml:space="preserve">（1）可以分包履行的具体内容：_____；</w:t>
            </w:r>
            <w:r>
              <w:rPr>
                <w:rFonts w:ascii="宋体" w:hAnsi="宋体" w:cs="宋体"/>
                <w:color w:val="000000"/>
                <w:sz w:val="24"/>
                <w:highlight w:val="none"/>
              </w:rPr>
            </w:r>
            <w:r/>
          </w:p>
          <w:p>
            <w:pPr>
              <w:pStyle w:val="870"/>
              <w:jc w:val="left"/>
              <w:rPr>
                <w:rFonts w:ascii="宋体" w:hAnsi="宋体" w:cs="宋体"/>
                <w:color w:val="000000"/>
                <w:sz w:val="24"/>
                <w:highlight w:val="none"/>
              </w:rPr>
            </w:pPr>
            <w:r>
              <w:rPr>
                <w:rFonts w:hint="eastAsia" w:ascii="宋体" w:hAnsi="宋体" w:cs="宋体"/>
                <w:color w:val="000000"/>
                <w:sz w:val="24"/>
                <w:highlight w:val="none"/>
              </w:rPr>
              <w:t xml:space="preserve">（2）允许分包的金额或者比例：_____；</w:t>
            </w:r>
            <w:r>
              <w:rPr>
                <w:rFonts w:ascii="宋体" w:hAnsi="宋体" w:cs="宋体"/>
                <w:color w:val="000000"/>
                <w:sz w:val="24"/>
                <w:highlight w:val="none"/>
              </w:rPr>
            </w:r>
            <w:r/>
          </w:p>
          <w:p>
            <w:pPr>
              <w:pStyle w:val="8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（3）其他要求：_____。</w:t>
            </w:r>
            <w:r>
              <w:rPr>
                <w:rFonts w:hint="eastAsia" w:ascii="宋体" w:hAnsi="宋体" w:cs="宋体"/>
                <w:color w:val="000000"/>
                <w:sz w:val="24"/>
                <w:highlight w:val="none"/>
                <w:u w:val="single"/>
              </w:rPr>
            </w:r>
            <w:r/>
          </w:p>
        </w:tc>
      </w:tr>
      <w:tr>
        <w:trPr>
          <w:trHeight w:val="1415"/>
        </w:trPr>
        <w:tc>
          <w:tcPr>
            <w:tcW w:w="988" w:type="dxa"/>
            <w:vAlign w:val="center"/>
            <w:textDirection w:val="lrTb"/>
            <w:noWrap w:val="false"/>
          </w:tcPr>
          <w:p>
            <w:pPr>
              <w:pStyle w:val="1129"/>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26.1.1</w:t>
            </w:r>
            <w:r>
              <w:rPr>
                <w:rFonts w:hint="eastAsia" w:ascii="宋体" w:hAnsi="宋体" w:cs="宋体"/>
                <w:color w:val="000000"/>
                <w:sz w:val="24"/>
                <w:szCs w:val="24"/>
                <w:highlight w:val="none"/>
              </w:rPr>
            </w:r>
            <w:r/>
          </w:p>
        </w:tc>
        <w:tc>
          <w:tcPr>
            <w:tcW w:w="17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6630" w:type="dxa"/>
            <w:vAlign w:val="center"/>
            <w:textDirection w:val="lrTb"/>
            <w:noWrap w:val="false"/>
          </w:tcPr>
          <w:p>
            <w:pPr>
              <w:pStyle w:val="870"/>
              <w:ind w:left="240" w:hanging="240"/>
              <w:jc w:val="left"/>
              <w:rPr>
                <w:rFonts w:ascii="宋体" w:hAnsi="宋体" w:cs="宋体"/>
                <w:color w:val="000000"/>
                <w:sz w:val="24"/>
                <w:highlight w:val="none"/>
                <w:u w:val="single"/>
              </w:rPr>
            </w:pPr>
            <w:r>
              <w:rPr>
                <w:rFonts w:hint="eastAsia" w:ascii="宋体" w:hAnsi="宋体" w:cs="宋体"/>
                <w:color w:val="000000"/>
                <w:sz w:val="24"/>
                <w:highlight w:val="none"/>
              </w:rPr>
              <w:t xml:space="preserve">询问送达形式：</w:t>
            </w:r>
            <w:r>
              <w:rPr>
                <w:rFonts w:hint="eastAsia" w:ascii="宋体" w:hAnsi="宋体" w:cs="宋体"/>
                <w:color w:val="000000"/>
                <w:sz w:val="24"/>
                <w:highlight w:val="none"/>
                <w:u w:val="single"/>
              </w:rPr>
              <w:t xml:space="preserve">书面送达</w:t>
            </w:r>
            <w:r>
              <w:rPr>
                <w:rFonts w:ascii="宋体" w:hAnsi="宋体" w:cs="宋体"/>
                <w:color w:val="000000"/>
                <w:sz w:val="24"/>
                <w:highlight w:val="none"/>
                <w:u w:val="single"/>
              </w:rPr>
            </w:r>
            <w:r/>
          </w:p>
          <w:p>
            <w:pPr>
              <w:pStyle w:val="870"/>
              <w:ind w:left="0" w:firstLine="0"/>
              <w:jc w:val="left"/>
              <w:rPr>
                <w:rFonts w:hint="eastAsia" w:ascii="宋体" w:hAnsi="宋体" w:cs="宋体"/>
                <w:color w:val="000000"/>
                <w:highlight w:val="none"/>
              </w:rPr>
            </w:pPr>
            <w:r>
              <w:rPr>
                <w:rFonts w:hint="eastAsia" w:ascii="宋体" w:hAnsi="宋体" w:cs="宋体"/>
                <w:color w:val="000000"/>
                <w:sz w:val="24"/>
                <w:highlight w:val="none"/>
              </w:rPr>
              <w:t xml:space="preserve">对招标文件需要进行澄清或有疑问的投标人，均应202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日上午11点前一次性将需要澄清或疑问内容以书面形式并加盖公章送达采购代理机构，否则视为无有效澄清或疑问。</w:t>
            </w:r>
            <w:r>
              <w:rPr>
                <w:rFonts w:hint="eastAsia" w:ascii="宋体" w:hAnsi="宋体" w:cs="宋体"/>
                <w:color w:val="000000"/>
                <w:highlight w:val="none"/>
              </w:rPr>
            </w:r>
            <w:r/>
          </w:p>
        </w:tc>
      </w:tr>
      <w:tr>
        <w:trPr>
          <w:trHeight w:val="515"/>
        </w:trPr>
        <w:tc>
          <w:tcPr>
            <w:tcW w:w="988" w:type="dxa"/>
            <w:vAlign w:val="center"/>
            <w:textDirection w:val="lrTb"/>
            <w:noWrap w:val="false"/>
          </w:tcPr>
          <w:p>
            <w:pPr>
              <w:pStyle w:val="1129"/>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26.3</w:t>
            </w:r>
            <w:r>
              <w:rPr>
                <w:rFonts w:hint="eastAsia" w:ascii="宋体" w:hAnsi="宋体" w:cs="宋体"/>
                <w:color w:val="000000"/>
                <w:sz w:val="24"/>
                <w:szCs w:val="24"/>
                <w:highlight w:val="none"/>
              </w:rPr>
            </w:r>
            <w:r/>
          </w:p>
        </w:tc>
        <w:tc>
          <w:tcPr>
            <w:tcW w:w="17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6630" w:type="dxa"/>
            <w:vAlign w:val="center"/>
            <w:textDirection w:val="lrTb"/>
            <w:noWrap w:val="false"/>
          </w:tcPr>
          <w:p>
            <w:pPr>
              <w:pStyle w:val="870"/>
              <w:jc w:val="left"/>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ascii="宋体" w:hAnsi="宋体" w:cs="宋体"/>
                <w:color w:val="000000"/>
                <w:sz w:val="24"/>
                <w:highlight w:val="none"/>
              </w:rPr>
            </w:r>
            <w:r/>
          </w:p>
          <w:p>
            <w:pPr>
              <w:pStyle w:val="870"/>
              <w:jc w:val="left"/>
              <w:rPr>
                <w:rFonts w:ascii="宋体" w:hAnsi="宋体" w:cs="宋体"/>
                <w:color w:val="000000"/>
                <w:sz w:val="24"/>
                <w:highlight w:val="none"/>
              </w:rPr>
            </w:pPr>
            <w:r>
              <w:rPr>
                <w:rFonts w:hint="eastAsia" w:ascii="宋体" w:hAnsi="宋体" w:cs="宋体"/>
                <w:color w:val="000000"/>
                <w:sz w:val="24"/>
                <w:highlight w:val="none"/>
              </w:rPr>
              <w:t xml:space="preserve">联系部门：</w:t>
            </w:r>
            <w:r>
              <w:rPr>
                <w:rFonts w:hint="eastAsia" w:ascii="宋体" w:hAnsi="宋体" w:cs="宋体"/>
                <w:color w:val="000000"/>
                <w:sz w:val="24"/>
                <w:highlight w:val="none"/>
                <w:u w:val="single"/>
              </w:rPr>
              <w:t xml:space="preserve">常州中宇建设工程管理有限公司</w:t>
            </w:r>
            <w:r>
              <w:rPr>
                <w:rFonts w:hint="eastAsia" w:ascii="宋体" w:hAnsi="宋体" w:cs="宋体"/>
                <w:color w:val="000000"/>
                <w:sz w:val="24"/>
                <w:highlight w:val="none"/>
                <w:u w:val="single"/>
                <w:lang w:val="en-US" w:eastAsia="zh-CN"/>
              </w:rPr>
              <w:t xml:space="preserve">招标代理</w:t>
            </w:r>
            <w:r>
              <w:rPr>
                <w:rFonts w:hint="eastAsia" w:ascii="宋体" w:hAnsi="宋体" w:cs="宋体"/>
                <w:color w:val="000000"/>
                <w:sz w:val="24"/>
                <w:highlight w:val="none"/>
                <w:u w:val="single"/>
              </w:rPr>
              <w:t xml:space="preserve">部</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70"/>
              <w:jc w:val="left"/>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0519-8578</w:t>
            </w:r>
            <w:r>
              <w:rPr>
                <w:rFonts w:hint="eastAsia" w:ascii="宋体" w:hAnsi="宋体" w:cs="宋体"/>
                <w:color w:val="000000"/>
                <w:sz w:val="24"/>
                <w:highlight w:val="none"/>
                <w:u w:val="single"/>
                <w:lang w:val="en-US" w:eastAsia="zh-CN"/>
              </w:rPr>
              <w:t xml:space="preserve">2055</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u w:val="single"/>
              </w:rPr>
              <w:t xml:space="preserve">常州市新北区汉江路338号南门1栋5楼常州中宇招标中心。</w:t>
            </w:r>
            <w:r>
              <w:rPr>
                <w:rFonts w:hint="eastAsia" w:ascii="宋体" w:hAnsi="宋体" w:cs="宋体"/>
                <w:color w:val="000000"/>
                <w:sz w:val="24"/>
                <w:highlight w:val="none"/>
              </w:rPr>
            </w:r>
            <w:r/>
          </w:p>
        </w:tc>
      </w:tr>
      <w:tr>
        <w:trPr>
          <w:trHeight w:val="515"/>
        </w:trPr>
        <w:tc>
          <w:tcPr>
            <w:tcW w:w="988" w:type="dxa"/>
            <w:vAlign w:val="center"/>
            <w:textDirection w:val="lrTb"/>
            <w:noWrap w:val="false"/>
          </w:tcPr>
          <w:p>
            <w:pPr>
              <w:pStyle w:val="1129"/>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27</w:t>
            </w:r>
            <w:r>
              <w:rPr>
                <w:rFonts w:hint="eastAsia" w:ascii="宋体" w:hAnsi="宋体" w:cs="宋体"/>
                <w:color w:val="000000"/>
                <w:sz w:val="24"/>
                <w:szCs w:val="24"/>
                <w:highlight w:val="none"/>
              </w:rPr>
            </w:r>
            <w:r/>
          </w:p>
        </w:tc>
        <w:tc>
          <w:tcPr>
            <w:tcW w:w="17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6630" w:type="dxa"/>
            <w:vAlign w:val="center"/>
            <w:textDirection w:val="lrTb"/>
            <w:noWrap w:val="false"/>
          </w:tcPr>
          <w:p>
            <w:pPr>
              <w:pStyle w:val="870"/>
              <w:jc w:val="left"/>
              <w:rPr>
                <w:rFonts w:hint="eastAsia" w:ascii="宋体" w:hAnsi="宋体" w:cs="宋体"/>
                <w:color w:val="000000"/>
                <w:sz w:val="24"/>
                <w:highlight w:val="none"/>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rPr>
            </w:r>
            <w:r/>
          </w:p>
          <w:p>
            <w:pPr>
              <w:pStyle w:val="870"/>
              <w:jc w:val="left"/>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w:t>
            </w:r>
            <w:r>
              <w:rPr>
                <w:rFonts w:ascii="宋体" w:hAnsi="宋体" w:cs="宋体"/>
                <w:color w:val="000000"/>
                <w:sz w:val="24"/>
                <w:highlight w:val="none"/>
              </w:rPr>
            </w:r>
            <w:r/>
          </w:p>
          <w:p>
            <w:pPr>
              <w:pStyle w:val="870"/>
              <w:jc w:val="left"/>
              <w:rPr>
                <w:rFonts w:hint="eastAsia" w:ascii="宋体" w:hAnsi="宋体" w:eastAsia="宋体" w:cs="宋体"/>
                <w:color w:val="000000"/>
                <w:sz w:val="24"/>
                <w:highlight w:val="none"/>
                <w:lang w:eastAsia="zh-CN"/>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中标</w:t>
            </w:r>
            <w:r>
              <w:rPr>
                <w:rFonts w:hint="eastAsia" w:ascii="宋体" w:hAnsi="宋体" w:cs="宋体"/>
                <w:color w:val="000000"/>
                <w:sz w:val="24"/>
                <w:highlight w:val="none"/>
                <w:lang w:val="en-US" w:eastAsia="zh-CN"/>
              </w:rPr>
              <w:t xml:space="preserve">单位</w:t>
            </w:r>
            <w:r>
              <w:rPr>
                <w:rFonts w:hint="eastAsia" w:ascii="宋体" w:hAnsi="宋体" w:eastAsia="宋体" w:cs="宋体"/>
                <w:color w:val="000000"/>
                <w:sz w:val="24"/>
                <w:highlight w:val="none"/>
                <w:lang w:eastAsia="zh-CN"/>
              </w:rPr>
            </w:r>
            <w:r/>
          </w:p>
          <w:p>
            <w:pPr>
              <w:pStyle w:val="87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收费标准：中标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须按</w:t>
            </w:r>
            <w:r>
              <w:rPr>
                <w:rFonts w:hint="eastAsia" w:ascii="宋体" w:hAnsi="宋体" w:cs="宋体"/>
                <w:color w:val="000000"/>
                <w:sz w:val="24"/>
                <w:highlight w:val="none"/>
                <w:lang w:val="en-US" w:eastAsia="zh-CN"/>
              </w:rPr>
              <w:t xml:space="preserve">每标包伍仟元</w:t>
            </w:r>
            <w:r>
              <w:rPr>
                <w:rFonts w:hint="eastAsia" w:ascii="宋体" w:hAnsi="宋体" w:cs="宋体"/>
                <w:color w:val="000000"/>
                <w:sz w:val="24"/>
                <w:highlight w:val="none"/>
              </w:rPr>
              <w:t xml:space="preserve">计算及支付中标服务费。</w:t>
            </w:r>
            <w:r>
              <w:rPr>
                <w:rFonts w:hint="eastAsia" w:ascii="宋体" w:hAnsi="宋体" w:cs="宋体"/>
                <w:color w:val="000000"/>
                <w:sz w:val="24"/>
                <w:highlight w:val="none"/>
              </w:rPr>
            </w:r>
            <w:r/>
          </w:p>
          <w:p>
            <w:pPr>
              <w:pStyle w:val="1153"/>
              <w:ind w:firstLine="480"/>
              <w:spacing w:before="0" w:beforeAutospacing="0" w:after="0" w:afterAutospacing="0"/>
              <w:widowControl w:val="off"/>
              <w:rPr>
                <w:i w:val="0"/>
                <w:iCs w:val="0"/>
                <w:color w:val="000000"/>
                <w:highlight w:val="none"/>
                <w:u w:val="none"/>
              </w:rPr>
            </w:pPr>
            <w:r>
              <w:rPr>
                <w:i w:val="0"/>
                <w:iCs w:val="0"/>
                <w:color w:val="000000"/>
                <w:highlight w:val="none"/>
                <w:u w:val="none"/>
              </w:rPr>
              <w:t xml:space="preserve">缴纳时间：</w:t>
            </w:r>
            <w:r>
              <w:rPr>
                <w:rFonts w:hint="eastAsia"/>
                <w:i w:val="0"/>
                <w:iCs w:val="0"/>
                <w:color w:val="000000"/>
                <w:highlight w:val="none"/>
                <w:u w:val="none"/>
              </w:rPr>
              <w:t xml:space="preserve">中标单位在中标（成交）通知书发出之日起五个工作日内向采购代理机构缴纳。</w:t>
            </w:r>
            <w:r>
              <w:rPr>
                <w:i w:val="0"/>
                <w:iCs w:val="0"/>
                <w:color w:val="000000"/>
                <w:highlight w:val="none"/>
                <w:u w:val="none"/>
              </w:rPr>
              <w:t xml:space="preserve">  </w:t>
            </w:r>
            <w:r>
              <w:rPr>
                <w:i w:val="0"/>
                <w:iCs w:val="0"/>
                <w:color w:val="000000"/>
                <w:highlight w:val="none"/>
                <w:u w:val="none"/>
              </w:rPr>
            </w:r>
            <w:r/>
          </w:p>
          <w:p>
            <w:pPr>
              <w:pStyle w:val="1153"/>
              <w:ind w:firstLine="480"/>
              <w:spacing w:before="0" w:beforeAutospacing="0" w:after="0" w:afterAutospacing="0"/>
              <w:widowControl w:val="off"/>
              <w:rPr>
                <w:i w:val="0"/>
                <w:iCs w:val="0"/>
                <w:color w:val="000000"/>
                <w:highlight w:val="none"/>
                <w:u w:val="none"/>
              </w:rPr>
            </w:pPr>
            <w:r>
              <w:rPr>
                <w:rFonts w:hint="eastAsia"/>
                <w:i w:val="0"/>
                <w:iCs w:val="0"/>
                <w:color w:val="000000"/>
                <w:highlight w:val="none"/>
                <w:u w:val="none"/>
              </w:rPr>
              <w:t xml:space="preserve">户  名：常州中宇建设工程管理有限公司</w:t>
            </w:r>
            <w:r>
              <w:rPr>
                <w:i w:val="0"/>
                <w:iCs w:val="0"/>
                <w:color w:val="000000"/>
                <w:highlight w:val="none"/>
                <w:u w:val="none"/>
              </w:rPr>
            </w:r>
            <w:r/>
          </w:p>
          <w:p>
            <w:pPr>
              <w:pStyle w:val="1153"/>
              <w:ind w:firstLine="480"/>
              <w:spacing w:before="0" w:beforeAutospacing="0" w:after="0" w:afterAutospacing="0"/>
              <w:widowControl w:val="off"/>
              <w:rPr>
                <w:i w:val="0"/>
                <w:iCs w:val="0"/>
                <w:color w:val="000000"/>
                <w:highlight w:val="none"/>
                <w:u w:val="none"/>
              </w:rPr>
            </w:pPr>
            <w:r>
              <w:rPr>
                <w:rFonts w:hint="eastAsia"/>
                <w:i w:val="0"/>
                <w:iCs w:val="0"/>
                <w:color w:val="000000"/>
                <w:highlight w:val="none"/>
                <w:u w:val="none"/>
              </w:rPr>
              <w:t xml:space="preserve">开户银行：中国工商银行股份有限公司常州勤德支行 </w:t>
            </w:r>
            <w:r>
              <w:rPr>
                <w:i w:val="0"/>
                <w:iCs w:val="0"/>
                <w:color w:val="000000"/>
                <w:highlight w:val="none"/>
                <w:u w:val="none"/>
              </w:rPr>
            </w:r>
            <w:r/>
          </w:p>
          <w:p>
            <w:pPr>
              <w:pStyle w:val="870"/>
              <w:ind w:firstLine="480"/>
              <w:rPr>
                <w:rFonts w:hint="eastAsia" w:ascii="宋体" w:hAnsi="宋体" w:cs="宋体"/>
                <w:color w:val="000000"/>
                <w:sz w:val="24"/>
                <w:highlight w:val="none"/>
              </w:rPr>
            </w:pPr>
            <w:r>
              <w:rPr>
                <w:rFonts w:hint="eastAsia" w:ascii="宋体" w:hAnsi="宋体" w:cs="宋体"/>
                <w:i w:val="0"/>
                <w:iCs w:val="0"/>
                <w:color w:val="000000"/>
                <w:sz w:val="24"/>
                <w:highlight w:val="none"/>
                <w:u w:val="none"/>
              </w:rPr>
              <w:t xml:space="preserve">账  号：1105052609000510202</w:t>
            </w:r>
            <w:r>
              <w:rPr>
                <w:rFonts w:hint="eastAsia" w:ascii="宋体" w:hAnsi="宋体" w:cs="宋体"/>
                <w:color w:val="000000"/>
                <w:sz w:val="24"/>
                <w:highlight w:val="none"/>
              </w:rPr>
            </w:r>
            <w:r/>
          </w:p>
        </w:tc>
      </w:tr>
      <w:tr>
        <w:trPr>
          <w:trHeight w:val="515"/>
        </w:trPr>
        <w:tc>
          <w:tcPr>
            <w:tcW w:w="988" w:type="dxa"/>
            <w:vAlign w:val="center"/>
            <w:textDirection w:val="lrTb"/>
            <w:noWrap w:val="false"/>
          </w:tcPr>
          <w:p>
            <w:pPr>
              <w:pStyle w:val="1129"/>
              <w:jc w:val="center"/>
              <w:rPr>
                <w:rFonts w:ascii="宋体"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28</w:t>
            </w:r>
            <w:r>
              <w:rPr>
                <w:rFonts w:ascii="宋体" w:hAnsi="宋体" w:eastAsia="宋体" w:cs="宋体"/>
                <w:color w:val="000000"/>
                <w:sz w:val="24"/>
                <w:szCs w:val="24"/>
                <w:highlight w:val="none"/>
                <w:lang w:val="en-US" w:eastAsia="zh-CN"/>
              </w:rPr>
            </w:r>
            <w:r/>
          </w:p>
        </w:tc>
        <w:tc>
          <w:tcPr>
            <w:tcW w:w="1701" w:type="dxa"/>
            <w:vAlign w:val="center"/>
            <w:textDirection w:val="lrTb"/>
            <w:noWrap w:val="false"/>
          </w:tcPr>
          <w:p>
            <w:pPr>
              <w:pStyle w:val="870"/>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纸质中标（成交）文件</w:t>
            </w:r>
            <w:r>
              <w:rPr>
                <w:rFonts w:ascii="宋体" w:hAnsi="宋体" w:cs="宋体"/>
                <w:color w:val="000000"/>
                <w:sz w:val="24"/>
                <w:highlight w:val="none"/>
              </w:rPr>
            </w:r>
            <w:r/>
          </w:p>
        </w:tc>
        <w:tc>
          <w:tcPr>
            <w:tcW w:w="6630" w:type="dxa"/>
            <w:vAlign w:val="center"/>
            <w:textDirection w:val="lrTb"/>
            <w:noWrap w:val="false"/>
          </w:tcPr>
          <w:p>
            <w:pPr>
              <w:pStyle w:val="870"/>
              <w:ind w:firstLine="482"/>
              <w:jc w:val="left"/>
              <w:spacing w:line="360" w:lineRule="exact"/>
              <w:rPr>
                <w:rFonts w:ascii="宋体" w:hAnsi="宋体" w:cs="宋体"/>
                <w:color w:val="000000"/>
                <w:sz w:val="24"/>
                <w:highlight w:val="none"/>
              </w:rPr>
            </w:pPr>
            <w:r>
              <w:rPr>
                <w:rFonts w:hint="eastAsia" w:ascii="宋体" w:hAnsi="宋体" w:cs="宋体"/>
                <w:b/>
                <w:bCs/>
                <w:color w:val="000000"/>
                <w:sz w:val="24"/>
                <w:highlight w:val="none"/>
              </w:rPr>
              <w:t xml:space="preserve">中标在签订合同前需递交与电子投标文件内容一致的纸质投标文件</w:t>
            </w:r>
            <w:r>
              <w:rPr>
                <w:rFonts w:hint="eastAsia" w:ascii="宋体" w:hAnsi="宋体" w:cs="宋体"/>
                <w:b/>
                <w:bCs/>
                <w:color w:val="000000"/>
                <w:sz w:val="24"/>
                <w:highlight w:val="none"/>
                <w:lang w:val="en-US" w:eastAsia="zh-CN"/>
              </w:rPr>
              <w:t xml:space="preserve">叁</w:t>
            </w:r>
            <w:r>
              <w:rPr>
                <w:rFonts w:hint="eastAsia" w:ascii="宋体" w:hAnsi="宋体" w:cs="宋体"/>
                <w:b/>
                <w:bCs/>
                <w:color w:val="000000"/>
                <w:sz w:val="24"/>
                <w:highlight w:val="none"/>
              </w:rPr>
              <w:t xml:space="preserve">份（需打印清晰，标注目录及页码），作为项目归档使用。（递交方式可采用邮寄或现场送达,联系方式见《第一章 采购邀请》）</w:t>
            </w:r>
            <w:r>
              <w:rPr>
                <w:rFonts w:ascii="宋体" w:hAnsi="宋体" w:cs="宋体"/>
                <w:color w:val="000000"/>
                <w:sz w:val="24"/>
                <w:highlight w:val="none"/>
              </w:rPr>
            </w:r>
            <w:r/>
          </w:p>
        </w:tc>
      </w:tr>
    </w:tbl>
    <w:p>
      <w:pPr>
        <w:pStyle w:val="870"/>
        <w:jc w:val="center"/>
        <w:spacing w:before="240" w:after="240"/>
        <w:rPr>
          <w:rFonts w:hint="eastAsia" w:ascii="宋体" w:hAnsi="宋体" w:cs="宋体"/>
          <w:b/>
          <w:color w:val="000000"/>
          <w:sz w:val="28"/>
          <w:szCs w:val="28"/>
          <w:highlight w:val="none"/>
        </w:rPr>
      </w:pPr>
      <w:r>
        <w:rPr>
          <w:rFonts w:hint="eastAsia" w:ascii="宋体" w:hAnsi="宋体" w:cs="宋体"/>
          <w:color w:val="000000"/>
          <w:highlight w:val="none"/>
        </w:rPr>
        <w:br w:type="page" w:clear="all"/>
      </w:r>
      <w:bookmarkStart w:id="33" w:name="_Toc226337213"/>
      <w:r/>
      <w:bookmarkStart w:id="34" w:name="_Toc226965790"/>
      <w:r/>
      <w:bookmarkStart w:id="35" w:name="_Toc305158859"/>
      <w:r/>
      <w:bookmarkStart w:id="36" w:name="_Toc142311019"/>
      <w:r/>
      <w:bookmarkStart w:id="37" w:name="_Toc264969207"/>
      <w:r/>
      <w:bookmarkStart w:id="38" w:name="_Toc305158785"/>
      <w:r/>
      <w:bookmarkStart w:id="39" w:name="_Toc150480755"/>
      <w:r/>
      <w:bookmarkStart w:id="40" w:name="_Toc150774722"/>
      <w:r/>
      <w:bookmarkStart w:id="41" w:name="_Toc195842882"/>
      <w:r/>
      <w:bookmarkStart w:id="42" w:name="_Toc353873662"/>
      <w:r/>
      <w:bookmarkStart w:id="43" w:name="_Toc353873932"/>
      <w:r/>
      <w:bookmarkStart w:id="44" w:name="_Toc127151517"/>
      <w:r/>
      <w:bookmarkStart w:id="45" w:name="_Toc265228355"/>
      <w:r/>
      <w:bookmarkStart w:id="46" w:name="_Toc353825542"/>
      <w:r>
        <w:rPr>
          <w:rFonts w:hint="eastAsia" w:ascii="宋体" w:hAnsi="宋体" w:cs="宋体"/>
          <w:b/>
          <w:color w:val="000000"/>
          <w:sz w:val="28"/>
          <w:szCs w:val="28"/>
          <w:highlight w:val="none"/>
        </w:rPr>
        <w:t xml:space="preserve">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rFonts w:hint="eastAsia" w:ascii="宋体" w:hAnsi="宋体" w:cs="宋体"/>
          <w:b/>
          <w:color w:val="000000"/>
          <w:sz w:val="28"/>
          <w:szCs w:val="28"/>
          <w:highlight w:val="none"/>
        </w:rPr>
      </w:r>
      <w:r/>
    </w:p>
    <w:p>
      <w:pPr>
        <w:pStyle w:val="1096"/>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47" w:name="_Toc127151518"/>
      <w:r/>
      <w:bookmarkStart w:id="48" w:name="_Toc520356143"/>
      <w:r>
        <w:rPr>
          <w:rFonts w:hint="eastAsia" w:ascii="宋体" w:hAnsi="宋体" w:eastAsia="宋体" w:cs="宋体"/>
          <w:color w:val="000000"/>
          <w:sz w:val="28"/>
          <w:highlight w:val="none"/>
        </w:rPr>
        <w:tab/>
      </w:r>
      <w:bookmarkStart w:id="49" w:name="_Toc226337214"/>
      <w:r/>
      <w:bookmarkStart w:id="50" w:name="_Toc151190145"/>
      <w:r/>
      <w:bookmarkStart w:id="51" w:name="_Toc305158786"/>
      <w:r/>
      <w:bookmarkStart w:id="52" w:name="_Toc150774723"/>
      <w:r/>
      <w:bookmarkStart w:id="53" w:name="_Toc226965708"/>
      <w:r/>
      <w:bookmarkStart w:id="54" w:name="_Toc151193616"/>
      <w:r/>
      <w:bookmarkStart w:id="55" w:name="_Toc150509269"/>
      <w:r/>
      <w:bookmarkStart w:id="56" w:name="_Toc151193906"/>
      <w:r/>
      <w:bookmarkStart w:id="57" w:name="_Toc226965791"/>
      <w:r/>
      <w:bookmarkStart w:id="58" w:name="_Toc151193760"/>
      <w:r/>
      <w:bookmarkStart w:id="59" w:name="_Toc150774618"/>
      <w:r/>
      <w:bookmarkStart w:id="60" w:name="_Toc264969208"/>
      <w:r/>
      <w:bookmarkStart w:id="61" w:name="_Toc265228356"/>
      <w:r/>
      <w:bookmarkStart w:id="62" w:name="_Toc195842883"/>
      <w:r/>
      <w:bookmarkStart w:id="63" w:name="_Toc142311020"/>
      <w:r/>
      <w:bookmarkStart w:id="64" w:name="_Toc150480756"/>
      <w:r/>
      <w:bookmarkStart w:id="65" w:name="_Toc226309762"/>
      <w:r/>
      <w:bookmarkStart w:id="66" w:name="_Toc151193832"/>
      <w:r/>
      <w:bookmarkStart w:id="67" w:name="_Toc305158860"/>
      <w:r/>
      <w:bookmarkStart w:id="68" w:name="_Toc151193688"/>
      <w:r>
        <w:rPr>
          <w:rFonts w:hint="eastAsia" w:ascii="宋体" w:hAnsi="宋体" w:eastAsia="宋体" w:cs="宋体"/>
          <w:color w:val="000000"/>
          <w:sz w:val="28"/>
          <w:highlight w:val="none"/>
        </w:rPr>
        <w:t xml:space="preserve">一   说  明</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69" w:name="_Toc265228357"/>
      <w:r/>
      <w:bookmarkStart w:id="70" w:name="_Toc264969209"/>
      <w:r/>
      <w:bookmarkStart w:id="71" w:name="_Toc305158861"/>
      <w:r/>
      <w:bookmarkStart w:id="72" w:name="_Toc305158787"/>
      <w:r>
        <w:rPr>
          <w:rFonts w:hint="eastAsia" w:ascii="宋体" w:hAnsi="宋体" w:cs="宋体"/>
          <w:color w:val="000000"/>
          <w:sz w:val="24"/>
          <w:highlight w:val="none"/>
        </w:rPr>
        <w:t xml:space="preserve">采购人、采购代理机构、投标人</w:t>
      </w:r>
      <w:bookmarkEnd w:id="69"/>
      <w:r/>
      <w:bookmarkEnd w:id="70"/>
      <w:r/>
      <w:bookmarkEnd w:id="71"/>
      <w:r/>
      <w:bookmarkEnd w:id="72"/>
      <w:r>
        <w:rPr>
          <w:rFonts w:hint="eastAsia" w:ascii="宋体" w:hAnsi="宋体" w:cs="宋体"/>
          <w:color w:val="000000"/>
          <w:sz w:val="24"/>
          <w:highlight w:val="none"/>
        </w:rPr>
        <w:t xml:space="preserve">、联合体</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投标人（也称“投标人”、“申请人”）：指向采购人提供货物、工程或者服务的法人、其他组织或者自然人。</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联合体：指两个以上的自然人、法人或者其他组织组成一个联合体，以一个投标人的身份共同参加政府采购。</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73" w:name="_Toc127161434"/>
      <w:r/>
      <w:bookmarkStart w:id="74" w:name="_Toc226337216"/>
      <w:r/>
      <w:bookmarkStart w:id="75" w:name="_Toc150774725"/>
      <w:r/>
      <w:bookmarkStart w:id="76" w:name="_Toc151193908"/>
      <w:r/>
      <w:bookmarkStart w:id="77" w:name="_Toc164351614"/>
      <w:r/>
      <w:bookmarkStart w:id="78" w:name="_Toc164229361"/>
      <w:r/>
      <w:bookmarkStart w:id="79" w:name="_Toc150480758"/>
      <w:r/>
      <w:bookmarkStart w:id="80" w:name="_Toc127151520"/>
      <w:r/>
      <w:bookmarkStart w:id="81" w:name="_Toc226965793"/>
      <w:r/>
      <w:bookmarkStart w:id="82" w:name="_Toc142311022"/>
      <w:r/>
      <w:bookmarkStart w:id="83" w:name="_Toc164608634"/>
      <w:r/>
      <w:bookmarkStart w:id="84" w:name="_Toc265228358"/>
      <w:r/>
      <w:bookmarkStart w:id="85" w:name="_Toc127151721"/>
      <w:r/>
      <w:bookmarkStart w:id="86" w:name="_Toc164608789"/>
      <w:r/>
      <w:bookmarkStart w:id="87" w:name="_Toc195842885"/>
      <w:r/>
      <w:bookmarkStart w:id="88" w:name="_Toc150509271"/>
      <w:r/>
      <w:bookmarkStart w:id="89" w:name="_Toc151193618"/>
      <w:r/>
      <w:bookmarkStart w:id="90" w:name="_Toc149720813"/>
      <w:r/>
      <w:bookmarkStart w:id="91" w:name="_Toc151193690"/>
      <w:r/>
      <w:bookmarkStart w:id="92" w:name="_Toc264969210"/>
      <w:r/>
      <w:bookmarkStart w:id="93" w:name="_Toc164229215"/>
      <w:r/>
      <w:bookmarkStart w:id="94" w:name="_Toc226309764"/>
      <w:r/>
      <w:bookmarkStart w:id="95" w:name="_Toc150774620"/>
      <w:r/>
      <w:bookmarkStart w:id="96" w:name="_Toc151193834"/>
      <w:r/>
      <w:bookmarkStart w:id="97" w:name="_Toc305158862"/>
      <w:r/>
      <w:bookmarkStart w:id="98" w:name="_Toc226965710"/>
      <w:r/>
      <w:bookmarkStart w:id="99" w:name="_Toc151190147"/>
      <w:r/>
      <w:bookmarkStart w:id="100" w:name="_Toc151193762"/>
      <w:r/>
      <w:bookmarkStart w:id="101" w:name="_Toc305158788"/>
      <w:r>
        <w:rPr>
          <w:rFonts w:hint="eastAsia" w:ascii="宋体" w:hAnsi="宋体" w:cs="宋体"/>
          <w:color w:val="000000"/>
          <w:sz w:val="24"/>
          <w:highlight w:val="none"/>
        </w:rPr>
        <w:t xml:space="preserve">资金来源</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Pr>
          <w:rFonts w:hint="eastAsia" w:ascii="宋体" w:hAnsi="宋体" w:cs="宋体"/>
          <w:color w:val="000000"/>
          <w:sz w:val="24"/>
          <w:highlight w:val="none"/>
        </w:rPr>
        <w:t xml:space="preserve">、项目属性、科研仪器设备采购、核心产品</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现场考察、开标前答疑会</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02" w:name="_Toc195842887"/>
      <w:r/>
      <w:bookmarkStart w:id="103" w:name="_Toc305158790"/>
      <w:r/>
      <w:bookmarkStart w:id="104" w:name="_Toc305158864"/>
      <w:r/>
      <w:bookmarkStart w:id="105" w:name="_Toc151193836"/>
      <w:r/>
      <w:bookmarkStart w:id="106" w:name="_Toc265228360"/>
      <w:r/>
      <w:bookmarkStart w:id="107" w:name="_Toc150774727"/>
      <w:r/>
      <w:bookmarkStart w:id="108" w:name="_Toc226965795"/>
      <w:r/>
      <w:bookmarkStart w:id="109" w:name="_Toc151190149"/>
      <w:r/>
      <w:bookmarkStart w:id="110" w:name="_Toc150509273"/>
      <w:r/>
      <w:bookmarkStart w:id="111" w:name="_Toc226309766"/>
      <w:r/>
      <w:bookmarkStart w:id="112" w:name="_Toc150480760"/>
      <w:r/>
      <w:bookmarkStart w:id="113" w:name="_Toc151193910"/>
      <w:r/>
      <w:bookmarkStart w:id="114" w:name="_Toc150774622"/>
      <w:r/>
      <w:bookmarkStart w:id="115" w:name="_Toc151193692"/>
      <w:r/>
      <w:bookmarkStart w:id="116" w:name="_Toc226965712"/>
      <w:r/>
      <w:bookmarkStart w:id="117" w:name="_Toc151193764"/>
      <w:r/>
      <w:bookmarkStart w:id="118" w:name="_Toc264969212"/>
      <w:r/>
      <w:bookmarkStart w:id="119" w:name="_Toc151193620"/>
      <w:r/>
      <w:bookmarkStart w:id="120" w:name="_Toc142311024"/>
      <w:r/>
      <w:bookmarkStart w:id="121" w:name="_Toc226337218"/>
      <w:r/>
      <w:bookmarkStart w:id="122" w:name="_Toc127151522"/>
      <w:r/>
      <w:bookmarkStart w:id="123" w:name="_Toc520356146"/>
      <w:r>
        <w:rPr>
          <w:rFonts w:hint="eastAsia" w:ascii="宋体" w:hAnsi="宋体" w:cs="宋体"/>
          <w:color w:val="000000"/>
          <w:sz w:val="28"/>
          <w:highlight w:val="none"/>
        </w:rPr>
      </w:r>
      <w:r/>
    </w:p>
    <w:p>
      <w:pPr>
        <w:pStyle w:val="870"/>
        <w:numPr>
          <w:ilvl w:val="1"/>
          <w:numId w:val="8"/>
        </w:numPr>
        <w:ind w:left="1067" w:hanging="50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870"/>
        <w:numPr>
          <w:ilvl w:val="0"/>
          <w:numId w:val="8"/>
        </w:numPr>
        <w:ind w:left="1067" w:hanging="500"/>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政府采购政策（包括但不限于下列具体政策要求）</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870"/>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870"/>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5.2.1.1  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870"/>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5.2.1.2  投标人提供的货物、工程或者服务符合下列情形的，享受中小企业扶持政策：</w:t>
      </w:r>
      <w:r>
        <w:rPr>
          <w:rFonts w:hint="eastAsia" w:ascii="宋体" w:hAnsi="宋体" w:cs="宋体"/>
          <w:color w:val="000000"/>
          <w:sz w:val="24"/>
          <w:highlight w:val="none"/>
        </w:rPr>
      </w:r>
      <w:r/>
    </w:p>
    <w:p>
      <w:pPr>
        <w:pStyle w:val="870"/>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870"/>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870"/>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870"/>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5.2.1.3  在货物采购项目中，投标人提供的货物既有中小企业制造货物，也有大型企业制造货物的，不享受中小企业扶持政策。</w:t>
      </w:r>
      <w:r>
        <w:rPr>
          <w:rFonts w:hint="eastAsia" w:ascii="宋体" w:hAnsi="宋体" w:cs="宋体"/>
          <w:color w:val="000000"/>
          <w:sz w:val="24"/>
          <w:highlight w:val="none"/>
        </w:rPr>
      </w:r>
      <w:r/>
    </w:p>
    <w:p>
      <w:pPr>
        <w:pStyle w:val="870"/>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5.2.1.4  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870"/>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5.2.3.1 安置的残疾人占本单位在职职工人数的比例不低于25%（含25%），并且安置的残疾人人数不少于10人（含10 人）；</w:t>
      </w:r>
      <w:r>
        <w:rPr>
          <w:rFonts w:hint="eastAsia" w:ascii="宋体" w:hAnsi="宋体" w:cs="宋体"/>
          <w:color w:val="000000"/>
          <w:sz w:val="24"/>
          <w:highlight w:val="none"/>
        </w:rPr>
      </w:r>
      <w:r/>
    </w:p>
    <w:p>
      <w:pPr>
        <w:pStyle w:val="870"/>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5.2.3.2 依法与安置的每位残疾人签订了一年以上（含一年）的劳动合同或服务协议；</w:t>
      </w:r>
      <w:r>
        <w:rPr>
          <w:rFonts w:hint="eastAsia" w:ascii="宋体" w:hAnsi="宋体" w:cs="宋体"/>
          <w:color w:val="000000"/>
          <w:sz w:val="24"/>
          <w:highlight w:val="none"/>
        </w:rPr>
      </w:r>
      <w:r/>
    </w:p>
    <w:p>
      <w:pPr>
        <w:pStyle w:val="870"/>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5.2.3.3 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870"/>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5.2.3.4 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870"/>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5.2.3.5 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870"/>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870"/>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投标人提供产品及相关快递服务的具体包装要求的，在政府采购合同中载明对政府采购投标人提供产品及相关快递服务的具体包装要求和履约验收相关条款的，中标成交投标人必须严格执行，必要时应按照要求在履约验收环节出具检测报告。</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支持乡村产业振兴管理</w:t>
      </w:r>
      <w:r>
        <w:rPr>
          <w:rFonts w:hint="eastAsia" w:ascii="宋体" w:hAnsi="宋体" w:cs="宋体"/>
          <w:color w:val="000000"/>
          <w:sz w:val="24"/>
          <w:highlight w:val="none"/>
        </w:rPr>
      </w:r>
      <w:r/>
    </w:p>
    <w:p>
      <w:pPr>
        <w:pStyle w:val="870"/>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正版软件</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信息安全产品</w:t>
      </w:r>
      <w:r>
        <w:rPr>
          <w:rFonts w:hint="eastAsia" w:ascii="宋体" w:hAnsi="宋体" w:cs="宋体"/>
          <w:color w:val="000000"/>
          <w:sz w:val="24"/>
          <w:highlight w:val="none"/>
        </w:rPr>
      </w:r>
      <w:r/>
    </w:p>
    <w:p>
      <w:pPr>
        <w:pStyle w:val="870"/>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政府采购创新产品政策</w:t>
      </w:r>
      <w:r>
        <w:rPr>
          <w:rFonts w:hint="eastAsia" w:ascii="宋体" w:hAnsi="宋体" w:cs="宋体"/>
          <w:color w:val="000000"/>
          <w:sz w:val="24"/>
          <w:highlight w:val="none"/>
        </w:rPr>
      </w:r>
      <w:r/>
    </w:p>
    <w:p>
      <w:pPr>
        <w:pStyle w:val="870"/>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绿色采购政策</w:t>
      </w:r>
      <w:r>
        <w:rPr>
          <w:rFonts w:hint="eastAsia" w:ascii="宋体" w:hAnsi="宋体" w:cs="宋体"/>
          <w:color w:val="000000"/>
          <w:sz w:val="24"/>
          <w:highlight w:val="none"/>
        </w:rPr>
      </w:r>
      <w:r/>
    </w:p>
    <w:p>
      <w:pPr>
        <w:pStyle w:val="870"/>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hint="eastAsia" w:ascii="宋体" w:hAnsi="宋体" w:cs="宋体"/>
          <w:color w:val="000000"/>
          <w:sz w:val="24"/>
          <w:highlight w:val="none"/>
        </w:rPr>
      </w:r>
      <w:r/>
    </w:p>
    <w:p>
      <w:pPr>
        <w:pStyle w:val="870"/>
        <w:ind w:left="190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highlight w:val="none"/>
        </w:rPr>
      </w:r>
      <w:r/>
    </w:p>
    <w:p>
      <w:pPr>
        <w:pStyle w:val="870"/>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hint="eastAsia" w:ascii="宋体" w:hAnsi="宋体" w:cs="宋体"/>
          <w:color w:val="000000"/>
          <w:sz w:val="24"/>
          <w:highlight w:val="none"/>
        </w:rPr>
      </w:r>
      <w:r/>
    </w:p>
    <w:p>
      <w:pPr>
        <w:pStyle w:val="870"/>
        <w:ind w:left="190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highlight w:val="none"/>
        </w:rPr>
      </w:r>
      <w:r/>
    </w:p>
    <w:p>
      <w:pPr>
        <w:pStyle w:val="870"/>
        <w:numPr>
          <w:ilvl w:val="2"/>
          <w:numId w:val="8"/>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优先使用低挥发性有机化合物产品</w:t>
      </w:r>
      <w:r>
        <w:rPr>
          <w:rFonts w:hint="eastAsia" w:ascii="宋体" w:hAnsi="宋体" w:cs="宋体"/>
          <w:color w:val="000000"/>
          <w:sz w:val="24"/>
          <w:highlight w:val="none"/>
        </w:rPr>
      </w:r>
      <w:r/>
    </w:p>
    <w:p>
      <w:pPr>
        <w:pStyle w:val="870"/>
        <w:ind w:left="1900"/>
        <w:spacing w:line="360" w:lineRule="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投标费用</w:t>
      </w:r>
      <w:r>
        <w:rPr>
          <w:rFonts w:hint="eastAsia" w:ascii="宋体" w:hAnsi="宋体" w:cs="宋体"/>
          <w:color w:val="000000"/>
          <w:sz w:val="24"/>
          <w:highlight w:val="none"/>
        </w:rPr>
      </w:r>
      <w:r/>
    </w:p>
    <w:p>
      <w:pPr>
        <w:pStyle w:val="870"/>
        <w:numPr>
          <w:ilvl w:val="1"/>
          <w:numId w:val="8"/>
        </w:numPr>
        <w:ind w:left="0" w:firstLine="64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bookmarkStart w:id="124" w:name="_1.8_计量单位"/>
      <w:r/>
      <w:bookmarkEnd w:id="124"/>
      <w:r>
        <w:rPr>
          <w:rFonts w:hint="eastAsia" w:ascii="宋体" w:hAnsi="宋体" w:cs="宋体"/>
          <w:color w:val="000000"/>
          <w:sz w:val="28"/>
          <w:highlight w:val="none"/>
        </w:rPr>
      </w:r>
      <w:r/>
    </w:p>
    <w:p>
      <w:pPr>
        <w:pStyle w:val="1096"/>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hint="eastAsia" w:ascii="宋体" w:hAnsi="宋体" w:eastAsia="宋体" w:cs="宋体"/>
          <w:color w:val="000000"/>
          <w:sz w:val="28"/>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125" w:name="_Toc264969213"/>
      <w:r/>
      <w:bookmarkStart w:id="126" w:name="_Toc151193837"/>
      <w:r/>
      <w:bookmarkStart w:id="127" w:name="_Toc142311025"/>
      <w:r/>
      <w:bookmarkStart w:id="128" w:name="_Toc150774728"/>
      <w:r/>
      <w:bookmarkStart w:id="129" w:name="_Toc164351617"/>
      <w:r/>
      <w:bookmarkStart w:id="130" w:name="_Toc195842888"/>
      <w:r/>
      <w:bookmarkStart w:id="131" w:name="_Toc150774623"/>
      <w:r/>
      <w:bookmarkStart w:id="132" w:name="_Toc127151523"/>
      <w:r/>
      <w:bookmarkStart w:id="133" w:name="_Toc226965713"/>
      <w:r/>
      <w:bookmarkStart w:id="134" w:name="_Toc149720816"/>
      <w:r/>
      <w:bookmarkStart w:id="135" w:name="_Toc265228361"/>
      <w:r/>
      <w:bookmarkStart w:id="136" w:name="_Toc150509274"/>
      <w:r/>
      <w:bookmarkStart w:id="137" w:name="_Toc305158791"/>
      <w:r/>
      <w:bookmarkStart w:id="138" w:name="_Toc226337219"/>
      <w:r/>
      <w:bookmarkStart w:id="139" w:name="_Toc164229218"/>
      <w:r/>
      <w:bookmarkStart w:id="140" w:name="_Toc151193911"/>
      <w:r/>
      <w:bookmarkStart w:id="141" w:name="_Toc520356147"/>
      <w:r/>
      <w:bookmarkStart w:id="142" w:name="_Toc127151724"/>
      <w:r/>
      <w:bookmarkStart w:id="143" w:name="_Toc151190150"/>
      <w:r/>
      <w:bookmarkStart w:id="144" w:name="_Toc164608637"/>
      <w:r/>
      <w:bookmarkStart w:id="145" w:name="_Toc226965796"/>
      <w:r/>
      <w:bookmarkStart w:id="146" w:name="_Toc151193621"/>
      <w:r/>
      <w:bookmarkStart w:id="147" w:name="_Toc151193693"/>
      <w:r/>
      <w:bookmarkStart w:id="148" w:name="_Toc164608792"/>
      <w:r/>
      <w:bookmarkStart w:id="149" w:name="_Toc127161437"/>
      <w:r/>
      <w:bookmarkStart w:id="150" w:name="_Toc226309767"/>
      <w:r/>
      <w:bookmarkStart w:id="151" w:name="_Toc151193765"/>
      <w:r/>
      <w:bookmarkStart w:id="152" w:name="_Toc150480761"/>
      <w:r/>
      <w:bookmarkStart w:id="153" w:name="_Toc305158865"/>
      <w:r/>
      <w:bookmarkStart w:id="154" w:name="_Toc164229364"/>
      <w:r>
        <w:rPr>
          <w:rFonts w:hint="eastAsia" w:ascii="宋体" w:hAnsi="宋体" w:cs="宋体"/>
          <w:color w:val="000000"/>
          <w:sz w:val="24"/>
          <w:highlight w:val="none"/>
        </w:rPr>
        <w:t xml:space="preserve">招标文件构</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rFonts w:hint="eastAsia" w:ascii="宋体" w:hAnsi="宋体" w:cs="宋体"/>
          <w:color w:val="000000"/>
          <w:sz w:val="24"/>
          <w:highlight w:val="none"/>
        </w:rPr>
        <w:t xml:space="preserve">成</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870"/>
        <w:numPr>
          <w:ilvl w:val="0"/>
          <w:numId w:val="9"/>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870"/>
        <w:numPr>
          <w:ilvl w:val="0"/>
          <w:numId w:val="9"/>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870"/>
        <w:numPr>
          <w:ilvl w:val="0"/>
          <w:numId w:val="9"/>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870"/>
        <w:numPr>
          <w:ilvl w:val="0"/>
          <w:numId w:val="9"/>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870"/>
        <w:numPr>
          <w:ilvl w:val="0"/>
          <w:numId w:val="9"/>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870"/>
        <w:numPr>
          <w:ilvl w:val="0"/>
          <w:numId w:val="9"/>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870"/>
        <w:numPr>
          <w:ilvl w:val="0"/>
          <w:numId w:val="9"/>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870"/>
        <w:numPr>
          <w:ilvl w:val="1"/>
          <w:numId w:val="8"/>
        </w:numPr>
        <w:ind w:left="1060" w:hanging="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对招标文件的澄清或修改</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870"/>
        <w:spacing w:line="360" w:lineRule="auto"/>
        <w:tabs>
          <w:tab w:val="left" w:pos="1080" w:leader="none"/>
          <w:tab w:val="left" w:pos="1561" w:leader="none"/>
        </w:tabs>
        <w:rPr>
          <w:rFonts w:hint="eastAsia" w:ascii="宋体" w:hAnsi="宋体" w:cs="宋体"/>
          <w:color w:val="000000"/>
          <w:sz w:val="28"/>
          <w:highlight w:val="none"/>
        </w:rPr>
      </w:pPr>
      <w:r/>
      <w:bookmarkStart w:id="155" w:name="_Toc142311028"/>
      <w:r/>
      <w:bookmarkStart w:id="156" w:name="_Toc150774626"/>
      <w:r/>
      <w:bookmarkStart w:id="157" w:name="_Toc226965799"/>
      <w:r/>
      <w:bookmarkStart w:id="158" w:name="_Toc127151526"/>
      <w:r/>
      <w:bookmarkStart w:id="159" w:name="_Toc226337222"/>
      <w:r/>
      <w:bookmarkStart w:id="160" w:name="_Toc151193840"/>
      <w:r/>
      <w:bookmarkStart w:id="161" w:name="_Toc226965716"/>
      <w:r/>
      <w:bookmarkStart w:id="162" w:name="_Toc150480764"/>
      <w:r/>
      <w:bookmarkStart w:id="163" w:name="_Toc150509277"/>
      <w:r/>
      <w:bookmarkStart w:id="164" w:name="_Toc516367020"/>
      <w:r/>
      <w:bookmarkStart w:id="165" w:name="_Toc305158868"/>
      <w:r/>
      <w:bookmarkStart w:id="166" w:name="_Toc195842891"/>
      <w:r/>
      <w:bookmarkStart w:id="167" w:name="_Toc151193624"/>
      <w:r/>
      <w:bookmarkStart w:id="168" w:name="_Toc226309770"/>
      <w:r/>
      <w:bookmarkStart w:id="169" w:name="_Toc151193768"/>
      <w:r/>
      <w:bookmarkStart w:id="170" w:name="_Toc151193914"/>
      <w:r/>
      <w:bookmarkStart w:id="171" w:name="_Toc151193696"/>
      <w:r/>
      <w:bookmarkStart w:id="172" w:name="_Toc305158794"/>
      <w:r/>
      <w:bookmarkStart w:id="173" w:name="_Toc520356150"/>
      <w:r/>
      <w:bookmarkStart w:id="174" w:name="_Toc264969216"/>
      <w:r/>
      <w:bookmarkStart w:id="175" w:name="_Toc150774731"/>
      <w:r/>
      <w:bookmarkStart w:id="176" w:name="_Toc151190153"/>
      <w:r/>
      <w:bookmarkStart w:id="177" w:name="_Toc265228364"/>
      <w:r>
        <w:rPr>
          <w:rFonts w:hint="eastAsia" w:ascii="宋体" w:hAnsi="宋体" w:cs="宋体"/>
          <w:color w:val="000000"/>
          <w:sz w:val="28"/>
          <w:highlight w:val="none"/>
        </w:rPr>
      </w:r>
      <w:r/>
    </w:p>
    <w:p>
      <w:pPr>
        <w:pStyle w:val="1096"/>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三   投标文件</w:t>
      </w:r>
      <w:bookmarkEnd w:id="164"/>
      <w:r>
        <w:rPr>
          <w:rFonts w:hint="eastAsia" w:ascii="宋体" w:hAnsi="宋体" w:eastAsia="宋体" w:cs="宋体"/>
          <w:color w:val="000000"/>
          <w:sz w:val="28"/>
          <w:highlight w:val="none"/>
        </w:rPr>
        <w:t xml:space="preserve">的编制</w:t>
      </w:r>
      <w:bookmarkEnd w:id="155"/>
      <w:r/>
      <w:bookmarkEnd w:id="156"/>
      <w:r/>
      <w:bookmarkEnd w:id="157"/>
      <w:r/>
      <w:bookmarkEnd w:id="158"/>
      <w:r/>
      <w:bookmarkEnd w:id="159"/>
      <w:r/>
      <w:bookmarkEnd w:id="160"/>
      <w:r/>
      <w:bookmarkEnd w:id="161"/>
      <w:r/>
      <w:bookmarkEnd w:id="162"/>
      <w:r/>
      <w:bookmarkEnd w:id="163"/>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eastAsia="宋体" w:cs="宋体"/>
          <w:color w:val="000000"/>
          <w:sz w:val="28"/>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178" w:name="_Toc164608796"/>
      <w:r/>
      <w:bookmarkStart w:id="179" w:name="_Toc164351621"/>
      <w:r/>
      <w:bookmarkStart w:id="180" w:name="_Toc150774627"/>
      <w:r/>
      <w:bookmarkStart w:id="181" w:name="_Toc150480765"/>
      <w:r/>
      <w:bookmarkStart w:id="182" w:name="_Toc164608641"/>
      <w:r/>
      <w:bookmarkStart w:id="183" w:name="_Toc264969217"/>
      <w:r/>
      <w:bookmarkStart w:id="184" w:name="_Toc127161441"/>
      <w:r/>
      <w:bookmarkStart w:id="185" w:name="_Toc305158869"/>
      <w:r/>
      <w:bookmarkStart w:id="186" w:name="_Toc305158795"/>
      <w:r/>
      <w:bookmarkStart w:id="187" w:name="_Toc151193697"/>
      <w:r/>
      <w:bookmarkStart w:id="188" w:name="_Toc151193625"/>
      <w:r/>
      <w:bookmarkStart w:id="189" w:name="_Toc151190154"/>
      <w:r/>
      <w:bookmarkStart w:id="190" w:name="_Toc516367021"/>
      <w:r/>
      <w:bookmarkStart w:id="191" w:name="_Toc226965800"/>
      <w:r/>
      <w:bookmarkStart w:id="192" w:name="_Toc226965717"/>
      <w:r/>
      <w:bookmarkStart w:id="193" w:name="_Toc150774732"/>
      <w:r/>
      <w:bookmarkStart w:id="194" w:name="_Toc164229222"/>
      <w:r/>
      <w:bookmarkStart w:id="195" w:name="_Toc195842892"/>
      <w:r/>
      <w:bookmarkStart w:id="196" w:name="_Toc164229368"/>
      <w:r/>
      <w:bookmarkStart w:id="197" w:name="_Toc226309771"/>
      <w:r/>
      <w:bookmarkStart w:id="198" w:name="_Toc127151728"/>
      <w:r/>
      <w:bookmarkStart w:id="199" w:name="_Toc150509278"/>
      <w:r/>
      <w:bookmarkStart w:id="200" w:name="_Toc151193841"/>
      <w:r/>
      <w:bookmarkStart w:id="201" w:name="_Toc226337223"/>
      <w:r/>
      <w:bookmarkStart w:id="202" w:name="_Toc127151527"/>
      <w:r/>
      <w:bookmarkStart w:id="203" w:name="_Toc151193769"/>
      <w:r/>
      <w:bookmarkStart w:id="204" w:name="_Toc265228365"/>
      <w:r/>
      <w:bookmarkStart w:id="205" w:name="_Toc520356151"/>
      <w:r/>
      <w:bookmarkStart w:id="206" w:name="_Toc149720820"/>
      <w:r/>
      <w:bookmarkStart w:id="207" w:name="_Toc151193915"/>
      <w:r/>
      <w:bookmarkStart w:id="208" w:name="_Toc142311029"/>
      <w:r>
        <w:rPr>
          <w:rFonts w:hint="eastAsia" w:ascii="宋体" w:hAnsi="宋体" w:cs="宋体"/>
          <w:color w:val="000000"/>
          <w:sz w:val="24"/>
          <w:highlight w:val="none"/>
        </w:rPr>
        <w:t xml:space="preserve">投标范围、投标文件中计量单位的使用</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Pr>
          <w:rFonts w:hint="eastAsia" w:ascii="宋体" w:hAnsi="宋体" w:cs="宋体"/>
          <w:color w:val="000000"/>
          <w:sz w:val="24"/>
          <w:highlight w:val="none"/>
        </w:rPr>
        <w:t xml:space="preserve">及投标语言</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209" w:name="_Toc150480766"/>
      <w:r/>
      <w:bookmarkStart w:id="210" w:name="_Toc151193916"/>
      <w:r/>
      <w:bookmarkStart w:id="211" w:name="_Toc305158870"/>
      <w:r/>
      <w:bookmarkStart w:id="212" w:name="_Toc264969218"/>
      <w:r/>
      <w:bookmarkStart w:id="213" w:name="_Toc226337224"/>
      <w:r/>
      <w:bookmarkStart w:id="214" w:name="_Toc164351622"/>
      <w:r/>
      <w:bookmarkStart w:id="215" w:name="_Toc151193626"/>
      <w:r/>
      <w:bookmarkStart w:id="216" w:name="_Toc195842893"/>
      <w:r/>
      <w:bookmarkStart w:id="217" w:name="_Toc149720821"/>
      <w:r/>
      <w:bookmarkStart w:id="218" w:name="_Toc226965718"/>
      <w:r/>
      <w:bookmarkStart w:id="219" w:name="_Toc127161442"/>
      <w:r/>
      <w:bookmarkStart w:id="220" w:name="_Toc164608642"/>
      <w:r/>
      <w:bookmarkStart w:id="221" w:name="_Toc127151729"/>
      <w:r/>
      <w:bookmarkStart w:id="222" w:name="_Toc151193698"/>
      <w:r/>
      <w:bookmarkStart w:id="223" w:name="_Toc164229369"/>
      <w:r/>
      <w:bookmarkStart w:id="224" w:name="_Toc151190155"/>
      <w:r/>
      <w:bookmarkStart w:id="225" w:name="_Toc164229223"/>
      <w:r/>
      <w:bookmarkStart w:id="226" w:name="_Toc226965801"/>
      <w:r/>
      <w:bookmarkStart w:id="227" w:name="_Toc150774628"/>
      <w:r/>
      <w:bookmarkStart w:id="228" w:name="_Toc151193842"/>
      <w:r/>
      <w:bookmarkStart w:id="229" w:name="_Toc305158796"/>
      <w:r/>
      <w:bookmarkStart w:id="230" w:name="_Ref467306195"/>
      <w:r/>
      <w:bookmarkStart w:id="231" w:name="_Toc520356152"/>
      <w:r/>
      <w:bookmarkStart w:id="232" w:name="_Toc516367022"/>
      <w:r/>
      <w:bookmarkStart w:id="233" w:name="_Ref467306676"/>
      <w:r/>
      <w:bookmarkStart w:id="234" w:name="_Toc142311030"/>
      <w:r/>
      <w:bookmarkStart w:id="235" w:name="_Toc127151528"/>
      <w:r/>
      <w:bookmarkStart w:id="236" w:name="_Toc150774733"/>
      <w:r/>
      <w:bookmarkStart w:id="237" w:name="_Toc151193770"/>
      <w:r/>
      <w:bookmarkStart w:id="238" w:name="_Toc226309772"/>
      <w:r/>
      <w:bookmarkStart w:id="239" w:name="_Toc150509279"/>
      <w:r/>
      <w:bookmarkStart w:id="240" w:name="_Toc164608797"/>
      <w:r/>
      <w:bookmarkStart w:id="241" w:name="_Toc265228366"/>
      <w:r>
        <w:rPr>
          <w:rFonts w:hint="eastAsia" w:ascii="宋体" w:hAnsi="宋体" w:cs="宋体"/>
          <w:color w:val="000000"/>
          <w:sz w:val="24"/>
          <w:highlight w:val="none"/>
        </w:rPr>
        <w:t xml:space="preserve">投标文件</w:t>
      </w:r>
      <w:bookmarkEnd w:id="230"/>
      <w:r/>
      <w:bookmarkEnd w:id="232"/>
      <w:r/>
      <w:bookmarkEnd w:id="233"/>
      <w:r>
        <w:rPr>
          <w:rFonts w:hint="eastAsia" w:ascii="宋体" w:hAnsi="宋体" w:cs="宋体"/>
          <w:color w:val="000000"/>
          <w:sz w:val="24"/>
          <w:highlight w:val="none"/>
        </w:rPr>
        <w:t xml:space="preserve">构成</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1"/>
      <w:r/>
      <w:bookmarkEnd w:id="234"/>
      <w:r/>
      <w:bookmarkEnd w:id="235"/>
      <w:r/>
      <w:bookmarkEnd w:id="236"/>
      <w:r/>
      <w:bookmarkEnd w:id="237"/>
      <w:r/>
      <w:bookmarkEnd w:id="238"/>
      <w:r/>
      <w:bookmarkEnd w:id="239"/>
      <w:r/>
      <w:bookmarkEnd w:id="240"/>
      <w:r/>
      <w:bookmarkEnd w:id="241"/>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42"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42"/>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243" w:name="_Toc195842895"/>
      <w:r/>
      <w:bookmarkStart w:id="244" w:name="_Toc150509281"/>
      <w:r/>
      <w:bookmarkStart w:id="245" w:name="_Toc164229225"/>
      <w:r/>
      <w:bookmarkStart w:id="246" w:name="_Toc520356155"/>
      <w:r/>
      <w:bookmarkStart w:id="247" w:name="_Toc149720823"/>
      <w:r/>
      <w:bookmarkStart w:id="248" w:name="_Toc127151731"/>
      <w:r/>
      <w:bookmarkStart w:id="249" w:name="_Toc151193844"/>
      <w:r/>
      <w:bookmarkStart w:id="250" w:name="_Toc150774630"/>
      <w:r/>
      <w:bookmarkStart w:id="251" w:name="_Toc164608644"/>
      <w:r/>
      <w:bookmarkStart w:id="252" w:name="_Toc151190157"/>
      <w:r/>
      <w:bookmarkStart w:id="253" w:name="_Toc151193918"/>
      <w:r/>
      <w:bookmarkStart w:id="254" w:name="_Toc164229371"/>
      <w:r/>
      <w:bookmarkStart w:id="255" w:name="_Toc151193772"/>
      <w:r/>
      <w:bookmarkStart w:id="256" w:name="_Toc164351624"/>
      <w:r/>
      <w:bookmarkStart w:id="257" w:name="_Toc151193628"/>
      <w:r/>
      <w:bookmarkStart w:id="258" w:name="_Toc142311032"/>
      <w:r/>
      <w:bookmarkStart w:id="259" w:name="_Toc127161444"/>
      <w:r/>
      <w:bookmarkStart w:id="260" w:name="_Toc150480768"/>
      <w:r/>
      <w:bookmarkStart w:id="261" w:name="_Toc150774735"/>
      <w:r/>
      <w:bookmarkStart w:id="262" w:name="_Toc151193700"/>
      <w:r/>
      <w:bookmarkStart w:id="263" w:name="_Toc164608799"/>
      <w:r/>
      <w:bookmarkStart w:id="264" w:name="_Toc127151530"/>
      <w:r>
        <w:rPr>
          <w:rFonts w:hint="eastAsia" w:ascii="宋体" w:hAnsi="宋体" w:cs="宋体"/>
          <w:color w:val="000000"/>
          <w:sz w:val="24"/>
          <w:highlight w:val="none"/>
        </w:rPr>
        <w:t xml:space="preserve">投标报价</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本项目报价表上的价格为</w:t>
      </w:r>
      <w:r>
        <w:rPr>
          <w:rFonts w:hint="eastAsia" w:ascii="宋体" w:hAnsi="宋体" w:cs="宋体"/>
          <w:color w:val="000000"/>
          <w:sz w:val="24"/>
          <w:highlight w:val="none"/>
        </w:rPr>
        <w:t xml:space="preserve">固定优惠率报价，投标人须按照各类车型租赁服务最高单价限价填报投标优惠率。投标报价包括但不限于招标文件所确定的招标范围内相应服务的提供、人员（包括驾驶员工资、福利、餐费和补贴等）、车辆、保险、管理、维护（包括服务期内车辆的维修、保养、更换零部件等）、油费、年审费、折旧费、交通事故产生的费用、售后服务、劳务、培训、验收、办公设备、利润、风险、税金及政策性文件规定等各项应有费用，以及为完成该项服务项目所涉及到的一切相关费用，招标人不再支付其他任何费用。同时，除非合同条款中另有规定，否则，</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所报价格在合同响应、实施期间不因市场变化因素而变动。</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采购人不得向投标人索要或者接受其给予的赠品、回扣或者与采购无关的其他商品、服务。</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265" w:name="_Toc127151531"/>
      <w:r/>
      <w:bookmarkStart w:id="266" w:name="_Toc150509282"/>
      <w:r/>
      <w:bookmarkStart w:id="267" w:name="_Toc226965804"/>
      <w:r/>
      <w:bookmarkStart w:id="268" w:name="_Toc151193701"/>
      <w:r/>
      <w:bookmarkStart w:id="269" w:name="_Toc127161445"/>
      <w:r/>
      <w:bookmarkStart w:id="270" w:name="_Toc164229226"/>
      <w:r/>
      <w:bookmarkStart w:id="271" w:name="_Toc151193845"/>
      <w:r/>
      <w:bookmarkStart w:id="272" w:name="_Toc142311033"/>
      <w:r/>
      <w:bookmarkStart w:id="273" w:name="_Toc264969221"/>
      <w:r/>
      <w:bookmarkStart w:id="274" w:name="_Toc150774631"/>
      <w:r/>
      <w:bookmarkStart w:id="275" w:name="_Toc150774736"/>
      <w:r/>
      <w:bookmarkStart w:id="276" w:name="_Toc127151732"/>
      <w:r/>
      <w:bookmarkStart w:id="277" w:name="_Toc150480769"/>
      <w:r/>
      <w:bookmarkStart w:id="278" w:name="_Ref467306513"/>
      <w:r/>
      <w:bookmarkStart w:id="279" w:name="_Toc164351625"/>
      <w:r/>
      <w:bookmarkStart w:id="280" w:name="_Toc226337227"/>
      <w:r/>
      <w:bookmarkStart w:id="281" w:name="_Toc164608800"/>
      <w:r/>
      <w:bookmarkStart w:id="282" w:name="_Toc305158873"/>
      <w:r/>
      <w:bookmarkStart w:id="283" w:name="_Toc520356156"/>
      <w:r/>
      <w:bookmarkStart w:id="284" w:name="_Toc195842896"/>
      <w:r/>
      <w:bookmarkStart w:id="285" w:name="_Toc149720824"/>
      <w:r/>
      <w:bookmarkStart w:id="286" w:name="_Toc164229372"/>
      <w:r/>
      <w:bookmarkStart w:id="287" w:name="_Toc164608645"/>
      <w:r/>
      <w:bookmarkStart w:id="288" w:name="_Toc151193629"/>
      <w:r/>
      <w:bookmarkStart w:id="289" w:name="_Toc226309775"/>
      <w:r/>
      <w:bookmarkStart w:id="290" w:name="_Toc151193773"/>
      <w:r/>
      <w:bookmarkStart w:id="291" w:name="_Toc265228369"/>
      <w:r/>
      <w:bookmarkStart w:id="292" w:name="_Toc151190158"/>
      <w:r/>
      <w:bookmarkStart w:id="293" w:name="_Toc305158799"/>
      <w:r/>
      <w:bookmarkStart w:id="294" w:name="_Toc226965721"/>
      <w:r/>
      <w:bookmarkStart w:id="295" w:name="_Toc151193919"/>
      <w:r>
        <w:rPr>
          <w:rFonts w:hint="eastAsia" w:ascii="宋体" w:hAnsi="宋体" w:cs="宋体"/>
          <w:color w:val="000000"/>
          <w:sz w:val="24"/>
          <w:highlight w:val="none"/>
        </w:rPr>
        <w:t xml:space="preserve">投标保证金</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cs="宋体"/>
          <w:color w:val="000000"/>
          <w:sz w:val="24"/>
          <w:highlight w:val="none"/>
        </w:rPr>
      </w:r>
      <w:r/>
    </w:p>
    <w:p>
      <w:pPr>
        <w:pStyle w:val="870"/>
        <w:ind w:left="357"/>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296" w:name="_Toc151190159"/>
      <w:r/>
      <w:bookmarkStart w:id="297" w:name="_Toc226337228"/>
      <w:r/>
      <w:bookmarkStart w:id="298" w:name="_Toc195842897"/>
      <w:r/>
      <w:bookmarkStart w:id="299" w:name="_Toc150480770"/>
      <w:r/>
      <w:bookmarkStart w:id="300" w:name="_Toc150774632"/>
      <w:r/>
      <w:bookmarkStart w:id="301" w:name="_Toc264969222"/>
      <w:r/>
      <w:bookmarkStart w:id="302" w:name="_Toc226309776"/>
      <w:r/>
      <w:bookmarkStart w:id="303" w:name="_Toc164351626"/>
      <w:r/>
      <w:bookmarkStart w:id="304" w:name="_Toc164608646"/>
      <w:r/>
      <w:bookmarkStart w:id="305" w:name="_Toc265228370"/>
      <w:r/>
      <w:bookmarkStart w:id="306" w:name="_Toc226965722"/>
      <w:r/>
      <w:bookmarkStart w:id="307" w:name="_Toc305158874"/>
      <w:r/>
      <w:bookmarkStart w:id="308" w:name="_Toc151193846"/>
      <w:r/>
      <w:bookmarkStart w:id="309" w:name="_Toc520356157"/>
      <w:r/>
      <w:bookmarkStart w:id="310" w:name="_Toc164608801"/>
      <w:r/>
      <w:bookmarkStart w:id="311" w:name="_Toc164229373"/>
      <w:r/>
      <w:bookmarkStart w:id="312" w:name="_Toc127151733"/>
      <w:r/>
      <w:bookmarkStart w:id="313" w:name="_Toc151193702"/>
      <w:r/>
      <w:bookmarkStart w:id="314" w:name="_Toc151193920"/>
      <w:r/>
      <w:bookmarkStart w:id="315" w:name="_Toc164229227"/>
      <w:r/>
      <w:bookmarkStart w:id="316" w:name="_Toc149720825"/>
      <w:r/>
      <w:bookmarkStart w:id="317" w:name="_Toc305158800"/>
      <w:r/>
      <w:bookmarkStart w:id="318" w:name="_Toc150509283"/>
      <w:r/>
      <w:bookmarkStart w:id="319" w:name="_Toc226965805"/>
      <w:r/>
      <w:bookmarkStart w:id="320" w:name="_Toc142311034"/>
      <w:r/>
      <w:bookmarkStart w:id="321" w:name="_Toc127151532"/>
      <w:r/>
      <w:bookmarkStart w:id="322" w:name="_Toc127161446"/>
      <w:r/>
      <w:bookmarkStart w:id="323" w:name="_Toc151193630"/>
      <w:r/>
      <w:bookmarkStart w:id="324" w:name="_Toc151193774"/>
      <w:r/>
      <w:bookmarkStart w:id="325" w:name="_Toc150774737"/>
      <w:r>
        <w:rPr>
          <w:rFonts w:hint="eastAsia" w:ascii="宋体" w:hAnsi="宋体" w:cs="宋体"/>
          <w:color w:val="000000"/>
          <w:sz w:val="24"/>
          <w:highlight w:val="none"/>
        </w:rPr>
        <w:t xml:space="preserve">投标有效期</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326" w:name="_Toc226309777"/>
      <w:r/>
      <w:bookmarkStart w:id="327" w:name="_Toc164608802"/>
      <w:r/>
      <w:bookmarkStart w:id="328" w:name="_Toc127151734"/>
      <w:r/>
      <w:bookmarkStart w:id="329" w:name="_Toc142311035"/>
      <w:r/>
      <w:bookmarkStart w:id="330" w:name="_Toc226965723"/>
      <w:r/>
      <w:bookmarkStart w:id="331" w:name="_Toc150480771"/>
      <w:r/>
      <w:bookmarkStart w:id="332" w:name="_Toc151193847"/>
      <w:r/>
      <w:bookmarkStart w:id="333" w:name="_Toc265228371"/>
      <w:r/>
      <w:bookmarkStart w:id="334" w:name="_Toc127161447"/>
      <w:r/>
      <w:bookmarkStart w:id="335" w:name="_Toc195842898"/>
      <w:r/>
      <w:bookmarkStart w:id="336" w:name="_Toc150774738"/>
      <w:r/>
      <w:bookmarkStart w:id="337" w:name="_Toc150509284"/>
      <w:r/>
      <w:bookmarkStart w:id="338" w:name="_Toc520356158"/>
      <w:r/>
      <w:bookmarkStart w:id="339" w:name="_Toc151193921"/>
      <w:r/>
      <w:bookmarkStart w:id="340" w:name="_Toc264969223"/>
      <w:r/>
      <w:bookmarkStart w:id="341" w:name="_Toc151193703"/>
      <w:r/>
      <w:bookmarkStart w:id="342" w:name="_Toc150774633"/>
      <w:r/>
      <w:bookmarkStart w:id="343" w:name="_Toc226337229"/>
      <w:r/>
      <w:bookmarkStart w:id="344" w:name="_Toc164229228"/>
      <w:r/>
      <w:bookmarkStart w:id="345" w:name="_Toc164608647"/>
      <w:r/>
      <w:bookmarkStart w:id="346" w:name="_Toc151193775"/>
      <w:r/>
      <w:bookmarkStart w:id="347" w:name="_Toc151190160"/>
      <w:r/>
      <w:bookmarkStart w:id="348" w:name="_Toc305158875"/>
      <w:r/>
      <w:bookmarkStart w:id="349" w:name="_Toc305158801"/>
      <w:r/>
      <w:bookmarkStart w:id="350" w:name="_Toc164229374"/>
      <w:r/>
      <w:bookmarkStart w:id="351" w:name="_Toc127151533"/>
      <w:r/>
      <w:bookmarkStart w:id="352" w:name="_Toc164351627"/>
      <w:r/>
      <w:bookmarkStart w:id="353" w:name="_Toc149720826"/>
      <w:r/>
      <w:bookmarkStart w:id="354" w:name="_Toc151193631"/>
      <w:r/>
      <w:bookmarkStart w:id="355" w:name="_Toc226965806"/>
      <w:r>
        <w:rPr>
          <w:rFonts w:hint="eastAsia" w:ascii="宋体" w:hAnsi="宋体" w:cs="宋体"/>
          <w:color w:val="000000"/>
          <w:sz w:val="24"/>
          <w:highlight w:val="none"/>
        </w:rPr>
        <w:t xml:space="preserve">投标文件的签署</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hint="eastAsia" w:ascii="宋体" w:hAnsi="宋体" w:cs="宋体"/>
          <w:color w:val="000000"/>
          <w:sz w:val="24"/>
          <w:highlight w:val="none"/>
        </w:rPr>
        <w:t xml:space="preserve">、加盖公章</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56" w:name="_Toc195842899"/>
      <w:r/>
      <w:bookmarkStart w:id="357" w:name="_Toc127151534"/>
      <w:r/>
      <w:bookmarkStart w:id="358" w:name="_Toc151190161"/>
      <w:r/>
      <w:bookmarkStart w:id="359" w:name="_Toc151193704"/>
      <w:r/>
      <w:bookmarkStart w:id="360" w:name="_Toc150509285"/>
      <w:r/>
      <w:bookmarkStart w:id="361" w:name="_Toc520356159"/>
      <w:r/>
      <w:bookmarkStart w:id="362" w:name="_Toc151193922"/>
      <w:r/>
      <w:bookmarkStart w:id="363" w:name="_Toc151193848"/>
      <w:r/>
      <w:bookmarkStart w:id="364" w:name="_Toc264969224"/>
      <w:r/>
      <w:bookmarkStart w:id="365" w:name="_Toc150480772"/>
      <w:r/>
      <w:bookmarkStart w:id="366" w:name="_Toc226309778"/>
      <w:r/>
      <w:bookmarkStart w:id="367" w:name="_Toc226965807"/>
      <w:r/>
      <w:bookmarkStart w:id="368" w:name="_Toc305158876"/>
      <w:r/>
      <w:bookmarkStart w:id="369" w:name="_Toc150774739"/>
      <w:r/>
      <w:bookmarkStart w:id="370" w:name="_Toc142311036"/>
      <w:r/>
      <w:bookmarkStart w:id="371" w:name="_Toc151193632"/>
      <w:r/>
      <w:bookmarkStart w:id="372" w:name="_Toc151193776"/>
      <w:r/>
      <w:bookmarkStart w:id="373" w:name="_Toc265228372"/>
      <w:r/>
      <w:bookmarkStart w:id="374" w:name="_Toc226337230"/>
      <w:r/>
      <w:bookmarkStart w:id="375" w:name="_Toc226965724"/>
      <w:r/>
      <w:bookmarkStart w:id="376" w:name="_Toc150774634"/>
      <w:r/>
      <w:bookmarkStart w:id="377" w:name="_Toc30515880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87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96"/>
        <w:jc w:val="center"/>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rFonts w:hint="eastAsia" w:ascii="宋体" w:hAnsi="宋体" w:eastAsia="宋体" w:cs="宋体"/>
          <w:color w:val="000000"/>
          <w:sz w:val="28"/>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378" w:name="_Toc226337231"/>
      <w:r/>
      <w:bookmarkStart w:id="379" w:name="_Toc305158877"/>
      <w:r/>
      <w:bookmarkStart w:id="380" w:name="_Toc195842900"/>
      <w:r/>
      <w:bookmarkStart w:id="381" w:name="_Toc150774740"/>
      <w:r/>
      <w:bookmarkStart w:id="382" w:name="_Toc127151736"/>
      <w:r/>
      <w:bookmarkStart w:id="383" w:name="_Toc127151535"/>
      <w:r/>
      <w:bookmarkStart w:id="384" w:name="_Toc150509286"/>
      <w:r/>
      <w:bookmarkStart w:id="385" w:name="_Toc151193777"/>
      <w:r/>
      <w:bookmarkStart w:id="386" w:name="_Toc150774635"/>
      <w:r/>
      <w:bookmarkStart w:id="387" w:name="_Toc142311037"/>
      <w:r/>
      <w:bookmarkStart w:id="388" w:name="_Toc520356160"/>
      <w:r/>
      <w:bookmarkStart w:id="389" w:name="_Toc226309779"/>
      <w:r/>
      <w:bookmarkStart w:id="390" w:name="_Toc151193705"/>
      <w:r/>
      <w:bookmarkStart w:id="391" w:name="_Toc164229230"/>
      <w:r/>
      <w:bookmarkStart w:id="392" w:name="_Toc164608649"/>
      <w:r/>
      <w:bookmarkStart w:id="393" w:name="_Toc149720828"/>
      <w:r/>
      <w:bookmarkStart w:id="394" w:name="_Toc151190162"/>
      <w:r/>
      <w:bookmarkStart w:id="395" w:name="_Toc164351629"/>
      <w:r/>
      <w:bookmarkStart w:id="396" w:name="_Toc265228373"/>
      <w:r/>
      <w:bookmarkStart w:id="397" w:name="_Toc305158803"/>
      <w:r/>
      <w:bookmarkStart w:id="398" w:name="_Toc264969225"/>
      <w:r/>
      <w:bookmarkStart w:id="399" w:name="_Toc151193849"/>
      <w:r/>
      <w:bookmarkStart w:id="400" w:name="_Toc164608804"/>
      <w:r/>
      <w:bookmarkStart w:id="401" w:name="_Toc150480773"/>
      <w:r/>
      <w:bookmarkStart w:id="402" w:name="_Toc151193633"/>
      <w:r/>
      <w:bookmarkStart w:id="403" w:name="_Toc226965725"/>
      <w:r/>
      <w:bookmarkStart w:id="404" w:name="_Toc127161449"/>
      <w:r/>
      <w:bookmarkStart w:id="405" w:name="_Toc151193923"/>
      <w:r/>
      <w:bookmarkStart w:id="406" w:name="_Toc226965808"/>
      <w:r/>
      <w:bookmarkStart w:id="407" w:name="_Toc164229376"/>
      <w:r>
        <w:rPr>
          <w:rFonts w:hint="eastAsia" w:ascii="宋体" w:hAnsi="宋体" w:cs="宋体"/>
          <w:color w:val="000000"/>
          <w:sz w:val="24"/>
          <w:highlight w:val="none"/>
        </w:rPr>
        <w:t xml:space="preserve">投标文件的</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cs="宋体"/>
          <w:color w:val="000000"/>
          <w:sz w:val="24"/>
          <w:highlight w:val="none"/>
        </w:rPr>
        <w:t xml:space="preserve">提交</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本项目使用政府采购一体化平台“苏采云”。投标人根据招标文件及政府采购一体化平台“苏采云”投标人操作手册要求编制、生成并提交电子投标文件。</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408" w:name="_Toc127151536"/>
      <w:r/>
      <w:bookmarkStart w:id="409" w:name="_Toc151193634"/>
      <w:r/>
      <w:bookmarkStart w:id="410" w:name="_Toc150509287"/>
      <w:r/>
      <w:bookmarkStart w:id="411" w:name="_Toc305158878"/>
      <w:r/>
      <w:bookmarkStart w:id="412" w:name="_Toc164608805"/>
      <w:r/>
      <w:bookmarkStart w:id="413" w:name="_Toc164608650"/>
      <w:r/>
      <w:bookmarkStart w:id="414" w:name="_Toc151193706"/>
      <w:r/>
      <w:bookmarkStart w:id="415" w:name="_Toc164351630"/>
      <w:r/>
      <w:bookmarkStart w:id="416" w:name="_Toc264969226"/>
      <w:r/>
      <w:bookmarkStart w:id="417" w:name="_Toc151193924"/>
      <w:r/>
      <w:bookmarkStart w:id="418" w:name="_Toc151193778"/>
      <w:r/>
      <w:bookmarkStart w:id="419" w:name="_Toc305158804"/>
      <w:r/>
      <w:bookmarkStart w:id="420" w:name="_Toc151193850"/>
      <w:r/>
      <w:bookmarkStart w:id="421" w:name="_Toc226337232"/>
      <w:r/>
      <w:bookmarkStart w:id="422" w:name="_Toc127161450"/>
      <w:r/>
      <w:bookmarkStart w:id="423" w:name="_Toc226965726"/>
      <w:r/>
      <w:bookmarkStart w:id="424" w:name="_Toc150774636"/>
      <w:r/>
      <w:bookmarkStart w:id="425" w:name="_Toc142311038"/>
      <w:r/>
      <w:bookmarkStart w:id="426" w:name="_Toc226965809"/>
      <w:r/>
      <w:bookmarkStart w:id="427" w:name="_Toc164229231"/>
      <w:r/>
      <w:bookmarkStart w:id="428" w:name="_Toc164229377"/>
      <w:r/>
      <w:bookmarkStart w:id="429" w:name="_Toc127151737"/>
      <w:r/>
      <w:bookmarkStart w:id="430" w:name="_Toc265228374"/>
      <w:r/>
      <w:bookmarkStart w:id="431" w:name="_Toc149720829"/>
      <w:r/>
      <w:bookmarkStart w:id="432" w:name="_Toc195842901"/>
      <w:r/>
      <w:bookmarkStart w:id="433" w:name="_Toc150480774"/>
      <w:r/>
      <w:bookmarkStart w:id="434" w:name="_Toc150774741"/>
      <w:r/>
      <w:bookmarkStart w:id="435" w:name="_Toc520356161"/>
      <w:r/>
      <w:bookmarkStart w:id="436" w:name="_Toc151190163"/>
      <w:r/>
      <w:bookmarkStart w:id="437" w:name="_Toc226309780"/>
      <w:r>
        <w:rPr>
          <w:rFonts w:hint="eastAsia" w:ascii="宋体" w:hAnsi="宋体" w:cs="宋体"/>
          <w:color w:val="000000"/>
          <w:sz w:val="24"/>
          <w:highlight w:val="none"/>
        </w:rPr>
        <w:t xml:space="preserve">投标截止</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Pr>
          <w:rFonts w:hint="eastAsia" w:ascii="宋体" w:hAnsi="宋体" w:cs="宋体"/>
          <w:color w:val="000000"/>
          <w:sz w:val="24"/>
          <w:highlight w:val="none"/>
        </w:rPr>
        <w:t xml:space="preserve">时间</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438" w:name="_Toc164229378"/>
      <w:r/>
      <w:bookmarkStart w:id="439" w:name="_Toc151193851"/>
      <w:r/>
      <w:bookmarkStart w:id="440" w:name="_Toc151193635"/>
      <w:r/>
      <w:bookmarkStart w:id="441" w:name="_Toc226337233"/>
      <w:r/>
      <w:bookmarkStart w:id="442" w:name="_Toc150480775"/>
      <w:r/>
      <w:bookmarkStart w:id="443" w:name="_Toc520356162"/>
      <w:r/>
      <w:bookmarkStart w:id="444" w:name="_Toc195842902"/>
      <w:r/>
      <w:bookmarkStart w:id="445" w:name="_Toc127161451"/>
      <w:r/>
      <w:bookmarkStart w:id="446" w:name="_Toc226965727"/>
      <w:r/>
      <w:bookmarkStart w:id="447" w:name="_Toc127151738"/>
      <w:r/>
      <w:bookmarkStart w:id="448" w:name="_Toc151193707"/>
      <w:r/>
      <w:bookmarkStart w:id="449" w:name="_Toc164351631"/>
      <w:r/>
      <w:bookmarkStart w:id="450" w:name="_Toc226309781"/>
      <w:r/>
      <w:bookmarkStart w:id="451" w:name="_Toc150509288"/>
      <w:r/>
      <w:bookmarkStart w:id="452" w:name="_Toc164608806"/>
      <w:r/>
      <w:bookmarkStart w:id="453" w:name="_Toc151193779"/>
      <w:r/>
      <w:bookmarkStart w:id="454" w:name="_Toc305158805"/>
      <w:r/>
      <w:bookmarkStart w:id="455" w:name="_Toc150774637"/>
      <w:r/>
      <w:bookmarkStart w:id="456" w:name="_Toc149720830"/>
      <w:r/>
      <w:bookmarkStart w:id="457" w:name="_Toc164229232"/>
      <w:r/>
      <w:bookmarkStart w:id="458" w:name="_Toc127151537"/>
      <w:r/>
      <w:bookmarkStart w:id="459" w:name="_Toc265228375"/>
      <w:r/>
      <w:bookmarkStart w:id="460" w:name="_Toc305158879"/>
      <w:r/>
      <w:bookmarkStart w:id="461" w:name="_Toc151193925"/>
      <w:r/>
      <w:bookmarkStart w:id="462" w:name="_Toc264969227"/>
      <w:r/>
      <w:bookmarkStart w:id="463" w:name="_Toc150774742"/>
      <w:r/>
      <w:bookmarkStart w:id="464" w:name="_Toc142311039"/>
      <w:r/>
      <w:bookmarkStart w:id="465" w:name="_Toc151190164"/>
      <w:r/>
      <w:bookmarkStart w:id="466" w:name="_Toc226965810"/>
      <w:r/>
      <w:bookmarkStart w:id="467" w:name="_Toc164608651"/>
      <w:r>
        <w:rPr>
          <w:rFonts w:hint="eastAsia" w:ascii="宋体" w:hAnsi="宋体" w:cs="宋体"/>
          <w:color w:val="000000"/>
          <w:sz w:val="24"/>
          <w:highlight w:val="none"/>
        </w:rPr>
        <w:t xml:space="preserve">投标文件的修改与撤回</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87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96"/>
        <w:spacing w:before="0" w:line="360" w:lineRule="auto"/>
        <w:rPr>
          <w:rFonts w:hint="eastAsia" w:ascii="宋体" w:hAnsi="宋体" w:eastAsia="宋体" w:cs="宋体"/>
          <w:color w:val="000000"/>
          <w:sz w:val="28"/>
          <w:highlight w:val="none"/>
        </w:rPr>
      </w:pPr>
      <w:r/>
      <w:bookmarkStart w:id="468" w:name="_Toc151193926"/>
      <w:r/>
      <w:bookmarkStart w:id="469" w:name="_Toc265228376"/>
      <w:r/>
      <w:bookmarkStart w:id="470" w:name="_Toc127151538"/>
      <w:r/>
      <w:bookmarkStart w:id="471" w:name="_Toc151193708"/>
      <w:r/>
      <w:bookmarkStart w:id="472" w:name="_Toc305158880"/>
      <w:r/>
      <w:bookmarkStart w:id="473" w:name="_Toc151193636"/>
      <w:r/>
      <w:bookmarkStart w:id="474" w:name="_Toc520356163"/>
      <w:r/>
      <w:bookmarkStart w:id="475" w:name="_Toc305158806"/>
      <w:r/>
      <w:bookmarkStart w:id="476" w:name="_Toc151193852"/>
      <w:r/>
      <w:bookmarkStart w:id="477" w:name="_Toc226965811"/>
      <w:r/>
      <w:bookmarkStart w:id="478" w:name="_Toc150480776"/>
      <w:r/>
      <w:bookmarkStart w:id="479" w:name="_Toc226337234"/>
      <w:r/>
      <w:bookmarkStart w:id="480" w:name="_Toc151193780"/>
      <w:r/>
      <w:bookmarkStart w:id="481" w:name="_Toc150774743"/>
      <w:r/>
      <w:bookmarkStart w:id="482" w:name="_Toc226309782"/>
      <w:r/>
      <w:bookmarkStart w:id="483" w:name="_Toc226965728"/>
      <w:r/>
      <w:bookmarkStart w:id="484" w:name="_Toc264969228"/>
      <w:r/>
      <w:bookmarkStart w:id="485" w:name="_Toc151190165"/>
      <w:r/>
      <w:bookmarkStart w:id="486" w:name="_Toc150774638"/>
      <w:r/>
      <w:bookmarkStart w:id="487" w:name="_Toc150509289"/>
      <w:r/>
      <w:bookmarkStart w:id="488" w:name="_Toc195842903"/>
      <w:r/>
      <w:bookmarkStart w:id="489" w:name="_Toc142311040"/>
      <w:r>
        <w:rPr>
          <w:rFonts w:hint="eastAsia" w:ascii="宋体" w:hAnsi="宋体" w:eastAsia="宋体" w:cs="宋体"/>
          <w:color w:val="000000"/>
          <w:sz w:val="28"/>
          <w:highlight w:val="none"/>
        </w:rPr>
        <w:t xml:space="preserve">五   开标、资格审查及评标</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eastAsia="宋体" w:cs="宋体"/>
          <w:color w:val="000000"/>
          <w:sz w:val="28"/>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490" w:name="_Toc150509290"/>
      <w:r/>
      <w:bookmarkStart w:id="491" w:name="_Toc151193781"/>
      <w:r/>
      <w:bookmarkStart w:id="492" w:name="_Toc305158881"/>
      <w:r/>
      <w:bookmarkStart w:id="493" w:name="_Toc149720832"/>
      <w:r/>
      <w:bookmarkStart w:id="494" w:name="_Toc520356164"/>
      <w:r/>
      <w:bookmarkStart w:id="495" w:name="_Toc151193927"/>
      <w:r/>
      <w:bookmarkStart w:id="496" w:name="_Toc164608653"/>
      <w:r/>
      <w:bookmarkStart w:id="497" w:name="_Toc150480777"/>
      <w:r/>
      <w:bookmarkStart w:id="498" w:name="_Toc226309783"/>
      <w:r/>
      <w:bookmarkStart w:id="499" w:name="_Toc164229234"/>
      <w:r/>
      <w:bookmarkStart w:id="500" w:name="_Toc151190166"/>
      <w:r/>
      <w:bookmarkStart w:id="501" w:name="_Toc226965812"/>
      <w:r/>
      <w:bookmarkStart w:id="502" w:name="_Toc127151740"/>
      <w:r/>
      <w:bookmarkStart w:id="503" w:name="_Toc127161453"/>
      <w:r/>
      <w:bookmarkStart w:id="504" w:name="_Toc265228377"/>
      <w:r/>
      <w:bookmarkStart w:id="505" w:name="_Toc226965729"/>
      <w:r/>
      <w:bookmarkStart w:id="506" w:name="_Toc164229380"/>
      <w:r/>
      <w:bookmarkStart w:id="507" w:name="_Toc195842904"/>
      <w:r/>
      <w:bookmarkStart w:id="508" w:name="_Toc151193709"/>
      <w:r/>
      <w:bookmarkStart w:id="509" w:name="_Toc164351633"/>
      <w:r/>
      <w:bookmarkStart w:id="510" w:name="_Toc150774744"/>
      <w:r/>
      <w:bookmarkStart w:id="511" w:name="_Toc151193853"/>
      <w:r/>
      <w:bookmarkStart w:id="512" w:name="_Toc164608808"/>
      <w:r/>
      <w:bookmarkStart w:id="513" w:name="_Toc264969229"/>
      <w:r/>
      <w:bookmarkStart w:id="514" w:name="_Toc142311041"/>
      <w:r/>
      <w:bookmarkStart w:id="515" w:name="_Toc226337235"/>
      <w:r/>
      <w:bookmarkStart w:id="516" w:name="_Toc305158807"/>
      <w:r/>
      <w:bookmarkStart w:id="517" w:name="_Toc150774639"/>
      <w:r/>
      <w:bookmarkStart w:id="518" w:name="_Toc151193637"/>
      <w:r/>
      <w:bookmarkStart w:id="519" w:name="_Toc127151539"/>
      <w:r>
        <w:rPr>
          <w:rFonts w:hint="eastAsia" w:ascii="宋体" w:hAnsi="宋体" w:cs="宋体"/>
          <w:color w:val="000000"/>
          <w:sz w:val="24"/>
          <w:highlight w:val="none"/>
        </w:rPr>
        <w:t xml:space="preserve">开标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20"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投标人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870"/>
        <w:ind w:left="357" w:firstLine="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870"/>
        <w:ind w:left="357" w:firstLine="84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870"/>
        <w:ind w:left="357" w:firstLine="84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870"/>
        <w:ind w:left="357" w:firstLine="84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870"/>
        <w:ind w:left="357" w:firstLine="84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870"/>
        <w:ind w:left="1134"/>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bookmarkEnd w:id="520"/>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521" w:name="_Toc151193854"/>
      <w:r/>
      <w:bookmarkStart w:id="522" w:name="_Toc164608809"/>
      <w:r/>
      <w:bookmarkStart w:id="523" w:name="_Toc127161454"/>
      <w:r/>
      <w:bookmarkStart w:id="524" w:name="_Toc195842905"/>
      <w:r/>
      <w:bookmarkStart w:id="525" w:name="_Toc164351634"/>
      <w:r/>
      <w:bookmarkStart w:id="526" w:name="_Toc142311042"/>
      <w:r/>
      <w:bookmarkStart w:id="527" w:name="_Toc149720833"/>
      <w:r/>
      <w:bookmarkStart w:id="528" w:name="_Toc150480778"/>
      <w:r/>
      <w:bookmarkStart w:id="529" w:name="_Toc164608654"/>
      <w:r/>
      <w:bookmarkStart w:id="530" w:name="_Toc164229381"/>
      <w:r/>
      <w:bookmarkStart w:id="531" w:name="_Toc226337236"/>
      <w:r/>
      <w:bookmarkStart w:id="532" w:name="_Toc151190167"/>
      <w:r/>
      <w:bookmarkStart w:id="533" w:name="_Toc150774745"/>
      <w:r/>
      <w:bookmarkStart w:id="534" w:name="_Toc127151741"/>
      <w:r/>
      <w:bookmarkStart w:id="535" w:name="_Toc226965730"/>
      <w:r/>
      <w:bookmarkStart w:id="536" w:name="_Toc265228378"/>
      <w:r/>
      <w:bookmarkStart w:id="537" w:name="_Toc150774640"/>
      <w:r/>
      <w:bookmarkStart w:id="538" w:name="_Toc226965813"/>
      <w:r/>
      <w:bookmarkStart w:id="539" w:name="_Toc164229235"/>
      <w:r/>
      <w:bookmarkStart w:id="540" w:name="_Toc305158808"/>
      <w:r/>
      <w:bookmarkStart w:id="541" w:name="_Toc151193710"/>
      <w:r/>
      <w:bookmarkStart w:id="542" w:name="_Toc226309784"/>
      <w:r/>
      <w:bookmarkStart w:id="543" w:name="_Toc151193782"/>
      <w:r/>
      <w:bookmarkStart w:id="544" w:name="_Toc150509291"/>
      <w:r/>
      <w:bookmarkStart w:id="545" w:name="_Toc127151540"/>
      <w:r/>
      <w:bookmarkStart w:id="546" w:name="_Toc151193638"/>
      <w:r/>
      <w:bookmarkStart w:id="547" w:name="_Toc305158882"/>
      <w:r/>
      <w:bookmarkStart w:id="548" w:name="_Toc151193928"/>
      <w:r/>
      <w:bookmarkStart w:id="549" w:name="_Toc264969230"/>
      <w:r>
        <w:rPr>
          <w:rFonts w:hint="eastAsia" w:ascii="宋体" w:hAnsi="宋体" w:cs="宋体"/>
          <w:color w:val="000000"/>
          <w:sz w:val="24"/>
          <w:highlight w:val="none"/>
        </w:rPr>
        <w:t xml:space="preserve">评标委员会</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50" w:name="_Toc520356166"/>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50"/>
      <w:r/>
      <w:bookmarkStart w:id="551" w:name="_Toc520356169"/>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870"/>
        <w:ind w:left="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96"/>
        <w:spacing w:before="0" w:line="360" w:lineRule="auto"/>
        <w:rPr>
          <w:rFonts w:hint="eastAsia" w:ascii="宋体" w:hAnsi="宋体" w:eastAsia="宋体" w:cs="宋体"/>
          <w:color w:val="000000"/>
          <w:sz w:val="28"/>
          <w:highlight w:val="none"/>
        </w:rPr>
      </w:pPr>
      <w:r/>
      <w:bookmarkStart w:id="552" w:name="_Toc150509296"/>
      <w:r/>
      <w:bookmarkStart w:id="553" w:name="_Toc142311047"/>
      <w:r/>
      <w:bookmarkStart w:id="554" w:name="_Toc151190172"/>
      <w:r/>
      <w:bookmarkStart w:id="555" w:name="_Toc305158887"/>
      <w:r/>
      <w:bookmarkStart w:id="556" w:name="_Toc226965735"/>
      <w:r/>
      <w:bookmarkStart w:id="557" w:name="_Toc226965818"/>
      <w:r/>
      <w:bookmarkStart w:id="558" w:name="_Toc150774750"/>
      <w:r/>
      <w:bookmarkStart w:id="559" w:name="_Toc226337241"/>
      <w:r/>
      <w:bookmarkStart w:id="560" w:name="_Toc226309789"/>
      <w:r/>
      <w:bookmarkStart w:id="561" w:name="_Toc150774645"/>
      <w:r/>
      <w:bookmarkStart w:id="562" w:name="_Toc195842910"/>
      <w:r/>
      <w:bookmarkStart w:id="563" w:name="_Toc305158813"/>
      <w:r/>
      <w:bookmarkStart w:id="564" w:name="_Toc151193715"/>
      <w:r/>
      <w:bookmarkStart w:id="565" w:name="_Toc264969235"/>
      <w:r/>
      <w:bookmarkStart w:id="566" w:name="_Toc150480783"/>
      <w:r/>
      <w:bookmarkStart w:id="567" w:name="_Toc151193643"/>
      <w:r/>
      <w:bookmarkStart w:id="568" w:name="_Toc151193859"/>
      <w:r/>
      <w:bookmarkStart w:id="569" w:name="_Toc265228383"/>
      <w:r/>
      <w:bookmarkStart w:id="570" w:name="_Toc151193933"/>
      <w:r/>
      <w:bookmarkStart w:id="571" w:name="_Toc151193787"/>
      <w:r/>
      <w:bookmarkStart w:id="572" w:name="_Toc127151545"/>
      <w:r>
        <w:rPr>
          <w:rFonts w:hint="eastAsia" w:ascii="宋体" w:hAnsi="宋体" w:eastAsia="宋体" w:cs="宋体"/>
          <w:color w:val="000000"/>
          <w:sz w:val="28"/>
          <w:highlight w:val="none"/>
        </w:rPr>
        <w:t xml:space="preserve">六   </w:t>
      </w:r>
      <w:bookmarkEnd w:id="551"/>
      <w:r>
        <w:rPr>
          <w:rFonts w:hint="eastAsia" w:ascii="宋体" w:hAnsi="宋体" w:eastAsia="宋体" w:cs="宋体"/>
          <w:color w:val="000000"/>
          <w:sz w:val="28"/>
          <w:highlight w:val="none"/>
        </w:rPr>
        <w:t xml:space="preserve">确定中标</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Start w:id="573" w:name="_Toc226337243"/>
      <w:r/>
      <w:bookmarkStart w:id="574" w:name="_Toc164229388"/>
      <w:r/>
      <w:bookmarkStart w:id="575" w:name="_Toc150480785"/>
      <w:r/>
      <w:bookmarkStart w:id="576" w:name="_Toc164351641"/>
      <w:r/>
      <w:bookmarkStart w:id="577" w:name="_Toc226965737"/>
      <w:r/>
      <w:bookmarkStart w:id="578" w:name="_Toc150774647"/>
      <w:r/>
      <w:bookmarkStart w:id="579" w:name="_Toc164608661"/>
      <w:r/>
      <w:bookmarkStart w:id="580" w:name="_Toc127151748"/>
      <w:r/>
      <w:bookmarkStart w:id="581" w:name="_Toc164608816"/>
      <w:r/>
      <w:bookmarkStart w:id="582" w:name="_Toc164229242"/>
      <w:r/>
      <w:bookmarkStart w:id="583" w:name="_Toc151193717"/>
      <w:r/>
      <w:bookmarkStart w:id="584" w:name="_Toc195842912"/>
      <w:r/>
      <w:bookmarkStart w:id="585" w:name="_Toc150774752"/>
      <w:r/>
      <w:bookmarkStart w:id="586" w:name="_Toc149720840"/>
      <w:r/>
      <w:bookmarkStart w:id="587" w:name="_Toc151193645"/>
      <w:r/>
      <w:bookmarkStart w:id="588" w:name="_Toc226965820"/>
      <w:r/>
      <w:bookmarkStart w:id="589" w:name="_Toc265228385"/>
      <w:r/>
      <w:bookmarkStart w:id="590" w:name="_Toc142311049"/>
      <w:r/>
      <w:bookmarkStart w:id="591" w:name="_Toc150509298"/>
      <w:r/>
      <w:bookmarkStart w:id="592" w:name="_Toc151193861"/>
      <w:r/>
      <w:bookmarkStart w:id="593" w:name="_Toc151190174"/>
      <w:r/>
      <w:bookmarkStart w:id="594" w:name="_Toc151193935"/>
      <w:r/>
      <w:bookmarkStart w:id="595" w:name="_Toc127151547"/>
      <w:r/>
      <w:bookmarkStart w:id="596" w:name="_Toc127161461"/>
      <w:r/>
      <w:bookmarkStart w:id="597" w:name="_Toc305158889"/>
      <w:r/>
      <w:bookmarkStart w:id="598" w:name="_Toc226309791"/>
      <w:r/>
      <w:bookmarkStart w:id="599" w:name="_Toc151193789"/>
      <w:r/>
      <w:bookmarkStart w:id="600" w:name="_Toc305158815"/>
      <w:r/>
      <w:bookmarkStart w:id="601" w:name="_Toc264969237"/>
      <w:r>
        <w:rPr>
          <w:rFonts w:hint="eastAsia" w:ascii="宋体" w:hAnsi="宋体" w:eastAsia="宋体" w:cs="宋体"/>
          <w:color w:val="000000"/>
          <w:sz w:val="28"/>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确定中标人</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602" w:name="_Toc150774649"/>
      <w:r/>
      <w:bookmarkStart w:id="603" w:name="_Toc164351643"/>
      <w:r/>
      <w:bookmarkStart w:id="604" w:name="_Toc195842914"/>
      <w:r/>
      <w:bookmarkStart w:id="605" w:name="_Toc305158817"/>
      <w:r/>
      <w:bookmarkStart w:id="606" w:name="_Toc127151549"/>
      <w:r/>
      <w:bookmarkStart w:id="607" w:name="_Toc226309793"/>
      <w:r/>
      <w:bookmarkStart w:id="608" w:name="_Toc142311051"/>
      <w:r/>
      <w:bookmarkStart w:id="609" w:name="_Toc149720842"/>
      <w:r/>
      <w:bookmarkStart w:id="610" w:name="_Toc226337245"/>
      <w:r/>
      <w:bookmarkStart w:id="611" w:name="_Toc127151750"/>
      <w:r/>
      <w:bookmarkStart w:id="612" w:name="_Toc265228387"/>
      <w:r/>
      <w:bookmarkStart w:id="613" w:name="_Toc151193791"/>
      <w:r/>
      <w:bookmarkStart w:id="614" w:name="_Ref467306425"/>
      <w:r/>
      <w:bookmarkStart w:id="615" w:name="_Toc151193647"/>
      <w:r/>
      <w:bookmarkStart w:id="616" w:name="_Ref467307090"/>
      <w:r/>
      <w:bookmarkStart w:id="617" w:name="_Toc520356176"/>
      <w:r/>
      <w:bookmarkStart w:id="618" w:name="_Toc226965822"/>
      <w:r/>
      <w:bookmarkStart w:id="619" w:name="_Toc305158891"/>
      <w:r/>
      <w:bookmarkStart w:id="620" w:name="_Toc151193719"/>
      <w:r/>
      <w:bookmarkStart w:id="621" w:name="_Toc151193863"/>
      <w:r/>
      <w:bookmarkStart w:id="622" w:name="_Toc151190176"/>
      <w:r/>
      <w:bookmarkStart w:id="623" w:name="_Toc164608818"/>
      <w:r/>
      <w:bookmarkStart w:id="624" w:name="_Toc164229244"/>
      <w:r/>
      <w:bookmarkStart w:id="625" w:name="_Toc127161463"/>
      <w:r/>
      <w:bookmarkStart w:id="626" w:name="_Toc150774754"/>
      <w:r/>
      <w:bookmarkStart w:id="627" w:name="_Toc150509300"/>
      <w:r/>
      <w:bookmarkStart w:id="628" w:name="_Toc151193937"/>
      <w:r/>
      <w:bookmarkStart w:id="629" w:name="_Toc164229390"/>
      <w:r/>
      <w:bookmarkStart w:id="630" w:name="_Toc264969239"/>
      <w:r/>
      <w:bookmarkStart w:id="631" w:name="_Toc164608663"/>
      <w:r/>
      <w:bookmarkStart w:id="632" w:name="_Toc150480787"/>
      <w:r/>
      <w:bookmarkStart w:id="633" w:name="_Toc226965739"/>
      <w:r>
        <w:rPr>
          <w:rFonts w:hint="eastAsia" w:ascii="宋体" w:hAnsi="宋体" w:cs="宋体"/>
          <w:color w:val="000000"/>
          <w:sz w:val="24"/>
          <w:highlight w:val="none"/>
        </w:rPr>
        <w:t xml:space="preserve">中标公告与中标通知书</w:t>
      </w:r>
      <w:bookmarkEnd w:id="605"/>
      <w:r/>
      <w:bookmarkEnd w:id="619"/>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采购人或采购代理机构自中标人确定之日起2个工作日内，在常州市政府采购网公告中标结果，同时向中标人发出中标通知书，中标公告期限为1个工作日。</w:t>
      </w:r>
      <w:r>
        <w:rPr>
          <w:rFonts w:hint="eastAsia" w:ascii="宋体" w:hAnsi="宋体" w:cs="宋体"/>
          <w:color w:val="000000"/>
          <w:sz w:val="24"/>
          <w:highlight w:val="none"/>
        </w:rPr>
      </w:r>
      <w:r/>
    </w:p>
    <w:p>
      <w:pPr>
        <w:pStyle w:val="870"/>
        <w:numPr>
          <w:ilvl w:val="1"/>
          <w:numId w:val="8"/>
        </w:numPr>
        <w:ind w:left="1067"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中标通知书对采购人和中标投标人均具有法律效力。中标通知书发出后，采购人改变中标结果的，或者中标投标人放弃中标项目的，应当依法承担法律责任。</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废标</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符合专业条件的投标人或者对招标文件作实质响应的投标人不足三家</w:t>
      </w:r>
      <w:r>
        <w:rPr>
          <w:rFonts w:hint="eastAsia" w:ascii="宋体" w:hAnsi="宋体" w:cs="宋体"/>
          <w:color w:val="000000"/>
          <w:sz w:val="24"/>
          <w:highlight w:val="none"/>
          <w:lang w:val="en-US" w:eastAsia="zh-CN"/>
        </w:rPr>
        <w:t xml:space="preserve">/标包</w:t>
      </w:r>
      <w:r>
        <w:rPr>
          <w:rFonts w:hint="eastAsia" w:ascii="宋体" w:hAnsi="宋体" w:cs="宋体"/>
          <w:color w:val="000000"/>
          <w:sz w:val="24"/>
          <w:highlight w:val="none"/>
        </w:rPr>
        <w:t xml:space="preserve">的；</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bookmarkEnd w:id="602"/>
      <w:r/>
      <w:bookmarkEnd w:id="603"/>
      <w:r/>
      <w:bookmarkEnd w:id="604"/>
      <w:r/>
      <w:bookmarkEnd w:id="606"/>
      <w:r/>
      <w:bookmarkEnd w:id="607"/>
      <w:r/>
      <w:bookmarkEnd w:id="608"/>
      <w:r/>
      <w:bookmarkEnd w:id="609"/>
      <w:r/>
      <w:bookmarkEnd w:id="610"/>
      <w:r/>
      <w:bookmarkEnd w:id="611"/>
      <w:r/>
      <w:bookmarkEnd w:id="612"/>
      <w:r/>
      <w:bookmarkEnd w:id="613"/>
      <w:r/>
      <w:bookmarkEnd w:id="615"/>
      <w:r/>
      <w:bookmarkEnd w:id="618"/>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634" w:name="_Toc150774650"/>
      <w:r/>
      <w:bookmarkStart w:id="635" w:name="_Toc164229391"/>
      <w:r/>
      <w:bookmarkStart w:id="636" w:name="_Toc226309794"/>
      <w:r/>
      <w:bookmarkStart w:id="637" w:name="_Toc151193648"/>
      <w:r/>
      <w:bookmarkStart w:id="638" w:name="_Toc151193938"/>
      <w:r/>
      <w:bookmarkStart w:id="639" w:name="_Toc142311052"/>
      <w:r/>
      <w:bookmarkStart w:id="640" w:name="_Toc265228388"/>
      <w:r/>
      <w:bookmarkStart w:id="641" w:name="_Toc226965740"/>
      <w:r/>
      <w:bookmarkStart w:id="642" w:name="_Toc164351644"/>
      <w:r/>
      <w:bookmarkStart w:id="643" w:name="_Toc305158818"/>
      <w:r/>
      <w:bookmarkStart w:id="644" w:name="_Toc150509301"/>
      <w:r/>
      <w:bookmarkStart w:id="645" w:name="_Toc264969240"/>
      <w:r/>
      <w:bookmarkStart w:id="646" w:name="_Ref467306978"/>
      <w:r/>
      <w:bookmarkStart w:id="647" w:name="_Toc226337246"/>
      <w:r/>
      <w:bookmarkStart w:id="648" w:name="_Toc151193792"/>
      <w:r/>
      <w:bookmarkStart w:id="649" w:name="_Toc150480788"/>
      <w:r/>
      <w:bookmarkStart w:id="650" w:name="_Toc127161464"/>
      <w:r/>
      <w:bookmarkStart w:id="651" w:name="_Toc127151751"/>
      <w:r/>
      <w:bookmarkStart w:id="652" w:name="_Toc164229245"/>
      <w:r/>
      <w:bookmarkStart w:id="653" w:name="_Toc151193720"/>
      <w:r/>
      <w:bookmarkStart w:id="654" w:name="_Toc195842915"/>
      <w:r/>
      <w:bookmarkStart w:id="655" w:name="_Toc305158892"/>
      <w:r/>
      <w:bookmarkStart w:id="656" w:name="_Ref467307062"/>
      <w:r/>
      <w:bookmarkStart w:id="657" w:name="_Ref467306377"/>
      <w:r/>
      <w:bookmarkStart w:id="658" w:name="_Toc151190177"/>
      <w:r/>
      <w:bookmarkStart w:id="659" w:name="_Toc149720843"/>
      <w:r/>
      <w:bookmarkStart w:id="660" w:name="_Toc164608819"/>
      <w:r/>
      <w:bookmarkStart w:id="661" w:name="_Ref467307204"/>
      <w:r/>
      <w:bookmarkStart w:id="662" w:name="_Toc150774755"/>
      <w:r/>
      <w:bookmarkStart w:id="663" w:name="_Toc151193864"/>
      <w:r/>
      <w:bookmarkStart w:id="664" w:name="_Toc520356175"/>
      <w:r/>
      <w:bookmarkStart w:id="665" w:name="_Toc164608664"/>
      <w:r/>
      <w:bookmarkStart w:id="666" w:name="_Toc226965823"/>
      <w:r/>
      <w:bookmarkStart w:id="667" w:name="_Toc127151550"/>
      <w:r>
        <w:rPr>
          <w:rFonts w:hint="eastAsia" w:ascii="宋体" w:hAnsi="宋体" w:cs="宋体"/>
          <w:color w:val="000000"/>
          <w:sz w:val="24"/>
          <w:highlight w:val="none"/>
        </w:rPr>
        <w:t xml:space="preserve">签订合同</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。中标人就采购项目和分包项目向采购人负责，分包投标人就分包项目承担责任。</w:t>
      </w:r>
      <w:bookmarkEnd w:id="614"/>
      <w:r/>
      <w:bookmarkEnd w:id="616"/>
      <w:r/>
      <w:bookmarkEnd w:id="617"/>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询问与质疑</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采购人或采购代理机构对投标人依法提出的询问，在3个工作日内作出答复，但答复的内容不得涉及商业秘密。</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66"/>
          <w:rFonts w:hint="eastAsia" w:ascii="宋体" w:hAnsi="宋体" w:cs="宋体"/>
          <w:color w:val="000000"/>
          <w:highlight w:val="none"/>
        </w:rPr>
        <w:t xml:space="preserve">http://gk</w:t>
      </w:r>
      <w:bookmarkStart w:id="668" w:name="_Hlt100654014"/>
      <w:r>
        <w:rPr>
          <w:rStyle w:val="1166"/>
          <w:rFonts w:hint="eastAsia" w:ascii="宋体" w:hAnsi="宋体" w:cs="宋体"/>
          <w:color w:val="000000"/>
          <w:highlight w:val="none"/>
        </w:rPr>
        <w:t xml:space="preserve">s</w:t>
      </w:r>
      <w:bookmarkEnd w:id="668"/>
      <w:r>
        <w:rPr>
          <w:rStyle w:val="1166"/>
          <w:rFonts w:hint="eastAsia" w:ascii="宋体" w:hAnsi="宋体" w:cs="宋体"/>
          <w:color w:val="000000"/>
          <w:highlight w:val="none"/>
        </w:rPr>
        <w:t xml:space="preserve">.m</w:t>
      </w:r>
      <w:bookmarkStart w:id="669" w:name="_Hlt100653993"/>
      <w:r/>
      <w:bookmarkStart w:id="670" w:name="_Hlt100653994"/>
      <w:r>
        <w:rPr>
          <w:rStyle w:val="1166"/>
          <w:rFonts w:hint="eastAsia" w:ascii="宋体" w:hAnsi="宋体" w:cs="宋体"/>
          <w:color w:val="000000"/>
          <w:highlight w:val="none"/>
        </w:rPr>
        <w:t xml:space="preserve">o</w:t>
      </w:r>
      <w:bookmarkEnd w:id="669"/>
      <w:r/>
      <w:bookmarkEnd w:id="670"/>
      <w:r>
        <w:rPr>
          <w:rStyle w:val="1166"/>
          <w:rFonts w:hint="eastAsia" w:ascii="宋体" w:hAnsi="宋体" w:cs="宋体"/>
          <w:color w:val="000000"/>
          <w:highlight w:val="none"/>
        </w:rPr>
        <w:t xml:space="preserve">f.gov.cn/ztztz/zhengfucaigouguanli/201802/t20180201_2804589.htm</w:t>
      </w:r>
      <w:r>
        <w:rPr>
          <w:rStyle w:val="1166"/>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870"/>
        <w:numPr>
          <w:ilvl w:val="2"/>
          <w:numId w:val="8"/>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870"/>
        <w:numPr>
          <w:ilvl w:val="1"/>
          <w:numId w:val="8"/>
        </w:numPr>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870"/>
        <w:numPr>
          <w:ilvl w:val="0"/>
          <w:numId w:val="8"/>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870"/>
        <w:numPr>
          <w:ilvl w:val="0"/>
          <w:numId w:val="8"/>
        </w:numPr>
        <w:ind w:left="0" w:firstLine="0"/>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lang w:val="en-US" w:eastAsia="zh-CN"/>
        </w:rPr>
        <w:t xml:space="preserve">中小企业</w:t>
      </w:r>
      <w:r>
        <w:rPr>
          <w:rFonts w:hint="eastAsia" w:ascii="宋体" w:hAnsi="宋体" w:cs="宋体"/>
          <w:color w:val="000000"/>
          <w:sz w:val="24"/>
          <w:highlight w:val="none"/>
          <w:lang w:val="en-US" w:eastAsia="zh-CN"/>
        </w:rPr>
        <w:t xml:space="preserve">预留</w:t>
      </w:r>
      <w:r>
        <w:rPr>
          <w:rFonts w:hint="eastAsia" w:ascii="宋体" w:hAnsi="宋体" w:cs="宋体"/>
          <w:color w:val="000000"/>
          <w:sz w:val="24"/>
          <w:highlight w:val="none"/>
          <w:lang w:val="en-US" w:eastAsia="zh-CN"/>
        </w:rPr>
        <w:t xml:space="preserve">采购份额说明</w:t>
      </w:r>
      <w:r>
        <w:rPr>
          <w:rFonts w:hint="eastAsia" w:ascii="宋体" w:hAnsi="宋体" w:cs="宋体"/>
          <w:color w:val="000000"/>
          <w:sz w:val="24"/>
          <w:highlight w:val="none"/>
        </w:rPr>
      </w:r>
      <w:r/>
    </w:p>
    <w:p>
      <w:pPr>
        <w:pStyle w:val="870"/>
        <w:numPr>
          <w:ilvl w:val="1"/>
          <w:numId w:val="8"/>
        </w:numPr>
        <w:ind w:left="1068" w:hanging="50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政府采购促进中小企业发展管理办法》（财库〔2020〕46号）的相关要求，采购人应当面向中小企业预留采购份额，本项目面向中小企业预留份额0%，如果未设置预留份额情形，请附相关情况说明：按照本办法规定预留采购份额无法确保充分供应、充分竞争，或者存在可能影响政府采购目标实现的情形。</w:t>
      </w:r>
      <w:r>
        <w:rPr>
          <w:rFonts w:hint="eastAsia" w:ascii="宋体" w:hAnsi="宋体" w:cs="宋体"/>
          <w:color w:val="000000"/>
          <w:sz w:val="24"/>
          <w:highlight w:val="none"/>
        </w:rPr>
      </w:r>
      <w:r/>
    </w:p>
    <w:p>
      <w:pPr>
        <w:pStyle w:val="870"/>
        <w:jc w:val="center"/>
        <w:spacing w:line="360" w:lineRule="auto"/>
        <w:rPr>
          <w:rFonts w:hint="eastAsia" w:ascii="宋体" w:hAnsi="宋体" w:cs="宋体"/>
          <w:b/>
          <w:color w:val="000000"/>
          <w:sz w:val="36"/>
          <w:szCs w:val="36"/>
          <w:highlight w:val="none"/>
        </w:rPr>
        <w:outlineLvl w:val="0"/>
      </w:pPr>
      <w:r/>
      <w:bookmarkStart w:id="671" w:name="_Toc142311056"/>
      <w:r/>
      <w:bookmarkStart w:id="672" w:name="_Toc305158822"/>
      <w:r/>
      <w:bookmarkStart w:id="673" w:name="_Toc264969244"/>
      <w:r/>
      <w:bookmarkStart w:id="674" w:name="_Toc150774759"/>
      <w:r/>
      <w:bookmarkStart w:id="675" w:name="_Toc353873664"/>
      <w:r/>
      <w:bookmarkStart w:id="676" w:name="_Toc226965827"/>
      <w:r/>
      <w:bookmarkStart w:id="677" w:name="_Toc150480792"/>
      <w:r/>
      <w:bookmarkStart w:id="678" w:name="_Toc305158896"/>
      <w:r/>
      <w:bookmarkStart w:id="679" w:name="_Toc127151554"/>
      <w:r/>
      <w:bookmarkStart w:id="680" w:name="_Toc353825544"/>
      <w:r/>
      <w:bookmarkStart w:id="681" w:name="_Toc265228392"/>
      <w:r/>
      <w:bookmarkStart w:id="682" w:name="_Toc353873934"/>
      <w:r/>
      <w:bookmarkStart w:id="683" w:name="_Toc99301421"/>
      <w:r/>
      <w:bookmarkStart w:id="684" w:name="_Toc3716"/>
      <w:r/>
      <w:bookmarkStart w:id="685" w:name="_Toc226337250"/>
      <w:r>
        <w:rPr>
          <w:rFonts w:hint="eastAsia" w:ascii="宋体" w:hAnsi="宋体" w:cs="宋体"/>
          <w:color w:val="000000"/>
          <w:sz w:val="24"/>
          <w:highlight w:val="none"/>
        </w:rPr>
        <w:br w:type="page" w:clear="all"/>
      </w:r>
      <w:r>
        <w:rPr>
          <w:rFonts w:hint="eastAsia" w:ascii="宋体" w:hAnsi="宋体" w:eastAsia="宋体" w:cs="宋体"/>
          <w:b/>
          <w:color w:val="000000"/>
          <w:sz w:val="36"/>
          <w:szCs w:val="36"/>
          <w:highlight w:val="none"/>
        </w:rPr>
        <w:t xml:space="preserve">第三</w:t>
      </w:r>
      <w:r>
        <w:rPr>
          <w:rFonts w:hint="eastAsia" w:ascii="宋体" w:hAnsi="宋体" w:cs="宋体"/>
          <w:b/>
          <w:color w:val="000000"/>
          <w:sz w:val="36"/>
          <w:szCs w:val="36"/>
          <w:highlight w:val="none"/>
        </w:rPr>
        <w:t xml:space="preserve">章   </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5"/>
      <w:r>
        <w:rPr>
          <w:rFonts w:hint="eastAsia" w:ascii="宋体" w:hAnsi="宋体" w:cs="宋体"/>
          <w:b/>
          <w:color w:val="000000"/>
          <w:sz w:val="36"/>
          <w:szCs w:val="36"/>
          <w:highlight w:val="none"/>
        </w:rPr>
        <w:t xml:space="preserve">资格审查</w:t>
      </w:r>
      <w:bookmarkEnd w:id="683"/>
      <w:r/>
      <w:bookmarkEnd w:id="684"/>
      <w:r/>
      <w:bookmarkStart w:id="686" w:name="_Toc487900382"/>
      <w:r>
        <w:rPr>
          <w:rFonts w:hint="eastAsia" w:ascii="宋体" w:hAnsi="宋体" w:cs="宋体"/>
          <w:b/>
          <w:color w:val="000000"/>
          <w:sz w:val="36"/>
          <w:szCs w:val="36"/>
          <w:highlight w:val="none"/>
        </w:rPr>
      </w:r>
      <w:r/>
    </w:p>
    <w:p>
      <w:pPr>
        <w:pStyle w:val="8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687" w:name="_Toc99301422"/>
      <w:r>
        <w:rPr>
          <w:rFonts w:hint="eastAsia" w:ascii="宋体" w:hAnsi="宋体" w:cs="宋体"/>
          <w:b/>
          <w:color w:val="000000"/>
          <w:sz w:val="24"/>
          <w:highlight w:val="none"/>
        </w:rPr>
        <w:t xml:space="preserve">一、资格审查程序</w:t>
      </w:r>
      <w:bookmarkEnd w:id="687"/>
      <w:r>
        <w:rPr>
          <w:rFonts w:hint="eastAsia" w:ascii="宋体" w:hAnsi="宋体" w:cs="宋体"/>
          <w:b/>
          <w:color w:val="000000"/>
          <w:sz w:val="24"/>
          <w:highlight w:val="none"/>
        </w:rPr>
      </w:r>
      <w:r/>
    </w:p>
    <w:p>
      <w:pPr>
        <w:pStyle w:val="870"/>
        <w:numPr>
          <w:ilvl w:val="0"/>
          <w:numId w:val="10"/>
        </w:numPr>
        <w:ind w:left="426" w:hanging="426"/>
        <w:spacing w:line="360" w:lineRule="auto"/>
        <w:tabs>
          <w:tab w:val="left" w:pos="426" w:leader="none"/>
          <w:tab w:val="left" w:pos="851"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870"/>
        <w:numPr>
          <w:ilvl w:val="0"/>
          <w:numId w:val="10"/>
        </w:numPr>
        <w:ind w:left="426" w:hanging="426"/>
        <w:spacing w:line="360" w:lineRule="auto"/>
        <w:tabs>
          <w:tab w:val="left" w:pos="426" w:leader="none"/>
          <w:tab w:val="left" w:pos="851"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870"/>
        <w:numPr>
          <w:ilvl w:val="0"/>
          <w:numId w:val="10"/>
        </w:numPr>
        <w:ind w:left="426" w:hanging="426"/>
        <w:spacing w:line="360" w:lineRule="auto"/>
        <w:tabs>
          <w:tab w:val="left" w:pos="426" w:leader="none"/>
          <w:tab w:val="left" w:pos="851"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numPr>
          <w:ilvl w:val="0"/>
          <w:numId w:val="10"/>
        </w:numPr>
        <w:ind w:left="426" w:hanging="426"/>
        <w:spacing w:line="360" w:lineRule="auto"/>
        <w:tabs>
          <w:tab w:val="left" w:pos="426" w:leader="none"/>
          <w:tab w:val="left" w:pos="851"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2017"/>
        <w:gridCol w:w="4902"/>
        <w:gridCol w:w="1671"/>
      </w:tblGrid>
      <w:tr>
        <w:trPr>
          <w:cantSplit/>
          <w:trHeight w:val="468"/>
          <w:tblHeader/>
        </w:trPr>
        <w:tc>
          <w:tcPr>
            <w:tcW w:w="912" w:type="dxa"/>
            <w:vAlign w:val="center"/>
            <w:textDirection w:val="lrTb"/>
            <w:noWrap w:val="false"/>
          </w:tcPr>
          <w:p>
            <w:pPr>
              <w:pStyle w:val="8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2125" w:type="dxa"/>
            <w:vAlign w:val="center"/>
            <w:textDirection w:val="lrTb"/>
            <w:noWrap w:val="false"/>
          </w:tcPr>
          <w:p>
            <w:pPr>
              <w:pStyle w:val="8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5164" w:type="dxa"/>
            <w:vAlign w:val="center"/>
            <w:textDirection w:val="lrTb"/>
            <w:noWrap w:val="false"/>
          </w:tcPr>
          <w:p>
            <w:pPr>
              <w:pStyle w:val="8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1761" w:type="dxa"/>
            <w:vAlign w:val="center"/>
            <w:textDirection w:val="lrTb"/>
            <w:noWrap w:val="false"/>
          </w:tcPr>
          <w:p>
            <w:pPr>
              <w:pStyle w:val="8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912" w:type="dxa"/>
            <w:vAlign w:val="center"/>
            <w:textDirection w:val="lrTb"/>
            <w:noWrap w:val="false"/>
          </w:tcPr>
          <w:p>
            <w:pPr>
              <w:pStyle w:val="8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125"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5164"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1761"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912" w:type="dxa"/>
            <w:vAlign w:val="center"/>
            <w:textDirection w:val="lrTb"/>
            <w:noWrap w:val="false"/>
          </w:tcPr>
          <w:p>
            <w:pPr>
              <w:pStyle w:val="8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2125"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5164"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1761"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912" w:type="dxa"/>
            <w:vAlign w:val="center"/>
            <w:textDirection w:val="lrTb"/>
            <w:noWrap w:val="false"/>
          </w:tcPr>
          <w:p>
            <w:pPr>
              <w:pStyle w:val="8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2125"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5164"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8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1761"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267"/>
        </w:trPr>
        <w:tc>
          <w:tcPr>
            <w:tcW w:w="912" w:type="dxa"/>
            <w:vAlign w:val="center"/>
            <w:textDirection w:val="lrTb"/>
            <w:noWrap w:val="false"/>
          </w:tcPr>
          <w:p>
            <w:pPr>
              <w:pStyle w:val="1100"/>
              <w:jc w:val="center"/>
              <w:rPr>
                <w:rFonts w:hint="eastAsia" w:ascii="宋体" w:hAnsi="宋体" w:cs="宋体"/>
                <w:b/>
                <w:bCs/>
                <w:color w:val="000000"/>
                <w:szCs w:val="24"/>
                <w:highlight w:val="none"/>
                <w:u w:val="none"/>
              </w:rPr>
            </w:pPr>
            <w:r>
              <w:rPr>
                <w:rFonts w:hint="eastAsia" w:ascii="宋体" w:hAnsi="宋体" w:cs="宋体"/>
                <w:b/>
                <w:bCs/>
                <w:color w:val="000000"/>
                <w:szCs w:val="24"/>
                <w:highlight w:val="none"/>
                <w:u w:val="none"/>
              </w:rPr>
              <w:t xml:space="preserve">1-3</w:t>
            </w:r>
            <w:r>
              <w:rPr>
                <w:rFonts w:hint="eastAsia" w:ascii="宋体" w:hAnsi="宋体" w:cs="宋体"/>
                <w:b/>
                <w:bCs/>
                <w:color w:val="000000"/>
                <w:szCs w:val="24"/>
                <w:highlight w:val="none"/>
                <w:u w:val="none"/>
              </w:rPr>
            </w:r>
            <w:r/>
          </w:p>
          <w:p>
            <w:pPr>
              <w:pStyle w:val="870"/>
              <w:jc w:val="center"/>
              <w:tabs>
                <w:tab w:val="left" w:pos="108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2125" w:type="dxa"/>
            <w:vAlign w:val="center"/>
            <w:textDirection w:val="lrTb"/>
            <w:noWrap w:val="false"/>
          </w:tcPr>
          <w:p>
            <w:pPr>
              <w:pStyle w:val="870"/>
              <w:tabs>
                <w:tab w:val="left" w:pos="108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营业执照</w:t>
            </w:r>
            <w:r>
              <w:rPr>
                <w:rFonts w:hint="eastAsia" w:ascii="宋体" w:hAnsi="宋体" w:cs="宋体"/>
                <w:b/>
                <w:bCs/>
                <w:color w:val="000000"/>
                <w:sz w:val="24"/>
                <w:highlight w:val="none"/>
              </w:rPr>
            </w:r>
            <w:r/>
          </w:p>
        </w:tc>
        <w:tc>
          <w:tcPr>
            <w:tcW w:w="5164" w:type="dxa"/>
            <w:vAlign w:val="center"/>
            <w:textDirection w:val="lrTb"/>
            <w:noWrap w:val="false"/>
          </w:tcPr>
          <w:p>
            <w:pPr>
              <w:pStyle w:val="870"/>
              <w:rPr>
                <w:rFonts w:hint="eastAsia" w:ascii="宋体" w:hAnsi="宋体" w:cs="宋体"/>
                <w:b/>
                <w:bCs/>
                <w:color w:val="000000"/>
                <w:sz w:val="24"/>
                <w:highlight w:val="none"/>
              </w:rPr>
            </w:pPr>
            <w:r>
              <w:rPr>
                <w:rFonts w:hint="eastAsia" w:ascii="宋体" w:hAnsi="宋体" w:cs="宋体"/>
                <w:b/>
                <w:bCs/>
                <w:color w:val="000000"/>
                <w:sz w:val="24"/>
                <w:highlight w:val="none"/>
              </w:rPr>
              <w:t xml:space="preserve">提供有效的营业执照副本复印件(三证合一)电子件</w:t>
            </w:r>
            <w:r>
              <w:rPr>
                <w:rFonts w:hint="eastAsia" w:ascii="宋体" w:hAnsi="宋体" w:cs="宋体"/>
                <w:b/>
                <w:bCs/>
                <w:color w:val="000000"/>
                <w:sz w:val="24"/>
                <w:highlight w:val="none"/>
              </w:rPr>
            </w:r>
            <w:r/>
          </w:p>
        </w:tc>
        <w:tc>
          <w:tcPr>
            <w:tcW w:w="1761" w:type="dxa"/>
            <w:vAlign w:val="center"/>
            <w:textDirection w:val="lrTb"/>
            <w:noWrap w:val="false"/>
          </w:tcPr>
          <w:p>
            <w:pPr>
              <w:pStyle w:val="870"/>
              <w:tabs>
                <w:tab w:val="left" w:pos="108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cantSplit/>
          <w:trHeight w:val="267"/>
        </w:trPr>
        <w:tc>
          <w:tcPr>
            <w:tcW w:w="912" w:type="dxa"/>
            <w:vAlign w:val="center"/>
            <w:textDirection w:val="lrTb"/>
            <w:noWrap w:val="false"/>
          </w:tcPr>
          <w:p>
            <w:pPr>
              <w:pStyle w:val="870"/>
              <w:jc w:val="center"/>
              <w:tabs>
                <w:tab w:val="left" w:pos="1080" w:leader="none"/>
              </w:tabs>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1-4</w:t>
            </w:r>
            <w:r>
              <w:rPr>
                <w:rFonts w:ascii="宋体" w:hAnsi="宋体" w:eastAsia="宋体" w:cs="宋体"/>
                <w:b/>
                <w:bCs/>
                <w:color w:val="000000"/>
                <w:sz w:val="24"/>
                <w:highlight w:val="none"/>
                <w:lang w:val="en-US" w:eastAsia="zh-CN"/>
              </w:rPr>
            </w:r>
            <w:r/>
          </w:p>
        </w:tc>
        <w:tc>
          <w:tcPr>
            <w:tcW w:w="2125" w:type="dxa"/>
            <w:vAlign w:val="center"/>
            <w:textDirection w:val="lrTb"/>
            <w:noWrap w:val="false"/>
          </w:tcPr>
          <w:p>
            <w:pPr>
              <w:pStyle w:val="870"/>
              <w:tabs>
                <w:tab w:val="left" w:pos="108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控股管理关系</w:t>
            </w:r>
            <w:r>
              <w:rPr>
                <w:rFonts w:hint="eastAsia" w:ascii="宋体" w:hAnsi="宋体" w:cs="宋体"/>
                <w:b/>
                <w:bCs/>
                <w:color w:val="000000"/>
                <w:sz w:val="24"/>
                <w:highlight w:val="none"/>
              </w:rPr>
            </w:r>
            <w:r/>
          </w:p>
        </w:tc>
        <w:tc>
          <w:tcPr>
            <w:tcW w:w="5164" w:type="dxa"/>
            <w:vAlign w:val="center"/>
            <w:textDirection w:val="lrTb"/>
            <w:noWrap w:val="false"/>
          </w:tcPr>
          <w:p>
            <w:pPr>
              <w:pStyle w:val="870"/>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单位负责人为同一人或者存在直接控股、管理关系的不同</w:t>
            </w:r>
            <w:r>
              <w:rPr>
                <w:rFonts w:hint="eastAsia" w:ascii="宋体" w:hAnsi="宋体" w:cs="宋体"/>
                <w:b/>
                <w:bCs/>
                <w:color w:val="000000"/>
                <w:sz w:val="24"/>
                <w:highlight w:val="none"/>
                <w:lang w:val="en-US" w:eastAsia="zh-CN"/>
              </w:rPr>
              <w:t xml:space="preserve">投标人</w:t>
            </w:r>
            <w:r>
              <w:rPr>
                <w:rFonts w:hint="eastAsia" w:ascii="宋体" w:hAnsi="宋体" w:cs="宋体"/>
                <w:b/>
                <w:bCs/>
                <w:color w:val="000000"/>
                <w:sz w:val="24"/>
                <w:highlight w:val="none"/>
              </w:rPr>
              <w:t xml:space="preserve">，不得参加同一合同项下的采购活动；与</w:t>
            </w:r>
            <w:r>
              <w:rPr>
                <w:rFonts w:hint="eastAsia" w:ascii="宋体" w:hAnsi="宋体" w:cs="宋体"/>
                <w:b/>
                <w:bCs/>
                <w:color w:val="000000"/>
                <w:sz w:val="24"/>
                <w:highlight w:val="none"/>
                <w:lang w:val="en-US" w:eastAsia="zh-CN"/>
              </w:rPr>
              <w:t xml:space="preserve">招标</w:t>
            </w:r>
            <w:r>
              <w:rPr>
                <w:rFonts w:hint="eastAsia" w:ascii="宋体" w:hAnsi="宋体" w:cs="宋体"/>
                <w:b/>
                <w:bCs/>
                <w:color w:val="000000"/>
                <w:sz w:val="24"/>
                <w:highlight w:val="none"/>
              </w:rPr>
              <w:t xml:space="preserve">人存在利害关系可能影响招标公正性的法人、其他组织，不得参加投标。</w:t>
            </w:r>
            <w:r>
              <w:rPr>
                <w:rFonts w:hint="eastAsia" w:ascii="宋体" w:hAnsi="宋体" w:cs="宋体"/>
                <w:b/>
                <w:bCs/>
                <w:color w:val="000000"/>
                <w:sz w:val="24"/>
                <w:highlight w:val="none"/>
              </w:rPr>
            </w:r>
            <w:r/>
          </w:p>
        </w:tc>
        <w:tc>
          <w:tcPr>
            <w:tcW w:w="1761" w:type="dxa"/>
            <w:vAlign w:val="center"/>
            <w:textDirection w:val="lrTb"/>
            <w:noWrap w:val="false"/>
          </w:tcPr>
          <w:p>
            <w:pPr>
              <w:pStyle w:val="870"/>
              <w:tabs>
                <w:tab w:val="left" w:pos="108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管理关系或控股关系信息情况表，格式见《</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文件格式》</w:t>
            </w:r>
            <w:r>
              <w:rPr>
                <w:rFonts w:hint="eastAsia" w:ascii="宋体" w:hAnsi="宋体" w:cs="宋体"/>
                <w:b/>
                <w:bCs/>
                <w:color w:val="000000"/>
                <w:sz w:val="24"/>
                <w:highlight w:val="none"/>
              </w:rPr>
            </w:r>
            <w:r/>
          </w:p>
        </w:tc>
      </w:tr>
      <w:tr>
        <w:trPr>
          <w:cantSplit/>
          <w:trHeight w:val="468"/>
        </w:trPr>
        <w:tc>
          <w:tcPr>
            <w:tcW w:w="912" w:type="dxa"/>
            <w:vAlign w:val="center"/>
            <w:textDirection w:val="lrTb"/>
            <w:noWrap w:val="false"/>
          </w:tcPr>
          <w:p>
            <w:pPr>
              <w:pStyle w:val="8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125"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5164"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1761"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912" w:type="dxa"/>
            <w:vAlign w:val="center"/>
            <w:textDirection w:val="lrTb"/>
            <w:noWrap w:val="false"/>
          </w:tcPr>
          <w:p>
            <w:pPr>
              <w:pStyle w:val="870"/>
              <w:jc w:val="cente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2125"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5164"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如有，见第一章《采购邀请》</w:t>
            </w:r>
            <w:r>
              <w:rPr>
                <w:rFonts w:hint="eastAsia" w:ascii="宋体" w:hAnsi="宋体" w:cs="宋体"/>
                <w:color w:val="000000"/>
                <w:sz w:val="24"/>
                <w:highlight w:val="none"/>
              </w:rPr>
            </w:r>
            <w:r/>
          </w:p>
        </w:tc>
        <w:tc>
          <w:tcPr>
            <w:tcW w:w="1761"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90"/>
        </w:trPr>
        <w:tc>
          <w:tcPr>
            <w:tcW w:w="912" w:type="dxa"/>
            <w:vAlign w:val="center"/>
            <w:textDirection w:val="lrTb"/>
            <w:noWrap w:val="false"/>
          </w:tcPr>
          <w:p>
            <w:pPr>
              <w:pStyle w:val="870"/>
              <w:jc w:val="center"/>
              <w:tabs>
                <w:tab w:val="left" w:pos="1080" w:leader="none"/>
              </w:tabs>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val="en-US" w:eastAsia="zh-CN"/>
              </w:rPr>
            </w:r>
            <w:r/>
          </w:p>
        </w:tc>
        <w:tc>
          <w:tcPr>
            <w:tcW w:w="2125" w:type="dxa"/>
            <w:vAlign w:val="center"/>
            <w:textDirection w:val="lrTb"/>
            <w:noWrap w:val="false"/>
          </w:tcPr>
          <w:p>
            <w:pPr>
              <w:pStyle w:val="870"/>
              <w:tabs>
                <w:tab w:val="left" w:pos="1080" w:leader="none"/>
              </w:tabs>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本项的特定资格要求</w:t>
            </w:r>
            <w:r>
              <w:rPr>
                <w:rFonts w:ascii="宋体" w:hAnsi="宋体" w:eastAsia="宋体" w:cs="宋体"/>
                <w:b/>
                <w:bCs/>
                <w:color w:val="000000"/>
                <w:sz w:val="24"/>
                <w:highlight w:val="none"/>
                <w:lang w:val="en-US" w:eastAsia="zh-CN"/>
              </w:rPr>
            </w:r>
            <w:r/>
          </w:p>
        </w:tc>
        <w:tc>
          <w:tcPr>
            <w:tcW w:w="5164" w:type="dxa"/>
            <w:vAlign w:val="center"/>
            <w:textDirection w:val="lrTb"/>
            <w:noWrap w:val="false"/>
          </w:tcPr>
          <w:p>
            <w:pPr>
              <w:pStyle w:val="870"/>
              <w:jc w:val="left"/>
              <w:spacing w:after="280"/>
              <w:widowControl/>
              <w:rPr>
                <w:rFonts w:hint="eastAsia" w:ascii="Times New Roman" w:hAnsi="Times New Roman" w:cs="Times New Roman"/>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aps w:val="0"/>
                <w:color w:val="000000"/>
                <w:spacing w:val="0"/>
                <w:sz w:val="24"/>
                <w:szCs w:val="24"/>
                <w:highlight w:val="none"/>
                <w:lang w:val="en-US" w:eastAsia="zh-CN" w:bidi="ar"/>
              </w:rPr>
              <w:t xml:space="preserve">3.1分包一</w:t>
            </w:r>
            <w:r>
              <w:rPr>
                <w:rFonts w:hint="eastAsia" w:ascii="宋体" w:hAnsi="宋体" w:eastAsia="宋体" w:cs="宋体"/>
                <w:b/>
                <w:bCs/>
                <w:i w:val="0"/>
                <w:iCs w:val="0"/>
                <w:caps w:val="0"/>
                <w:color w:val="000000"/>
                <w:spacing w:val="0"/>
                <w:sz w:val="24"/>
                <w:szCs w:val="24"/>
                <w:highlight w:val="none"/>
                <w:shd w:val="clear" w:color="auto" w:fill="auto"/>
              </w:rPr>
              <w:t xml:space="preserve">：</w:t>
            </w:r>
            <w:r>
              <w:rPr>
                <w:rFonts w:hint="eastAsia" w:ascii="宋体" w:hAnsi="宋体" w:eastAsia="宋体" w:cs="宋体"/>
                <w:b/>
                <w:bCs/>
                <w:i w:val="0"/>
                <w:iCs w:val="0"/>
                <w:caps w:val="0"/>
                <w:color w:val="000000"/>
                <w:spacing w:val="0"/>
                <w:sz w:val="24"/>
                <w:szCs w:val="24"/>
                <w:highlight w:val="none"/>
                <w:shd w:val="clear" w:color="auto" w:fill="auto"/>
                <w:lang w:val="en-US" w:eastAsia="zh-CN"/>
              </w:rPr>
              <w:t xml:space="preserve">投标人具有</w:t>
            </w:r>
            <w:r>
              <w:rPr>
                <w:rFonts w:hint="eastAsia" w:ascii="宋体" w:hAnsi="宋体" w:eastAsia="宋体" w:cs="宋体"/>
                <w:b/>
                <w:bCs/>
                <w:i w:val="0"/>
                <w:iCs w:val="0"/>
                <w:caps w:val="0"/>
                <w:color w:val="000000"/>
                <w:spacing w:val="0"/>
                <w:sz w:val="24"/>
                <w:szCs w:val="24"/>
                <w:highlight w:val="none"/>
                <w:shd w:val="clear" w:color="auto" w:fill="auto"/>
              </w:rPr>
              <w:t xml:space="preserve">合法有效的《</w:t>
            </w:r>
            <w:r>
              <w:rPr>
                <w:rFonts w:hint="eastAsia" w:ascii="宋体" w:hAnsi="宋体" w:eastAsia="宋体" w:cs="宋体"/>
                <w:b/>
                <w:bCs/>
                <w:i w:val="0"/>
                <w:iCs w:val="0"/>
                <w:caps w:val="0"/>
                <w:color w:val="000000"/>
                <w:spacing w:val="0"/>
                <w:sz w:val="24"/>
                <w:szCs w:val="24"/>
                <w:highlight w:val="none"/>
                <w:shd w:val="clear" w:color="auto" w:fill="auto"/>
                <w:lang w:val="en-US" w:eastAsia="zh-CN"/>
              </w:rPr>
              <w:t xml:space="preserve">道路运输经营许可证</w:t>
            </w:r>
            <w:r>
              <w:rPr>
                <w:rFonts w:hint="eastAsia" w:ascii="宋体" w:hAnsi="宋体" w:eastAsia="宋体" w:cs="宋体"/>
                <w:b/>
                <w:bCs/>
                <w:i w:val="0"/>
                <w:iCs w:val="0"/>
                <w:caps w:val="0"/>
                <w:color w:val="000000"/>
                <w:spacing w:val="0"/>
                <w:sz w:val="24"/>
                <w:szCs w:val="24"/>
                <w:highlight w:val="none"/>
                <w:shd w:val="clear" w:color="auto" w:fill="auto"/>
              </w:rPr>
              <w:t xml:space="preserve">》</w:t>
            </w:r>
            <w:r>
              <w:rPr>
                <w:rFonts w:hint="eastAsia" w:ascii="宋体" w:hAnsi="宋体" w:eastAsia="宋体" w:cs="宋体"/>
                <w:b/>
                <w:bCs/>
                <w:i w:val="0"/>
                <w:iCs w:val="0"/>
                <w:caps w:val="0"/>
                <w:color w:val="000000"/>
                <w:spacing w:val="0"/>
                <w:sz w:val="24"/>
                <w:szCs w:val="24"/>
                <w:highlight w:val="none"/>
                <w:shd w:val="clear" w:color="auto" w:fill="auto"/>
                <w:lang w:val="en-US" w:eastAsia="zh-CN"/>
              </w:rPr>
              <w:t xml:space="preserve">，且经营范围包括城市公共交通；</w:t>
            </w:r>
            <w:r>
              <w:rPr>
                <w:rFonts w:hint="eastAsia" w:ascii="Times New Roman" w:hAnsi="Times New Roman" w:cs="Times New Roman"/>
                <w:b/>
                <w:bCs/>
                <w:color w:val="000000"/>
                <w:sz w:val="24"/>
                <w:szCs w:val="24"/>
                <w:highlight w:val="none"/>
                <w:lang w:val="en-US" w:eastAsia="zh-CN"/>
              </w:rPr>
            </w:r>
            <w:r/>
          </w:p>
          <w:p>
            <w:pPr>
              <w:pStyle w:val="870"/>
              <w:jc w:val="left"/>
              <w:spacing w:after="280"/>
              <w:widowControl/>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aps w:val="0"/>
                <w:color w:val="000000"/>
                <w:spacing w:val="0"/>
                <w:sz w:val="24"/>
                <w:szCs w:val="24"/>
                <w:highlight w:val="none"/>
                <w:lang w:val="en-US" w:eastAsia="zh-CN" w:bidi="ar"/>
              </w:rPr>
              <w:t xml:space="preserve">3.2分包二、三、四</w:t>
            </w:r>
            <w:r>
              <w:rPr>
                <w:rFonts w:hint="eastAsia" w:ascii="宋体" w:hAnsi="宋体" w:eastAsia="宋体" w:cs="宋体"/>
                <w:b/>
                <w:bCs/>
                <w:i w:val="0"/>
                <w:iCs w:val="0"/>
                <w:caps w:val="0"/>
                <w:color w:val="000000"/>
                <w:spacing w:val="0"/>
                <w:sz w:val="24"/>
                <w:szCs w:val="24"/>
                <w:highlight w:val="none"/>
                <w:shd w:val="clear" w:color="auto" w:fill="auto"/>
              </w:rPr>
              <w:t xml:space="preserve">：</w:t>
            </w:r>
            <w:r>
              <w:rPr>
                <w:rFonts w:hint="eastAsia" w:ascii="宋体" w:hAnsi="宋体" w:eastAsia="宋体" w:cs="宋体"/>
                <w:b/>
                <w:bCs/>
                <w:i w:val="0"/>
                <w:iCs w:val="0"/>
                <w:caps w:val="0"/>
                <w:color w:val="000000"/>
                <w:spacing w:val="0"/>
                <w:sz w:val="24"/>
                <w:szCs w:val="24"/>
                <w:highlight w:val="none"/>
                <w:shd w:val="clear" w:color="auto" w:fill="auto"/>
                <w:lang w:val="en-US" w:eastAsia="zh-CN"/>
              </w:rPr>
              <w:t xml:space="preserve">投标人</w:t>
            </w:r>
            <w:r>
              <w:rPr>
                <w:rFonts w:hint="eastAsia" w:ascii="宋体" w:hAnsi="宋体" w:eastAsia="宋体" w:cs="宋体"/>
                <w:b/>
                <w:bCs/>
                <w:i w:val="0"/>
                <w:iCs w:val="0"/>
                <w:caps w:val="0"/>
                <w:color w:val="000000"/>
                <w:spacing w:val="0"/>
                <w:sz w:val="24"/>
                <w:szCs w:val="24"/>
                <w:highlight w:val="none"/>
                <w:shd w:val="clear" w:color="auto" w:fill="auto"/>
              </w:rPr>
              <w:t xml:space="preserve">具有合法有效的《道路运输经营许可证》（经营范围包括省际包车客运），且道路运输经营许可证经营范围须包含汽车租赁或包车客运或旅游客运。</w:t>
            </w:r>
            <w:r>
              <w:rPr>
                <w:rFonts w:hint="eastAsia" w:ascii="宋体" w:hAnsi="宋体" w:cs="宋体"/>
                <w:b/>
                <w:bCs/>
                <w:color w:val="000000"/>
                <w:sz w:val="24"/>
                <w:highlight w:val="none"/>
              </w:rPr>
            </w:r>
            <w:r/>
          </w:p>
        </w:tc>
        <w:tc>
          <w:tcPr>
            <w:tcW w:w="1761" w:type="dxa"/>
            <w:vAlign w:val="center"/>
            <w:textDirection w:val="lrTb"/>
            <w:noWrap w:val="false"/>
          </w:tcPr>
          <w:p>
            <w:pPr>
              <w:pStyle w:val="8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70"/>
        <w:jc w:val="center"/>
        <w:spacing w:line="360" w:lineRule="auto"/>
        <w:rPr>
          <w:rFonts w:hint="eastAsia" w:ascii="宋体" w:hAnsi="宋体" w:cs="宋体"/>
          <w:b/>
          <w:color w:val="000000"/>
          <w:sz w:val="36"/>
          <w:szCs w:val="36"/>
          <w:highlight w:val="none"/>
        </w:rPr>
        <w:outlineLvl w:val="0"/>
      </w:pPr>
      <w:r>
        <w:rPr>
          <w:rFonts w:hint="eastAsia" w:ascii="宋体" w:hAnsi="宋体" w:cs="宋体"/>
          <w:color w:val="000000"/>
          <w:sz w:val="24"/>
          <w:highlight w:val="none"/>
        </w:rPr>
        <w:br w:type="page" w:clear="all"/>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686"/>
      <w:r/>
      <w:bookmarkStart w:id="688" w:name="_Toc353825550"/>
      <w:r/>
      <w:bookmarkStart w:id="689" w:name="_Toc353873940"/>
      <w:r/>
      <w:bookmarkStart w:id="690" w:name="_Toc127151779"/>
      <w:r/>
      <w:bookmarkStart w:id="691" w:name="_Toc226965858"/>
      <w:r/>
      <w:bookmarkStart w:id="692" w:name="_Toc127161490"/>
      <w:r/>
      <w:bookmarkStart w:id="693" w:name="_Toc99301423"/>
      <w:r/>
      <w:bookmarkStart w:id="694" w:name="_Toc9167"/>
      <w:r>
        <w:rPr>
          <w:rFonts w:hint="eastAsia" w:ascii="宋体" w:hAnsi="宋体" w:cs="宋体"/>
          <w:b/>
          <w:color w:val="000000"/>
          <w:sz w:val="36"/>
          <w:szCs w:val="36"/>
          <w:highlight w:val="none"/>
        </w:rPr>
        <w:t xml:space="preserve">第四章   </w:t>
      </w:r>
      <w:bookmarkEnd w:id="688"/>
      <w:r/>
      <w:bookmarkEnd w:id="689"/>
      <w:r/>
      <w:bookmarkEnd w:id="690"/>
      <w:r/>
      <w:bookmarkEnd w:id="691"/>
      <w:r/>
      <w:bookmarkEnd w:id="692"/>
      <w:r/>
      <w:bookmarkStart w:id="695" w:name="_Hlt164229061"/>
      <w:r/>
      <w:bookmarkEnd w:id="695"/>
      <w:r>
        <w:rPr>
          <w:rFonts w:hint="eastAsia" w:ascii="宋体" w:hAnsi="宋体" w:cs="宋体"/>
          <w:b/>
          <w:color w:val="000000"/>
          <w:sz w:val="36"/>
          <w:szCs w:val="36"/>
          <w:highlight w:val="none"/>
        </w:rPr>
        <w:t xml:space="preserve">评标程序、评标方法和评标标准</w:t>
      </w:r>
      <w:bookmarkEnd w:id="693"/>
      <w:r/>
      <w:bookmarkEnd w:id="694"/>
      <w:r>
        <w:rPr>
          <w:rFonts w:hint="eastAsia" w:ascii="宋体" w:hAnsi="宋体" w:cs="宋体"/>
          <w:b/>
          <w:color w:val="000000"/>
          <w:sz w:val="36"/>
          <w:szCs w:val="36"/>
          <w:highlight w:val="none"/>
        </w:rPr>
      </w:r>
      <w:r/>
    </w:p>
    <w:p>
      <w:pPr>
        <w:pStyle w:val="8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870"/>
        <w:numPr>
          <w:ilvl w:val="0"/>
          <w:numId w:val="11"/>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696" w:name="_Toc151193929"/>
      <w:r/>
      <w:bookmarkStart w:id="697" w:name="_Toc150774641"/>
      <w:r/>
      <w:bookmarkStart w:id="698" w:name="_Toc151193783"/>
      <w:r/>
      <w:bookmarkStart w:id="699" w:name="_Toc305158809"/>
      <w:r/>
      <w:bookmarkStart w:id="700" w:name="_Toc164229236"/>
      <w:r/>
      <w:bookmarkStart w:id="701" w:name="_Toc151193855"/>
      <w:r/>
      <w:bookmarkStart w:id="702" w:name="_Toc127151742"/>
      <w:r/>
      <w:bookmarkStart w:id="703" w:name="_Toc195842906"/>
      <w:r/>
      <w:bookmarkStart w:id="704" w:name="_Toc151193639"/>
      <w:r/>
      <w:bookmarkStart w:id="705" w:name="_Toc305158883"/>
      <w:r/>
      <w:bookmarkStart w:id="706" w:name="_Toc151193711"/>
      <w:r/>
      <w:bookmarkStart w:id="707" w:name="_Toc142311043"/>
      <w:r/>
      <w:bookmarkStart w:id="708" w:name="_Toc226965814"/>
      <w:r/>
      <w:bookmarkStart w:id="709" w:name="_Toc151190168"/>
      <w:r/>
      <w:bookmarkStart w:id="710" w:name="_Toc226965731"/>
      <w:r/>
      <w:bookmarkStart w:id="711" w:name="_Toc164608655"/>
      <w:r/>
      <w:bookmarkStart w:id="712" w:name="_Toc149720834"/>
      <w:r/>
      <w:bookmarkStart w:id="713" w:name="_Toc150509292"/>
      <w:r/>
      <w:bookmarkStart w:id="714" w:name="_Toc150480779"/>
      <w:r/>
      <w:bookmarkStart w:id="715" w:name="_Toc226309785"/>
      <w:r/>
      <w:bookmarkStart w:id="716" w:name="_Toc265228379"/>
      <w:r/>
      <w:bookmarkStart w:id="717" w:name="_Toc164608810"/>
      <w:r/>
      <w:bookmarkStart w:id="718" w:name="_Toc264969231"/>
      <w:r/>
      <w:bookmarkStart w:id="719" w:name="_Toc127151541"/>
      <w:r/>
      <w:bookmarkStart w:id="720" w:name="_Toc127161455"/>
      <w:r/>
      <w:bookmarkStart w:id="721" w:name="_Toc226337237"/>
      <w:r/>
      <w:bookmarkStart w:id="722" w:name="_Toc164351635"/>
      <w:r/>
      <w:bookmarkStart w:id="723" w:name="_Toc164229382"/>
      <w:r/>
      <w:bookmarkStart w:id="724" w:name="_Toc150774746"/>
      <w:r/>
      <w:bookmarkStart w:id="725" w:name="_Toc353873941"/>
      <w:r/>
      <w:bookmarkStart w:id="726" w:name="_Toc353825551"/>
      <w:r/>
      <w:bookmarkStart w:id="727" w:name="_Toc142311057"/>
      <w:r/>
      <w:bookmarkStart w:id="728" w:name="_Toc195842920"/>
      <w:r/>
      <w:bookmarkStart w:id="729" w:name="_Toc226965828"/>
      <w:r/>
      <w:bookmarkStart w:id="730" w:name="_Toc353873935"/>
      <w:r/>
      <w:bookmarkStart w:id="731" w:name="_Toc264969245"/>
      <w:r/>
      <w:bookmarkStart w:id="732" w:name="_Toc150480793"/>
      <w:r/>
      <w:bookmarkStart w:id="733" w:name="_Toc226337251"/>
      <w:r/>
      <w:bookmarkStart w:id="734" w:name="_Toc265228393"/>
      <w:r/>
      <w:bookmarkStart w:id="735" w:name="_Toc127151555"/>
      <w:r/>
      <w:bookmarkStart w:id="736" w:name="_Toc353825545"/>
      <w:r/>
      <w:bookmarkStart w:id="737" w:name="_Toc305158823"/>
      <w:r/>
      <w:bookmarkStart w:id="738" w:name="_Toc305158897"/>
      <w:r/>
      <w:bookmarkStart w:id="739" w:name="_Toc150774760"/>
      <w:r/>
      <w:bookmarkStart w:id="740" w:name="_Toc353873665"/>
      <w:r>
        <w:rPr>
          <w:rFonts w:hint="eastAsia" w:ascii="宋体" w:hAnsi="宋体" w:cs="宋体"/>
          <w:color w:val="000000"/>
          <w:sz w:val="24"/>
          <w:highlight w:val="none"/>
        </w:rPr>
        <w:t xml:space="preserve">投标文件的符合性审查</w:t>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ascii="宋体" w:hAnsi="宋体" w:cs="宋体"/>
          <w:color w:val="000000"/>
          <w:sz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41" w:name="_Toc520356167"/>
      <w:r>
        <w:rPr>
          <w:rFonts w:hint="eastAsia" w:ascii="宋体" w:hAnsi="宋体" w:cs="宋体"/>
          <w:color w:val="000000"/>
          <w:sz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41"/>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038"/>
        <w:gridCol w:w="6563"/>
      </w:tblGrid>
      <w:tr>
        <w:trPr>
          <w:trHeight w:val="300"/>
        </w:trPr>
        <w:tc>
          <w:tcPr>
            <w:tcW w:w="809" w:type="dxa"/>
            <w:vAlign w:val="center"/>
            <w:textDirection w:val="lrTb"/>
            <w:noWrap w:val="false"/>
          </w:tcPr>
          <w:p>
            <w:pPr>
              <w:pStyle w:val="8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928" w:type="dxa"/>
            <w:vAlign w:val="center"/>
            <w:textDirection w:val="lrTb"/>
            <w:noWrap w:val="false"/>
          </w:tcPr>
          <w:p>
            <w:pPr>
              <w:pStyle w:val="8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6209" w:type="dxa"/>
            <w:vAlign w:val="center"/>
            <w:textDirection w:val="lrTb"/>
            <w:noWrap w:val="false"/>
          </w:tcPr>
          <w:p>
            <w:pPr>
              <w:pStyle w:val="8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1201"/>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按招标文件要求提供投标函、法定代表人资格证明书和政府采购供应商信用承诺书</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sz w:val="24"/>
                <w:highlight w:val="none"/>
              </w:rPr>
              <w:t xml:space="preserve">响应完整性</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sz w:val="24"/>
                <w:highlight w:val="none"/>
              </w:rPr>
              <w:t xml:space="preserve">未将一个采购包中的内容拆开</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投标报价未超过招标文件中规定的项目/采购包预算金额或者项目/采购包最高限价；</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投标文件未出现可选择性或可调整的报价（招标文件另有规定的除外）；</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8</w:t>
            </w:r>
            <w:r>
              <w:rPr>
                <w:rFonts w:hint="eastAsia" w:ascii="宋体" w:hAnsi="宋体" w:cs="宋体"/>
                <w:b/>
                <w:bCs/>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★号条款响应</w:t>
            </w:r>
            <w:r>
              <w:rPr>
                <w:rFonts w:hint="eastAsia" w:ascii="宋体" w:hAnsi="宋体" w:cs="宋体"/>
                <w:b/>
                <w:bCs/>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投标文件满足招标文件第五章《采购需求》中★号条款要求的；</w:t>
            </w:r>
            <w:r>
              <w:rPr>
                <w:rFonts w:hint="eastAsia" w:ascii="宋体" w:hAnsi="宋体" w:cs="宋体"/>
                <w:b/>
                <w:bCs/>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按招标文件规定签订并提供分包意向协议原件的电子件的；（如有）</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由</w:t>
            </w:r>
            <w:r>
              <w:rPr>
                <w:rFonts w:hint="eastAsia" w:ascii="宋体" w:hAnsi="宋体" w:cs="宋体"/>
                <w:color w:val="000000"/>
                <w:sz w:val="24"/>
                <w:highlight w:val="none"/>
              </w:rPr>
              <w:t xml:space="preserve">评标委员会</w:t>
            </w:r>
            <w:r>
              <w:rPr>
                <w:rFonts w:hint="eastAsia" w:ascii="宋体" w:hAnsi="宋体" w:cs="宋体"/>
                <w:color w:val="000000"/>
                <w:sz w:val="24"/>
                <w:highlight w:val="none"/>
              </w:rPr>
              <w:t xml:space="preserve">审查，报价合理的予以通过。根据苏财购(2025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62号文件规定，评审中出现下列情形之一的，</w:t>
            </w:r>
            <w:r>
              <w:rPr>
                <w:rFonts w:hint="eastAsia" w:ascii="宋体" w:hAnsi="宋体" w:cs="宋体"/>
                <w:color w:val="000000"/>
                <w:sz w:val="24"/>
                <w:highlight w:val="none"/>
              </w:rPr>
              <w:t xml:space="preserve">评标委员会</w:t>
            </w:r>
            <w:r>
              <w:rPr>
                <w:rFonts w:hint="eastAsia" w:ascii="宋体" w:hAnsi="宋体" w:cs="宋体"/>
                <w:color w:val="000000"/>
                <w:sz w:val="24"/>
                <w:highlight w:val="none"/>
              </w:rPr>
              <w:t xml:space="preserve">应当启动异常低价</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审查程序:</w:t>
            </w:r>
            <w:r>
              <w:rPr>
                <w:rFonts w:hint="eastAsia" w:ascii="宋体" w:hAnsi="宋体" w:cs="宋体"/>
                <w:color w:val="000000"/>
                <w:sz w:val="24"/>
                <w:highlight w:val="none"/>
              </w:rPr>
            </w:r>
            <w:r/>
          </w:p>
          <w:p>
            <w:pPr>
              <w:pStyle w:val="870"/>
              <w:numPr>
                <w:ilvl w:val="0"/>
                <w:numId w:val="12"/>
              </w:numPr>
              <w:jc w:val="left"/>
              <w:widowControl/>
              <w:tabs>
                <w:tab w:val="left" w:pos="312" w:leader="none"/>
              </w:tabs>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报价低于采购项目预算50%的，即</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报价&lt;采购项目预算</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50%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870"/>
              <w:numPr>
                <w:ilvl w:val="0"/>
                <w:numId w:val="12"/>
              </w:numPr>
              <w:jc w:val="left"/>
              <w:widowControl/>
              <w:tabs>
                <w:tab w:val="left" w:pos="312" w:leader="none"/>
              </w:tabs>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报价低于采购项目最高限价45%的，即</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报价&lt;采购项目最高限价</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45%</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70"/>
              <w:numPr>
                <w:ilvl w:val="0"/>
                <w:numId w:val="12"/>
              </w:numPr>
              <w:jc w:val="left"/>
              <w:widowControl/>
              <w:tabs>
                <w:tab w:val="left" w:pos="312"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评标委员会</w:t>
            </w:r>
            <w:r>
              <w:rPr>
                <w:rFonts w:hint="eastAsia" w:ascii="宋体" w:hAnsi="宋体" w:cs="宋体"/>
                <w:color w:val="000000"/>
                <w:sz w:val="24"/>
                <w:highlight w:val="none"/>
              </w:rPr>
              <w:t xml:space="preserve">认定的</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报价过低、有可能影响产品质量或者不能诚信履约的其他情形。</w:t>
            </w:r>
            <w:r>
              <w:rPr>
                <w:rFonts w:hint="eastAsia" w:ascii="宋体" w:hAnsi="宋体" w:eastAsia="宋体" w:cs="宋体"/>
                <w:color w:val="000000"/>
                <w:sz w:val="24"/>
                <w:highlight w:val="none"/>
              </w:rPr>
            </w:r>
            <w:r/>
          </w:p>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启动异常低价</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审查后，</w:t>
            </w:r>
            <w:r>
              <w:rPr>
                <w:rFonts w:hint="eastAsia" w:ascii="宋体" w:hAnsi="宋体" w:cs="宋体"/>
                <w:color w:val="000000"/>
                <w:sz w:val="24"/>
                <w:highlight w:val="none"/>
              </w:rPr>
              <w:t xml:space="preserve">评标委员会</w:t>
            </w:r>
            <w:r>
              <w:rPr>
                <w:rFonts w:hint="eastAsia" w:ascii="宋体" w:hAnsi="宋体" w:cs="宋体"/>
                <w:color w:val="000000"/>
                <w:sz w:val="24"/>
                <w:highlight w:val="none"/>
              </w:rPr>
              <w:t xml:space="preserve">应当要求相关</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在合理的时间内，提供项目具体成本测算等与报价合理性相关的书面说明及相关证明材料，对</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价格作出解释，由</w:t>
            </w:r>
            <w:r>
              <w:rPr>
                <w:rFonts w:hint="eastAsia" w:ascii="宋体" w:hAnsi="宋体" w:cs="宋体"/>
                <w:color w:val="000000"/>
                <w:sz w:val="24"/>
                <w:highlight w:val="none"/>
              </w:rPr>
              <w:t xml:space="preserve">评标委员会</w:t>
            </w:r>
            <w:r>
              <w:rPr>
                <w:rFonts w:hint="eastAsia" w:ascii="宋体" w:hAnsi="宋体" w:cs="宋体"/>
                <w:color w:val="000000"/>
                <w:sz w:val="24"/>
                <w:highlight w:val="none"/>
              </w:rPr>
              <w:t xml:space="preserve">结合同类产品在主要电商平台的价格、该行业当地薪资水平等情况对</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报价合理性进行判断。</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不提供书面说明、证明材料，或者提供的书面说明、证明材料不能证明其报价合理性的，</w:t>
            </w:r>
            <w:r>
              <w:rPr>
                <w:rFonts w:hint="eastAsia" w:ascii="宋体" w:hAnsi="宋体" w:cs="宋体"/>
                <w:color w:val="000000"/>
                <w:sz w:val="24"/>
                <w:highlight w:val="none"/>
              </w:rPr>
              <w:t xml:space="preserve">评标委员会</w:t>
            </w:r>
            <w:r>
              <w:rPr>
                <w:rFonts w:hint="eastAsia" w:ascii="宋体" w:hAnsi="宋体" w:cs="宋体"/>
                <w:color w:val="000000"/>
                <w:sz w:val="24"/>
                <w:highlight w:val="none"/>
              </w:rPr>
              <w:t xml:space="preserve">应当将其作为无效</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处理。审查相关情况应当在评审报告中进行记录。</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6209" w:type="dxa"/>
            <w:vAlign w:val="center"/>
            <w:textDirection w:val="lrTb"/>
            <w:noWrap w:val="false"/>
          </w:tcPr>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r>
        <w:trPr>
          <w:trHeight w:val="685"/>
        </w:trPr>
        <w:tc>
          <w:tcPr>
            <w:tcW w:w="809" w:type="dxa"/>
            <w:vAlign w:val="center"/>
            <w:textDirection w:val="lrTb"/>
            <w:noWrap w:val="false"/>
          </w:tcPr>
          <w:p>
            <w:pPr>
              <w:pStyle w:val="8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19</w:t>
            </w:r>
            <w:r>
              <w:rPr>
                <w:rFonts w:hint="eastAsia" w:ascii="宋体" w:hAnsi="宋体" w:cs="宋体"/>
                <w:color w:val="000000"/>
                <w:sz w:val="24"/>
                <w:highlight w:val="none"/>
              </w:rPr>
            </w:r>
            <w:r/>
          </w:p>
        </w:tc>
        <w:tc>
          <w:tcPr>
            <w:tcW w:w="1928" w:type="dxa"/>
            <w:vAlign w:val="center"/>
            <w:textDirection w:val="lrTb"/>
            <w:noWrap w:val="false"/>
          </w:tcPr>
          <w:p>
            <w:pPr>
              <w:pStyle w:val="870"/>
              <w:jc w:val="left"/>
              <w:widowControl/>
              <w:rPr>
                <w:rFonts w:ascii="宋体" w:hAnsi="宋体" w:cs="宋体"/>
                <w:color w:val="000000"/>
                <w:sz w:val="24"/>
                <w:highlight w:val="none"/>
              </w:rPr>
            </w:pPr>
            <w:r>
              <w:rPr>
                <w:rFonts w:hint="eastAsia" w:ascii="宋体" w:hAnsi="宋体" w:cs="宋体"/>
                <w:color w:val="000000"/>
                <w:sz w:val="24"/>
                <w:highlight w:val="none"/>
              </w:rPr>
              <w:t xml:space="preserve">重大偏离</w:t>
            </w:r>
            <w:r>
              <w:rPr>
                <w:rFonts w:ascii="宋体" w:hAnsi="宋体" w:cs="宋体"/>
                <w:color w:val="000000"/>
                <w:sz w:val="24"/>
                <w:highlight w:val="none"/>
              </w:rPr>
            </w:r>
            <w:r/>
          </w:p>
        </w:tc>
        <w:tc>
          <w:tcPr>
            <w:tcW w:w="6209" w:type="dxa"/>
            <w:vAlign w:val="center"/>
            <w:textDirection w:val="lrTb"/>
            <w:noWrap w:val="false"/>
          </w:tcPr>
          <w:p>
            <w:pPr>
              <w:pStyle w:val="870"/>
              <w:jc w:val="left"/>
              <w:widowControl/>
              <w:rPr>
                <w:rFonts w:ascii="宋体" w:hAnsi="宋体" w:cs="宋体"/>
                <w:color w:val="000000"/>
                <w:sz w:val="24"/>
                <w:highlight w:val="none"/>
              </w:rPr>
            </w:pPr>
            <w:r>
              <w:rPr>
                <w:rFonts w:hint="eastAsia" w:ascii="宋体" w:hAnsi="宋体" w:cs="宋体"/>
                <w:color w:val="000000"/>
                <w:sz w:val="24"/>
                <w:highlight w:val="none"/>
              </w:rPr>
              <w:t xml:space="preserve">经评标委员会认定与招标文件有重大偏离和保留；</w:t>
            </w:r>
            <w:r>
              <w:rPr>
                <w:rFonts w:ascii="宋体" w:hAnsi="宋体" w:cs="宋体"/>
                <w:color w:val="000000"/>
                <w:sz w:val="24"/>
                <w:highlight w:val="none"/>
              </w:rPr>
            </w:r>
            <w:r/>
          </w:p>
          <w:p>
            <w:pPr>
              <w:pStyle w:val="1337"/>
              <w:rPr>
                <w:rFonts w:hAnsi="宋体" w:cs="宋体"/>
                <w:color w:val="000000"/>
                <w:highlight w:val="none"/>
              </w:rPr>
            </w:pPr>
            <w:r>
              <w:rPr>
                <w:rFonts w:hint="eastAsia" w:hAnsi="宋体" w:cs="宋体"/>
                <w:color w:val="000000"/>
                <w:sz w:val="24"/>
                <w:highlight w:val="none"/>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Ansi="宋体" w:cs="宋体"/>
                <w:color w:val="000000"/>
                <w:highlight w:val="none"/>
              </w:rPr>
            </w:r>
            <w:r/>
          </w:p>
        </w:tc>
      </w:tr>
    </w:tbl>
    <w:p>
      <w:pPr>
        <w:pStyle w:val="870"/>
        <w:numPr>
          <w:ilvl w:val="0"/>
          <w:numId w:val="11"/>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投标文件有关事项的澄清或者说明</w:t>
      </w:r>
      <w:r>
        <w:rPr>
          <w:rFonts w:hint="eastAsia" w:ascii="宋体" w:hAnsi="宋体" w:cs="宋体"/>
          <w:color w:val="000000"/>
          <w:sz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评标委员会</w:t>
      </w:r>
      <w:r>
        <w:rPr>
          <w:rFonts w:hint="eastAsia" w:ascii="宋体" w:hAnsi="宋体" w:cs="宋体"/>
          <w:b w:val="0"/>
          <w:bCs w:val="0"/>
          <w:color w:val="000000"/>
          <w:sz w:val="24"/>
          <w:highlight w:val="none"/>
        </w:rPr>
        <w:t xml:space="preserve">认为</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出现苏财购(2025)62号文件规定的异常低价情形的，</w:t>
      </w:r>
      <w:r>
        <w:rPr>
          <w:rFonts w:hint="eastAsia" w:ascii="宋体" w:hAnsi="宋体" w:cs="宋体"/>
          <w:b w:val="0"/>
          <w:bCs w:val="0"/>
          <w:color w:val="000000"/>
          <w:sz w:val="24"/>
          <w:highlight w:val="none"/>
        </w:rPr>
        <w:t xml:space="preserve">评标委员会</w:t>
      </w:r>
      <w:r>
        <w:rPr>
          <w:rFonts w:hint="eastAsia" w:ascii="宋体" w:hAnsi="宋体" w:cs="宋体"/>
          <w:b w:val="0"/>
          <w:bCs w:val="0"/>
          <w:color w:val="000000"/>
          <w:sz w:val="24"/>
          <w:highlight w:val="none"/>
        </w:rPr>
        <w:t xml:space="preserve">将通过苏采云系统要求其在合理的时间内提供书面说明及相关证明材料；</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不能证明其报价合理性的，</w:t>
      </w:r>
      <w:r>
        <w:rPr>
          <w:rFonts w:hint="eastAsia" w:ascii="宋体" w:hAnsi="宋体" w:cs="宋体"/>
          <w:b w:val="0"/>
          <w:bCs w:val="0"/>
          <w:color w:val="000000"/>
          <w:sz w:val="24"/>
          <w:highlight w:val="none"/>
        </w:rPr>
        <w:t xml:space="preserve">评标委员会</w:t>
      </w:r>
      <w:r>
        <w:rPr>
          <w:rFonts w:hint="eastAsia" w:ascii="宋体" w:hAnsi="宋体" w:cs="宋体"/>
          <w:b w:val="0"/>
          <w:bCs w:val="0"/>
          <w:color w:val="000000"/>
          <w:sz w:val="24"/>
          <w:highlight w:val="none"/>
        </w:rPr>
        <w:t xml:space="preserve">应当将其作为无效</w:t>
      </w:r>
      <w:r>
        <w:rPr>
          <w:rFonts w:hint="eastAsia" w:ascii="宋体" w:hAnsi="宋体" w:cs="宋体"/>
          <w:b w:val="0"/>
          <w:bCs w:val="0"/>
          <w:color w:val="000000"/>
          <w:sz w:val="24"/>
          <w:highlight w:val="none"/>
          <w:lang w:eastAsia="zh-CN"/>
        </w:rPr>
        <w:t xml:space="preserve">投标</w:t>
      </w:r>
      <w:r>
        <w:rPr>
          <w:rFonts w:hint="eastAsia" w:ascii="宋体" w:hAnsi="宋体" w:cs="宋体"/>
          <w:b w:val="0"/>
          <w:bCs w:val="0"/>
          <w:color w:val="000000"/>
          <w:sz w:val="24"/>
          <w:highlight w:val="none"/>
        </w:rPr>
        <w:t xml:space="preserve">处理。</w:t>
      </w:r>
      <w:r>
        <w:rPr>
          <w:rFonts w:hint="eastAsia" w:ascii="宋体" w:hAnsi="宋体" w:cs="宋体"/>
          <w:color w:val="000000"/>
          <w:sz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870"/>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870"/>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□有，具体规定为：______________</w:t>
      </w:r>
      <w:r>
        <w:rPr>
          <w:rFonts w:hint="eastAsia" w:ascii="宋体" w:hAnsi="宋体" w:cs="宋体"/>
          <w:color w:val="000000"/>
          <w:sz w:val="24"/>
          <w:highlight w:val="none"/>
          <w:u w:val="single"/>
        </w:rPr>
      </w:r>
      <w:r/>
    </w:p>
    <w:p>
      <w:pPr>
        <w:pStyle w:val="870"/>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highlight w:val="none"/>
        </w:rPr>
        <w:t xml:space="preserve">■</w:t>
      </w: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870"/>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870"/>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870"/>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870"/>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870"/>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870"/>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87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lang w:eastAsia="zh-CN"/>
        </w:rPr>
        <w:t xml:space="preserve">（本项目如有小微扣除时，在（</w:t>
      </w:r>
      <w:r>
        <w:rPr>
          <w:rFonts w:hint="eastAsia" w:ascii="宋体" w:hAnsi="宋体" w:cs="宋体"/>
          <w:color w:val="000000"/>
          <w:sz w:val="24"/>
          <w:highlight w:val="none"/>
          <w:lang w:val="en-US" w:eastAsia="zh-CN"/>
        </w:rPr>
        <w:t xml:space="preserve">1-优惠率）的基础上扣除</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87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87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87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87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87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87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870"/>
        <w:numPr>
          <w:ilvl w:val="2"/>
          <w:numId w:val="11"/>
        </w:numPr>
        <w:ind w:left="2035"/>
        <w:spacing w:line="360" w:lineRule="auto"/>
        <w:tabs>
          <w:tab w:val="left" w:pos="1080" w:leader="none"/>
          <w:tab w:val="left" w:pos="1589" w:leader="none"/>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870"/>
        <w:numPr>
          <w:ilvl w:val="0"/>
          <w:numId w:val="11"/>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投标文件的比较和评价</w:t>
      </w:r>
      <w:bookmarkEnd w:id="725"/>
      <w:r/>
      <w:bookmarkEnd w:id="726"/>
      <w:r>
        <w:rPr>
          <w:rFonts w:hint="eastAsia" w:ascii="宋体" w:hAnsi="宋体" w:cs="宋体"/>
          <w:color w:val="000000"/>
          <w:sz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87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870"/>
        <w:ind w:left="1985"/>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分包</w:t>
      </w:r>
      <w:r>
        <w:rPr>
          <w:rFonts w:hint="eastAsia" w:ascii="宋体" w:hAnsi="宋体" w:cs="宋体"/>
          <w:color w:val="000000"/>
          <w:sz w:val="24"/>
          <w:highlight w:val="none"/>
          <w:lang w:val="en-US" w:eastAsia="zh-CN"/>
        </w:rPr>
        <w:t xml:space="preserve">二、三、四</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870"/>
        <w:ind w:left="1985"/>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分包一：</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87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ind w:left="2035"/>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870"/>
        <w:ind w:left="2035"/>
        <w:spacing w:line="360" w:lineRule="auto"/>
        <w:tabs>
          <w:tab w:val="left" w:pos="1080"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□其他方式，具体要求：_____</w:t>
      </w:r>
      <w:r>
        <w:rPr>
          <w:rFonts w:hint="eastAsia" w:ascii="宋体" w:hAnsi="宋体" w:cs="宋体"/>
          <w:color w:val="000000"/>
          <w:sz w:val="24"/>
          <w:highlight w:val="none"/>
          <w:u w:val="single"/>
        </w:rPr>
      </w:r>
      <w:r/>
    </w:p>
    <w:p>
      <w:pPr>
        <w:pStyle w:val="87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非政府强制采购的节能产品或环境标志产品，依据品目清单和认证证书实施政府优先采购。优先采购的具体规定（如涉及）_____。</w:t>
      </w:r>
      <w:r>
        <w:rPr>
          <w:rFonts w:hint="eastAsia" w:ascii="宋体" w:hAnsi="宋体" w:cs="宋体"/>
          <w:color w:val="000000"/>
          <w:sz w:val="24"/>
          <w:highlight w:val="none"/>
        </w:rPr>
      </w:r>
      <w:r/>
    </w:p>
    <w:p>
      <w:pPr>
        <w:pStyle w:val="87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rPr>
      </w:r>
      <w:r/>
    </w:p>
    <w:p>
      <w:pPr>
        <w:pStyle w:val="870"/>
        <w:numPr>
          <w:ilvl w:val="0"/>
          <w:numId w:val="11"/>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确定</w:t>
      </w:r>
      <w:bookmarkStart w:id="742" w:name="_Toc164229241"/>
      <w:r/>
      <w:bookmarkStart w:id="743" w:name="_Toc150509297"/>
      <w:r/>
      <w:bookmarkStart w:id="744" w:name="_Toc151193644"/>
      <w:r/>
      <w:bookmarkStart w:id="745" w:name="_Toc305158814"/>
      <w:r/>
      <w:bookmarkStart w:id="746" w:name="_Toc127161460"/>
      <w:r/>
      <w:bookmarkStart w:id="747" w:name="_Toc151190173"/>
      <w:r/>
      <w:bookmarkStart w:id="748" w:name="_Toc226965736"/>
      <w:r/>
      <w:bookmarkStart w:id="749" w:name="_Toc164351640"/>
      <w:r/>
      <w:bookmarkStart w:id="750" w:name="_Toc305158888"/>
      <w:r/>
      <w:bookmarkStart w:id="751" w:name="_Toc149720839"/>
      <w:r/>
      <w:bookmarkStart w:id="752" w:name="_Toc142311048"/>
      <w:r/>
      <w:bookmarkStart w:id="753" w:name="_Toc264969236"/>
      <w:r/>
      <w:bookmarkStart w:id="754" w:name="_Toc164608815"/>
      <w:r/>
      <w:bookmarkStart w:id="755" w:name="_Toc520356170"/>
      <w:r/>
      <w:bookmarkStart w:id="756" w:name="_Toc127151747"/>
      <w:r/>
      <w:bookmarkStart w:id="757" w:name="_Toc150774646"/>
      <w:r/>
      <w:bookmarkStart w:id="758" w:name="_Toc226965819"/>
      <w:r/>
      <w:bookmarkStart w:id="759" w:name="_Toc226309790"/>
      <w:r/>
      <w:bookmarkStart w:id="760" w:name="_Toc151193934"/>
      <w:r/>
      <w:bookmarkStart w:id="761" w:name="_Toc195842911"/>
      <w:r/>
      <w:bookmarkStart w:id="762" w:name="_Toc151193860"/>
      <w:r/>
      <w:bookmarkStart w:id="763" w:name="_Toc164608660"/>
      <w:r/>
      <w:bookmarkStart w:id="764" w:name="_Toc151193716"/>
      <w:r/>
      <w:bookmarkStart w:id="765" w:name="_Ref467307010"/>
      <w:r/>
      <w:bookmarkStart w:id="766" w:name="_Toc151193788"/>
      <w:r/>
      <w:bookmarkStart w:id="767" w:name="_Toc150480784"/>
      <w:r/>
      <w:bookmarkStart w:id="768" w:name="_Toc127151546"/>
      <w:r/>
      <w:bookmarkStart w:id="769" w:name="_Toc150774751"/>
      <w:r/>
      <w:bookmarkStart w:id="770" w:name="_Toc265228384"/>
      <w:r/>
      <w:bookmarkStart w:id="771" w:name="_Toc226337242"/>
      <w:r/>
      <w:bookmarkStart w:id="772" w:name="_Toc164229387"/>
      <w:r>
        <w:rPr>
          <w:rFonts w:hint="eastAsia" w:ascii="宋体" w:hAnsi="宋体" w:cs="宋体"/>
          <w:color w:val="000000"/>
          <w:sz w:val="24"/>
          <w:highlight w:val="none"/>
        </w:rPr>
        <w:t xml:space="preserve">中标候选人名单</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Pr>
          <w:rFonts w:hint="eastAsia" w:ascii="宋体" w:hAnsi="宋体" w:cs="宋体"/>
          <w:color w:val="000000"/>
          <w:sz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29"/>
        <w:ind w:left="993" w:firstLine="136"/>
        <w:spacing w:line="360" w:lineRule="auto"/>
        <w:tabs>
          <w:tab w:val="left" w:pos="900" w:leader="none"/>
          <w:tab w:val="left" w:pos="2127" w:leader="none"/>
        </w:tabs>
        <w:rPr>
          <w:rFonts w:hint="eastAsia" w:ascii="宋体" w:hAnsi="宋体" w:cs="宋体"/>
          <w:color w:val="000000"/>
          <w:sz w:val="24"/>
          <w:szCs w:val="24"/>
          <w:highlight w:val="none"/>
        </w:rPr>
      </w:pPr>
      <w:r>
        <w:rPr>
          <w:rFonts w:hAnsi="宋体" w:cs="宋体"/>
          <w:color w:val="000000"/>
          <w:sz w:val="24"/>
          <w:szCs w:val="24"/>
          <w:highlight w:val="none"/>
        </w:rPr>
        <w:t xml:space="preserve">■</w:t>
      </w:r>
      <w:r>
        <w:rPr>
          <w:rFonts w:ascii="宋体" w:hAnsi="宋体" w:cs="宋体"/>
          <w:color w:val="000000"/>
          <w:sz w:val="24"/>
          <w:szCs w:val="24"/>
          <w:highlight w:val="none"/>
        </w:rPr>
        <w:t xml:space="preserve">随机抽取</w:t>
      </w:r>
      <w:r>
        <w:rPr>
          <w:rFonts w:hint="eastAsia" w:ascii="宋体" w:hAnsi="宋体" w:cs="宋体"/>
          <w:color w:val="000000"/>
          <w:sz w:val="24"/>
          <w:szCs w:val="24"/>
          <w:highlight w:val="none"/>
        </w:rPr>
      </w:r>
      <w:r/>
    </w:p>
    <w:p>
      <w:pPr>
        <w:pStyle w:val="1129"/>
        <w:ind w:left="993" w:firstLine="136"/>
        <w:spacing w:line="360" w:lineRule="auto"/>
        <w:tabs>
          <w:tab w:val="left" w:pos="900" w:leader="none"/>
          <w:tab w:val="left" w:pos="2127" w:leader="none"/>
        </w:tabs>
        <w:rPr>
          <w:rFonts w:hint="eastAsia" w:ascii="宋体" w:hAnsi="宋体" w:cs="宋体"/>
          <w:color w:val="000000"/>
          <w:sz w:val="24"/>
          <w:szCs w:val="24"/>
          <w:highlight w:val="none"/>
        </w:rPr>
      </w:pPr>
      <w:r>
        <w:rPr>
          <w:rFonts w:ascii="宋体" w:hAnsi="宋体" w:cs="宋体"/>
          <w:color w:val="000000"/>
          <w:sz w:val="24"/>
          <w:szCs w:val="24"/>
          <w:highlight w:val="none"/>
        </w:rPr>
        <w:t xml:space="preserve">□其他方式，具体要求：_____</w:t>
      </w:r>
      <w:r>
        <w:rPr>
          <w:rFonts w:hint="eastAsia" w:ascii="宋体" w:hAnsi="宋体" w:cs="宋体"/>
          <w:color w:val="000000"/>
          <w:sz w:val="24"/>
          <w:szCs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评标委员会要对评分汇总情况进行复核，特别是对排名第一的、报价最低的、投标或投标文件被认定为无效的情形进行重点复核。</w:t>
      </w:r>
      <w:r>
        <w:rPr>
          <w:rFonts w:hint="eastAsia" w:ascii="宋体" w:hAnsi="宋体" w:cs="宋体"/>
          <w:color w:val="000000"/>
          <w:sz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870"/>
        <w:numPr>
          <w:ilvl w:val="0"/>
          <w:numId w:val="11"/>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报告违法行为</w:t>
      </w:r>
      <w:r>
        <w:rPr>
          <w:rFonts w:hint="eastAsia" w:ascii="宋体" w:hAnsi="宋体" w:cs="宋体"/>
          <w:color w:val="000000"/>
          <w:sz w:val="24"/>
          <w:highlight w:val="none"/>
        </w:rPr>
      </w:r>
      <w:r/>
    </w:p>
    <w:p>
      <w:pPr>
        <w:pStyle w:val="870"/>
        <w:numPr>
          <w:ilvl w:val="1"/>
          <w:numId w:val="11"/>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870"/>
        <w:numPr>
          <w:ilvl w:val="0"/>
          <w:numId w:val="0"/>
        </w:numPr>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rPr>
          <w:rFonts w:hint="eastAsia" w:ascii="宋体" w:hAnsi="宋体" w:cs="宋体"/>
          <w:b/>
          <w:color w:val="000000"/>
          <w:sz w:val="24"/>
          <w:highlight w:val="none"/>
        </w:rPr>
        <w:br w:type="page" w:clear="all"/>
      </w:r>
      <w:r>
        <w:rPr>
          <w:rFonts w:hint="eastAsia" w:ascii="宋体" w:hAnsi="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870"/>
        <w:numPr>
          <w:ilvl w:val="0"/>
          <w:numId w:val="0"/>
        </w:numPr>
        <w:jc w:val="both"/>
        <w:spacing w:line="360" w:lineRule="auto"/>
        <w:tabs>
          <w:tab w:val="left" w:pos="360" w:leader="none"/>
          <w:tab w:val="left" w:pos="900" w:leader="none"/>
        </w:tabs>
        <w:rPr>
          <w:rFonts w:hint="eastAsia" w:ascii="宋体" w:hAnsi="宋体" w:eastAsia="宋体" w:cs="宋体"/>
          <w:b/>
          <w:color w:val="000000"/>
          <w:sz w:val="24"/>
          <w:highlight w:val="none"/>
          <w:lang w:val="en-US" w:eastAsia="zh-CN"/>
        </w:rPr>
        <w:outlineLvl w:val="1"/>
      </w:pPr>
      <w:r>
        <w:rPr>
          <w:rFonts w:hint="eastAsia" w:ascii="宋体" w:hAnsi="宋体" w:eastAsia="宋体" w:cs="宋体"/>
          <w:b/>
          <w:color w:val="000000"/>
          <w:sz w:val="24"/>
          <w:highlight w:val="none"/>
          <w:lang w:val="en-US" w:eastAsia="zh-CN"/>
        </w:rPr>
        <w:t xml:space="preserve">分包一：</w:t>
      </w:r>
      <w:r>
        <w:rPr>
          <w:rFonts w:hint="eastAsia" w:ascii="宋体" w:hAnsi="宋体" w:eastAsia="宋体" w:cs="宋体"/>
          <w:b/>
          <w:color w:val="000000"/>
          <w:sz w:val="24"/>
          <w:highlight w:val="none"/>
          <w:lang w:val="en-US" w:eastAsia="zh-CN"/>
        </w:rPr>
      </w:r>
      <w:r/>
    </w:p>
    <w:p>
      <w:pPr>
        <w:pStyle w:val="870"/>
        <w:numPr>
          <w:ilvl w:val="0"/>
          <w:numId w:val="0"/>
        </w:numPr>
        <w:ind w:firstLine="480"/>
        <w:jc w:val="left"/>
        <w:spacing w:line="360" w:lineRule="auto"/>
        <w:rPr>
          <w:rFonts w:hint="eastAsia" w:ascii="宋体" w:hAnsi="宋体" w:eastAsia="宋体" w:cs="宋体"/>
          <w:b w:val="0"/>
          <w:color w:val="000000"/>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highlight w:val="none"/>
        </w:rPr>
        <w:t xml:space="preserve">最低评标价法</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指投标文件满足招标文件全部实质性要求，且投标报价最低</w:t>
      </w:r>
      <w:r>
        <w:rPr>
          <w:rFonts w:hint="eastAsia" w:ascii="宋体" w:hAnsi="宋体" w:cs="宋体"/>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优惠</w:t>
      </w:r>
      <w:r>
        <w:rPr>
          <w:rFonts w:hint="eastAsia" w:ascii="宋体" w:hAnsi="宋体" w:eastAsia="宋体" w:cs="宋体"/>
          <w:b w:val="0"/>
          <w:bCs w:val="0"/>
          <w:color w:val="000000"/>
          <w:sz w:val="24"/>
          <w:szCs w:val="24"/>
          <w:highlight w:val="none"/>
        </w:rPr>
        <w:t xml:space="preserve">率</w:t>
      </w:r>
      <w:r>
        <w:rPr>
          <w:rFonts w:hint="eastAsia" w:ascii="宋体" w:hAnsi="宋体" w:eastAsia="宋体" w:cs="宋体"/>
          <w:b w:val="0"/>
          <w:bCs w:val="0"/>
          <w:color w:val="000000"/>
          <w:sz w:val="24"/>
          <w:szCs w:val="24"/>
          <w:highlight w:val="none"/>
          <w:lang w:val="en-US" w:eastAsia="zh-CN"/>
        </w:rPr>
        <w:t xml:space="preserve">最高</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的投标人为中标候选人的评标方法。</w:t>
      </w:r>
      <w:r>
        <w:rPr>
          <w:rFonts w:hint="eastAsia" w:ascii="宋体" w:hAnsi="宋体" w:eastAsia="宋体" w:cs="宋体"/>
          <w:b w:val="0"/>
          <w:color w:val="000000"/>
          <w:sz w:val="24"/>
          <w:highlight w:val="none"/>
          <w:lang w:val="en-US" w:eastAsia="zh-CN"/>
        </w:rPr>
      </w:r>
      <w:r/>
    </w:p>
    <w:p>
      <w:pPr>
        <w:pStyle w:val="870"/>
        <w:numPr>
          <w:ilvl w:val="0"/>
          <w:numId w:val="0"/>
        </w:numPr>
        <w:jc w:val="both"/>
        <w:spacing w:line="360" w:lineRule="auto"/>
        <w:tabs>
          <w:tab w:val="left" w:pos="360" w:leader="none"/>
          <w:tab w:val="left" w:pos="900" w:leader="none"/>
        </w:tabs>
        <w:rPr>
          <w:rFonts w:ascii="宋体" w:hAnsi="宋体" w:eastAsia="宋体" w:cs="宋体"/>
          <w:b/>
          <w:color w:val="000000"/>
          <w:sz w:val="24"/>
          <w:highlight w:val="none"/>
          <w:lang w:val="en-US" w:eastAsia="zh-CN"/>
        </w:rPr>
        <w:outlineLvl w:val="1"/>
      </w:pPr>
      <w:r>
        <w:rPr>
          <w:rFonts w:hint="eastAsia" w:ascii="宋体" w:hAnsi="宋体" w:eastAsia="宋体" w:cs="宋体"/>
          <w:b/>
          <w:color w:val="000000"/>
          <w:sz w:val="24"/>
          <w:highlight w:val="none"/>
          <w:lang w:val="en-US" w:eastAsia="zh-CN"/>
        </w:rPr>
        <w:t xml:space="preserve">分包二、三、四（通用）：</w:t>
      </w:r>
      <w:r>
        <w:rPr>
          <w:rFonts w:ascii="宋体" w:hAnsi="宋体" w:eastAsia="宋体" w:cs="宋体"/>
          <w:b/>
          <w:color w:val="000000"/>
          <w:sz w:val="24"/>
          <w:highlight w:val="none"/>
          <w:lang w:val="en-US" w:eastAsia="zh-CN"/>
        </w:rPr>
      </w:r>
      <w:r/>
    </w:p>
    <w:tbl>
      <w:tblPr>
        <w:tblW w:w="100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243"/>
        <w:gridCol w:w="803"/>
        <w:gridCol w:w="4582"/>
        <w:gridCol w:w="2666"/>
      </w:tblGrid>
      <w:tr>
        <w:trPr>
          <w:trHeight w:val="510"/>
        </w:trPr>
        <w:tc>
          <w:tcPr>
            <w:tcW w:w="803" w:type="dxa"/>
            <w:vAlign w:val="center"/>
            <w:textDirection w:val="lrTb"/>
            <w:noWrap w:val="false"/>
          </w:tcPr>
          <w:p>
            <w:pPr>
              <w:pStyle w:val="870"/>
              <w:ind w:firstLine="28"/>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243" w:type="dxa"/>
            <w:vAlign w:val="center"/>
            <w:textDirection w:val="lrTb"/>
            <w:noWrap w:val="false"/>
          </w:tcPr>
          <w:p>
            <w:pPr>
              <w:pStyle w:val="870"/>
              <w:ind w:firstLine="28"/>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评分因素</w:t>
            </w:r>
            <w:r>
              <w:rPr>
                <w:rFonts w:hint="eastAsia" w:ascii="宋体" w:hAnsi="宋体" w:eastAsia="宋体" w:cs="宋体"/>
                <w:b/>
                <w:bCs/>
                <w:color w:val="000000"/>
                <w:sz w:val="24"/>
                <w:szCs w:val="24"/>
                <w:highlight w:val="none"/>
              </w:rPr>
            </w:r>
            <w:r/>
          </w:p>
        </w:tc>
        <w:tc>
          <w:tcPr>
            <w:tcW w:w="803" w:type="dxa"/>
            <w:vAlign w:val="center"/>
            <w:textDirection w:val="lrTb"/>
            <w:noWrap w:val="false"/>
          </w:tcPr>
          <w:p>
            <w:pPr>
              <w:pStyle w:val="870"/>
              <w:ind w:firstLine="28"/>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4582" w:type="dxa"/>
            <w:vAlign w:val="center"/>
            <w:textDirection w:val="lrTb"/>
            <w:noWrap w:val="false"/>
          </w:tcPr>
          <w:p>
            <w:pPr>
              <w:pStyle w:val="870"/>
              <w:ind w:firstLine="28"/>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评分标准</w:t>
            </w:r>
            <w:r>
              <w:rPr>
                <w:rFonts w:hint="eastAsia" w:ascii="宋体" w:hAnsi="宋体" w:eastAsia="宋体" w:cs="宋体"/>
                <w:b/>
                <w:bCs/>
                <w:color w:val="000000"/>
                <w:sz w:val="24"/>
                <w:szCs w:val="24"/>
                <w:highlight w:val="none"/>
              </w:rPr>
            </w:r>
            <w:r/>
          </w:p>
        </w:tc>
        <w:tc>
          <w:tcPr>
            <w:tcW w:w="2666" w:type="dxa"/>
            <w:vAlign w:val="center"/>
            <w:textDirection w:val="lrTb"/>
            <w:noWrap w:val="false"/>
          </w:tcPr>
          <w:p>
            <w:pPr>
              <w:pStyle w:val="1331"/>
              <w:spacing w:before="0" w:after="0"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说明</w:t>
            </w:r>
            <w:r>
              <w:rPr>
                <w:rFonts w:hint="eastAsia" w:ascii="宋体" w:hAnsi="宋体" w:eastAsia="宋体" w:cs="宋体"/>
                <w:bCs/>
                <w:color w:val="000000"/>
                <w:sz w:val="24"/>
                <w:szCs w:val="24"/>
                <w:highlight w:val="none"/>
              </w:rPr>
            </w:r>
            <w:r/>
          </w:p>
        </w:tc>
      </w:tr>
      <w:tr>
        <w:trPr>
          <w:trHeight w:val="90"/>
        </w:trPr>
        <w:tc>
          <w:tcPr>
            <w:tcW w:w="803" w:type="dxa"/>
            <w:vAlign w:val="center"/>
            <w:textDirection w:val="lrTb"/>
            <w:noWrap w:val="false"/>
          </w:tcPr>
          <w:p>
            <w:pPr>
              <w:pStyle w:val="870"/>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rPr>
            </w:r>
            <w:r/>
          </w:p>
        </w:tc>
        <w:tc>
          <w:tcPr>
            <w:tcW w:w="1243" w:type="dxa"/>
            <w:vAlign w:val="center"/>
            <w:textDirection w:val="lrTb"/>
            <w:noWrap w:val="false"/>
          </w:tcPr>
          <w:p>
            <w:pPr>
              <w:pStyle w:val="870"/>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价格分</w:t>
            </w:r>
            <w:r>
              <w:rPr>
                <w:rFonts w:hint="eastAsia" w:ascii="宋体" w:hAnsi="宋体" w:eastAsia="宋体" w:cs="宋体"/>
                <w:b/>
                <w:bCs/>
                <w:color w:val="000000"/>
                <w:sz w:val="24"/>
                <w:szCs w:val="24"/>
                <w:highlight w:val="none"/>
              </w:rPr>
            </w:r>
            <w:r/>
          </w:p>
        </w:tc>
        <w:tc>
          <w:tcPr>
            <w:tcW w:w="803" w:type="dxa"/>
            <w:vAlign w:val="center"/>
            <w:textDirection w:val="lrTb"/>
            <w:noWrap w:val="false"/>
          </w:tcPr>
          <w:p>
            <w:pPr>
              <w:pStyle w:val="870"/>
              <w:jc w:val="center"/>
              <w:spacing w:line="360" w:lineRule="exact"/>
              <w:rPr>
                <w:rFonts w:ascii="宋体" w:hAnsi="宋体" w:eastAsia="宋体" w:cs="宋体"/>
                <w:b/>
                <w:bCs/>
                <w:color w:val="000000"/>
                <w:sz w:val="24"/>
                <w:szCs w:val="24"/>
                <w:highlight w:val="none"/>
                <w:lang w:val="en-US"/>
              </w:rPr>
            </w:pPr>
            <w:r>
              <w:rPr>
                <w:rFonts w:hint="eastAsia" w:ascii="宋体" w:hAnsi="宋体" w:cs="宋体"/>
                <w:b/>
                <w:bCs/>
                <w:color w:val="000000"/>
                <w:sz w:val="24"/>
                <w:szCs w:val="24"/>
                <w:highlight w:val="none"/>
                <w:lang w:val="en-US" w:eastAsia="zh-CN"/>
              </w:rPr>
              <w:t xml:space="preserve">40</w:t>
            </w:r>
            <w:r>
              <w:rPr>
                <w:rFonts w:ascii="宋体" w:hAnsi="宋体" w:eastAsia="宋体" w:cs="宋体"/>
                <w:b/>
                <w:bCs/>
                <w:color w:val="000000"/>
                <w:sz w:val="24"/>
                <w:szCs w:val="24"/>
                <w:highlight w:val="none"/>
                <w:lang w:val="en-US"/>
              </w:rPr>
            </w:r>
            <w:r/>
          </w:p>
        </w:tc>
        <w:tc>
          <w:tcPr>
            <w:tcW w:w="4582" w:type="dxa"/>
            <w:vAlign w:val="center"/>
            <w:textDirection w:val="lrTb"/>
            <w:noWrap w:val="false"/>
          </w:tcPr>
          <w:p>
            <w:pPr>
              <w:pStyle w:val="870"/>
              <w:ind w:firstLine="48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满足招标文件要求且投标</w:t>
            </w:r>
            <w:r>
              <w:rPr>
                <w:rFonts w:hint="eastAsia" w:ascii="宋体" w:hAnsi="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rPr>
              <w:t xml:space="preserve">报价最</w:t>
            </w:r>
            <w:r>
              <w:rPr>
                <w:rFonts w:hint="eastAsia" w:ascii="宋体" w:hAnsi="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的报价为评审基准价，其价格分为满分。其他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870"/>
              <w:ind w:firstLine="48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价格分得分＝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评审基准价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w:t>
            </w:r>
            <w:r>
              <w:rPr>
                <w:rFonts w:hint="eastAsia" w:ascii="宋体" w:hAnsi="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rPr>
              <w:t xml:space="preserve">报价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×分值</w:t>
            </w:r>
            <w:r>
              <w:rPr>
                <w:rFonts w:hint="eastAsia" w:ascii="宋体" w:hAnsi="宋体" w:eastAsia="宋体" w:cs="宋体"/>
                <w:b w:val="0"/>
                <w:bCs w:val="0"/>
                <w:color w:val="000000"/>
                <w:sz w:val="24"/>
                <w:szCs w:val="24"/>
                <w:highlight w:val="none"/>
              </w:rPr>
              <w:t xml:space="preserve">（四舍五入小数点保留两位）</w:t>
            </w:r>
            <w:r>
              <w:rPr>
                <w:rFonts w:hint="eastAsia" w:ascii="宋体" w:hAnsi="宋体" w:eastAsia="宋体" w:cs="宋体"/>
                <w:color w:val="000000"/>
                <w:sz w:val="24"/>
                <w:szCs w:val="24"/>
                <w:highlight w:val="none"/>
              </w:rPr>
            </w:r>
            <w:r/>
          </w:p>
          <w:p>
            <w:pPr>
              <w:pStyle w:val="870"/>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注：优惠</w:t>
            </w:r>
            <w:r>
              <w:rPr>
                <w:rFonts w:hint="eastAsia" w:ascii="宋体" w:hAnsi="宋体" w:eastAsia="宋体" w:cs="宋体"/>
                <w:b w:val="0"/>
                <w:bCs w:val="0"/>
                <w:color w:val="000000"/>
                <w:sz w:val="24"/>
                <w:szCs w:val="24"/>
                <w:highlight w:val="none"/>
              </w:rPr>
              <w:t xml:space="preserve">率是指在各类车型租赁服务最高单价限价</w:t>
            </w:r>
            <w:r>
              <w:rPr>
                <w:rFonts w:hint="eastAsia" w:ascii="宋体" w:hAnsi="宋体" w:eastAsia="宋体" w:cs="宋体"/>
                <w:b w:val="0"/>
                <w:bCs w:val="0"/>
                <w:color w:val="000000"/>
                <w:sz w:val="24"/>
                <w:szCs w:val="24"/>
                <w:highlight w:val="none"/>
                <w:lang w:val="en-US" w:eastAsia="zh-CN"/>
              </w:rPr>
              <w:t xml:space="preserve">基础上进行</w:t>
            </w:r>
            <w:r>
              <w:rPr>
                <w:rFonts w:hint="eastAsia" w:ascii="宋体" w:hAnsi="宋体" w:eastAsia="宋体" w:cs="宋体"/>
                <w:b w:val="0"/>
                <w:bCs w:val="0"/>
                <w:color w:val="000000"/>
                <w:sz w:val="24"/>
                <w:szCs w:val="24"/>
                <w:highlight w:val="none"/>
              </w:rPr>
              <w:t xml:space="preserve">扣除</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比例。</w:t>
            </w:r>
            <w:r>
              <w:rPr>
                <w:rFonts w:hint="eastAsia" w:ascii="宋体" w:hAnsi="宋体" w:eastAsia="宋体" w:cs="宋体"/>
                <w:color w:val="000000"/>
                <w:sz w:val="24"/>
                <w:szCs w:val="24"/>
                <w:highlight w:val="none"/>
                <w:lang w:val="en-US" w:eastAsia="zh-CN" w:bidi="ar-SA"/>
              </w:rPr>
            </w:r>
            <w:r/>
          </w:p>
        </w:tc>
        <w:tc>
          <w:tcPr>
            <w:tcW w:w="2666" w:type="dxa"/>
            <w:vAlign w:val="center"/>
            <w:textDirection w:val="lrTb"/>
            <w:noWrap w:val="false"/>
          </w:tcPr>
          <w:p>
            <w:pPr>
              <w:pStyle w:val="870"/>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此处投标报价指经过报价修正，及因落实政府采购政策进行价格调整后的投标报价，详见第四章《评标方法和评标标准》2.4及2.5。</w:t>
            </w:r>
            <w:r>
              <w:rPr>
                <w:rFonts w:hint="eastAsia" w:ascii="宋体" w:hAnsi="宋体" w:eastAsia="宋体" w:cs="宋体"/>
                <w:color w:val="000000"/>
                <w:sz w:val="24"/>
                <w:szCs w:val="24"/>
                <w:highlight w:val="none"/>
                <w:lang w:val="en-US" w:eastAsia="zh-CN" w:bidi="ar-SA"/>
              </w:rPr>
            </w:r>
            <w:r/>
          </w:p>
        </w:tc>
      </w:tr>
      <w:tr>
        <w:trPr>
          <w:trHeight w:val="419"/>
        </w:trPr>
        <w:tc>
          <w:tcPr>
            <w:tcW w:w="803" w:type="dxa"/>
            <w:vAlign w:val="center"/>
            <w:textDirection w:val="lrTb"/>
            <w:noWrap w:val="false"/>
          </w:tcPr>
          <w:p>
            <w:pPr>
              <w:pStyle w:val="870"/>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rPr>
            </w:r>
            <w:r/>
          </w:p>
        </w:tc>
        <w:tc>
          <w:tcPr>
            <w:tcW w:w="1243" w:type="dxa"/>
            <w:vAlign w:val="center"/>
            <w:textDirection w:val="lrTb"/>
            <w:noWrap w:val="false"/>
          </w:tcPr>
          <w:p>
            <w:pPr>
              <w:pStyle w:val="870"/>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主观分</w:t>
            </w:r>
            <w:r>
              <w:rPr>
                <w:rFonts w:hint="eastAsia" w:ascii="宋体" w:hAnsi="宋体" w:eastAsia="宋体" w:cs="宋体"/>
                <w:b/>
                <w:bCs/>
                <w:color w:val="000000"/>
                <w:sz w:val="24"/>
                <w:szCs w:val="24"/>
                <w:highlight w:val="none"/>
              </w:rPr>
            </w:r>
            <w:r/>
          </w:p>
        </w:tc>
        <w:tc>
          <w:tcPr>
            <w:tcW w:w="803" w:type="dxa"/>
            <w:vAlign w:val="center"/>
            <w:textDirection w:val="lrTb"/>
            <w:noWrap w:val="false"/>
          </w:tcPr>
          <w:p>
            <w:pPr>
              <w:pStyle w:val="870"/>
              <w:jc w:val="center"/>
              <w:spacing w:line="360" w:lineRule="exact"/>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15</w:t>
            </w:r>
            <w:r>
              <w:rPr>
                <w:rFonts w:ascii="宋体" w:hAnsi="宋体" w:eastAsia="宋体" w:cs="宋体"/>
                <w:b/>
                <w:bCs/>
                <w:color w:val="000000"/>
                <w:sz w:val="24"/>
                <w:szCs w:val="24"/>
                <w:highlight w:val="none"/>
                <w:lang w:val="en-US" w:eastAsia="zh-CN"/>
              </w:rPr>
            </w:r>
            <w:r/>
          </w:p>
        </w:tc>
        <w:tc>
          <w:tcPr>
            <w:tcW w:w="4582" w:type="dxa"/>
            <w:vAlign w:val="center"/>
            <w:textDirection w:val="lrTb"/>
            <w:noWrap w:val="false"/>
          </w:tcPr>
          <w:p>
            <w:pPr>
              <w:pStyle w:val="87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2666" w:type="dxa"/>
            <w:vAlign w:val="center"/>
            <w:textDirection w:val="lrTb"/>
            <w:noWrap w:val="false"/>
          </w:tcPr>
          <w:p>
            <w:pPr>
              <w:pStyle w:val="870"/>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803" w:type="dxa"/>
            <w:vAlign w:val="center"/>
            <w:textDirection w:val="lrTb"/>
            <w:noWrap w:val="false"/>
          </w:tcPr>
          <w:p>
            <w:pPr>
              <w:pStyle w:val="870"/>
              <w:jc w:val="center"/>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1243" w:type="dxa"/>
            <w:vAlign w:val="center"/>
            <w:textDirection w:val="lrTb"/>
            <w:noWrap w:val="false"/>
          </w:tcPr>
          <w:p>
            <w:pPr>
              <w:pStyle w:val="870"/>
              <w:ind w:firstLine="28"/>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总体服务方案</w:t>
            </w:r>
            <w:r>
              <w:rPr>
                <w:rFonts w:ascii="宋体" w:hAnsi="宋体" w:eastAsia="宋体" w:cs="宋体"/>
                <w:color w:val="000000"/>
                <w:sz w:val="24"/>
                <w:szCs w:val="24"/>
                <w:highlight w:val="none"/>
                <w:lang w:val="en-US" w:eastAsia="zh-CN"/>
              </w:rPr>
            </w:r>
            <w:r/>
          </w:p>
        </w:tc>
        <w:tc>
          <w:tcPr>
            <w:tcW w:w="803" w:type="dxa"/>
            <w:vAlign w:val="center"/>
            <w:textDirection w:val="lrTb"/>
            <w:noWrap w:val="false"/>
          </w:tcPr>
          <w:p>
            <w:pPr>
              <w:pStyle w:val="870"/>
              <w:jc w:val="center"/>
              <w:spacing w:line="3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4582" w:type="dxa"/>
            <w:vAlign w:val="center"/>
            <w:textDirection w:val="lrTb"/>
            <w:noWrap w:val="false"/>
          </w:tcPr>
          <w:p>
            <w:pPr>
              <w:pStyle w:val="870"/>
              <w:ind w:firstLine="480"/>
              <w:jc w:val="left"/>
              <w:widowControl/>
              <w:rPr>
                <w:rFonts w:hint="eastAsia"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lang w:val="en-US" w:eastAsia="zh-CN"/>
              </w:rPr>
              <w:t xml:space="preserve">根据本项目特点</w:t>
            </w:r>
            <w:r>
              <w:rPr>
                <w:rFonts w:hint="eastAsia" w:ascii="宋体" w:hAnsi="宋体" w:cs="宋体"/>
                <w:sz w:val="24"/>
                <w:highlight w:val="none"/>
              </w:rPr>
              <w:t xml:space="preserve">提供</w:t>
            </w:r>
            <w:r>
              <w:rPr>
                <w:rFonts w:hint="eastAsia" w:ascii="宋体" w:hAnsi="宋体" w:cs="宋体"/>
                <w:sz w:val="24"/>
                <w:highlight w:val="none"/>
                <w:lang w:val="en-US" w:eastAsia="zh-CN"/>
              </w:rPr>
              <w:t xml:space="preserve">总体服务方案：包括但不限于车辆统筹调度、驾驶员配备、服务标准及流程、用车对接、</w:t>
            </w:r>
            <w:r>
              <w:rPr>
                <w:rFonts w:hint="eastAsia" w:ascii="宋体" w:hAnsi="宋体" w:cs="宋体"/>
                <w:sz w:val="24"/>
                <w:highlight w:val="none"/>
              </w:rPr>
              <w:t xml:space="preserve">车辆</w:t>
            </w:r>
            <w:r>
              <w:rPr>
                <w:rFonts w:hint="eastAsia" w:ascii="宋体" w:hAnsi="宋体" w:cs="宋体"/>
                <w:sz w:val="24"/>
                <w:highlight w:val="none"/>
                <w:lang w:val="en-US" w:eastAsia="zh-CN"/>
              </w:rPr>
              <w:t xml:space="preserve">维保</w:t>
            </w:r>
            <w:r>
              <w:rPr>
                <w:rFonts w:hint="eastAsia" w:ascii="宋体" w:hAnsi="宋体" w:cs="宋体"/>
                <w:sz w:val="24"/>
                <w:highlight w:val="none"/>
              </w:rPr>
              <w:t xml:space="preserve">配套、服务响应</w:t>
            </w:r>
            <w:r>
              <w:rPr>
                <w:rFonts w:hint="eastAsia" w:ascii="宋体" w:hAnsi="宋体" w:cs="宋体"/>
                <w:sz w:val="24"/>
                <w:highlight w:val="none"/>
                <w:lang w:val="en-US" w:eastAsia="zh-CN"/>
              </w:rPr>
              <w:t xml:space="preserve">等，由评委</w:t>
            </w:r>
            <w:r>
              <w:rPr>
                <w:rFonts w:hint="eastAsia" w:ascii="宋体" w:hAnsi="宋体" w:cs="宋体"/>
                <w:sz w:val="24"/>
                <w:highlight w:val="none"/>
              </w:rPr>
              <w:t xml:space="preserve">综合评分：</w:t>
            </w:r>
            <w:r>
              <w:rPr>
                <w:rFonts w:hint="eastAsia" w:ascii="宋体" w:hAnsi="宋体" w:cs="宋体"/>
                <w:sz w:val="24"/>
                <w:highlight w:val="none"/>
              </w:rPr>
            </w:r>
            <w:r/>
          </w:p>
          <w:p>
            <w:pPr>
              <w:pStyle w:val="870"/>
              <w:ind w:firstLine="480"/>
              <w:jc w:val="left"/>
              <w:widowControl/>
              <w:rPr>
                <w:rFonts w:hint="eastAsia" w:ascii="宋体" w:hAnsi="宋体" w:cs="宋体"/>
                <w:sz w:val="24"/>
                <w:highlight w:val="none"/>
                <w:lang w:val="zh-CN"/>
              </w:rPr>
            </w:pPr>
            <w:r>
              <w:rPr>
                <w:rFonts w:hint="eastAsia" w:ascii="宋体" w:hAnsi="宋体" w:cs="宋体"/>
                <w:sz w:val="24"/>
                <w:highlight w:val="none"/>
                <w:lang w:val="zh-CN"/>
              </w:rPr>
              <w:t xml:space="preserve">方案总体</w:t>
            </w:r>
            <w:r>
              <w:rPr>
                <w:rFonts w:hint="eastAsia" w:ascii="宋体" w:hAnsi="宋体" w:cs="宋体"/>
                <w:sz w:val="24"/>
                <w:highlight w:val="none"/>
                <w:lang w:val="en-US" w:eastAsia="zh-CN"/>
              </w:rPr>
              <w:t xml:space="preserve">全面完善</w:t>
            </w:r>
            <w:r>
              <w:rPr>
                <w:rFonts w:hint="eastAsia" w:ascii="宋体" w:hAnsi="宋体" w:cs="宋体"/>
                <w:sz w:val="24"/>
                <w:highlight w:val="none"/>
                <w:lang w:val="zh-CN"/>
              </w:rPr>
              <w:t xml:space="preserve">，针对性强、匹配度高、可行性强，完全满足采购需求的，得</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分；</w:t>
            </w:r>
            <w:r>
              <w:rPr>
                <w:rFonts w:hint="eastAsia" w:ascii="宋体" w:hAnsi="宋体" w:cs="宋体"/>
                <w:sz w:val="24"/>
                <w:highlight w:val="none"/>
                <w:lang w:val="zh-CN"/>
              </w:rPr>
            </w:r>
            <w:r/>
          </w:p>
          <w:p>
            <w:pPr>
              <w:pStyle w:val="870"/>
              <w:ind w:firstLine="480"/>
              <w:jc w:val="left"/>
              <w:widowControl/>
              <w:rPr>
                <w:rFonts w:hint="eastAsia" w:ascii="宋体" w:hAnsi="宋体" w:cs="宋体"/>
                <w:sz w:val="24"/>
                <w:highlight w:val="none"/>
                <w:lang w:val="zh-CN"/>
              </w:rPr>
            </w:pPr>
            <w:r>
              <w:rPr>
                <w:rFonts w:hint="eastAsia" w:ascii="宋体" w:hAnsi="宋体" w:cs="宋体"/>
                <w:sz w:val="24"/>
                <w:highlight w:val="none"/>
                <w:lang w:val="zh-CN"/>
              </w:rPr>
              <w:t xml:space="preserve">方案总体比较</w:t>
            </w:r>
            <w:r>
              <w:rPr>
                <w:rFonts w:hint="eastAsia" w:ascii="宋体" w:hAnsi="宋体" w:cs="宋体"/>
                <w:sz w:val="24"/>
                <w:highlight w:val="none"/>
                <w:lang w:val="en-US" w:eastAsia="zh-CN"/>
              </w:rPr>
              <w:t xml:space="preserve">全面完善</w:t>
            </w:r>
            <w:r>
              <w:rPr>
                <w:rFonts w:hint="eastAsia" w:ascii="宋体" w:hAnsi="宋体" w:cs="宋体"/>
                <w:sz w:val="24"/>
                <w:highlight w:val="none"/>
                <w:lang w:val="zh-CN"/>
              </w:rPr>
              <w:t xml:space="preserve">，针对性较强、匹配度较高、可行性较强，能满足采购需求的，得</w:t>
            </w: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分；</w:t>
            </w:r>
            <w:r>
              <w:rPr>
                <w:rFonts w:hint="eastAsia" w:ascii="宋体" w:hAnsi="宋体" w:cs="宋体"/>
                <w:sz w:val="24"/>
                <w:highlight w:val="none"/>
                <w:lang w:val="zh-CN"/>
              </w:rPr>
            </w:r>
            <w:r/>
          </w:p>
          <w:p>
            <w:pPr>
              <w:pStyle w:val="870"/>
              <w:ind w:firstLine="480"/>
              <w:jc w:val="left"/>
              <w:widowControl/>
              <w:rPr>
                <w:rFonts w:hint="eastAsia" w:ascii="宋体" w:hAnsi="宋体" w:cs="宋体"/>
                <w:sz w:val="24"/>
                <w:highlight w:val="none"/>
                <w:lang w:val="zh-CN"/>
              </w:rPr>
            </w:pPr>
            <w:r>
              <w:rPr>
                <w:rFonts w:hint="eastAsia" w:ascii="宋体" w:hAnsi="宋体" w:cs="宋体"/>
                <w:sz w:val="24"/>
                <w:highlight w:val="none"/>
                <w:lang w:val="zh-CN"/>
              </w:rPr>
              <w:t xml:space="preserve">方案总体基本完整，针对性一般、匹配度一般、可行性一般，基本满足采购需求的，得</w:t>
            </w:r>
            <w:r>
              <w:rPr>
                <w:rFonts w:hint="eastAsia" w:ascii="宋体" w:hAnsi="宋体" w:cs="宋体"/>
                <w:sz w:val="24"/>
                <w:highlight w:val="none"/>
                <w:lang w:val="en-US" w:eastAsia="zh-CN"/>
              </w:rPr>
              <w:t xml:space="preserve">1</w:t>
            </w:r>
            <w:r>
              <w:rPr>
                <w:rFonts w:hint="eastAsia" w:ascii="宋体" w:hAnsi="宋体" w:cs="宋体"/>
                <w:sz w:val="24"/>
                <w:highlight w:val="none"/>
                <w:lang w:val="zh-CN"/>
              </w:rPr>
              <w:t xml:space="preserve">分；</w:t>
            </w:r>
            <w:r>
              <w:rPr>
                <w:rFonts w:hint="eastAsia" w:ascii="宋体" w:hAnsi="宋体" w:cs="宋体"/>
                <w:sz w:val="24"/>
                <w:highlight w:val="none"/>
                <w:lang w:val="zh-CN"/>
              </w:rPr>
            </w:r>
            <w:r/>
          </w:p>
          <w:p>
            <w:pPr>
              <w:pStyle w:val="870"/>
              <w:ind w:firstLine="480"/>
              <w:jc w:val="left"/>
              <w:rPr>
                <w:rFonts w:hint="eastAsia" w:ascii="宋体" w:hAnsi="宋体" w:eastAsia="宋体" w:cs="宋体"/>
                <w:color w:val="000000"/>
                <w:sz w:val="24"/>
                <w:szCs w:val="24"/>
                <w:highlight w:val="none"/>
              </w:rPr>
            </w:pPr>
            <w:r>
              <w:rPr>
                <w:rFonts w:hint="eastAsia" w:ascii="宋体" w:hAnsi="宋体" w:cs="宋体"/>
                <w:sz w:val="24"/>
                <w:highlight w:val="none"/>
                <w:lang w:val="zh-CN"/>
              </w:rPr>
              <w:t xml:space="preserve">未提供不得分。</w:t>
            </w:r>
            <w:r>
              <w:rPr>
                <w:rFonts w:hint="eastAsia" w:ascii="宋体" w:hAnsi="宋体" w:eastAsia="宋体" w:cs="宋体"/>
                <w:color w:val="000000"/>
                <w:sz w:val="24"/>
                <w:szCs w:val="24"/>
                <w:highlight w:val="none"/>
              </w:rPr>
            </w:r>
            <w:r/>
          </w:p>
        </w:tc>
        <w:tc>
          <w:tcPr>
            <w:tcW w:w="2666" w:type="dxa"/>
            <w:vAlign w:val="center"/>
            <w:textDirection w:val="lrTb"/>
            <w:noWrap w:val="false"/>
          </w:tcPr>
          <w:p>
            <w:pPr>
              <w:pStyle w:val="870"/>
              <w:jc w:val="center"/>
              <w:rPr>
                <w:rFonts w:hint="eastAsia" w:ascii="宋体" w:hAnsi="宋体" w:eastAsia="宋体" w:cs="宋体"/>
                <w:color w:val="000000"/>
                <w:sz w:val="24"/>
                <w:szCs w:val="24"/>
                <w:highlight w:val="none"/>
              </w:rPr>
            </w:pPr>
            <w:r>
              <w:rPr>
                <w:rFonts w:hint="eastAsia" w:ascii="宋体" w:hAnsi="宋体" w:eastAsia="宋体" w:cs="宋体"/>
                <w:b w:val="0"/>
                <w:bCs w:val="0"/>
                <w:sz w:val="24"/>
                <w:szCs w:val="24"/>
                <w:highlight w:val="none"/>
                <w:lang w:val="en-US" w:eastAsia="zh-CN"/>
              </w:rPr>
              <w:t xml:space="preserve">投标文件中</w:t>
            </w:r>
            <w:r>
              <w:rPr>
                <w:rFonts w:hint="eastAsia" w:ascii="宋体" w:hAnsi="宋体" w:eastAsia="宋体" w:cs="宋体"/>
                <w:color w:val="000000"/>
                <w:sz w:val="24"/>
                <w:szCs w:val="24"/>
                <w:highlight w:val="none"/>
              </w:rPr>
              <w:t xml:space="preserve">提供方案</w:t>
            </w:r>
            <w:r>
              <w:rPr>
                <w:rFonts w:hint="eastAsia" w:ascii="宋体" w:hAnsi="宋体" w:eastAsia="宋体" w:cs="宋体"/>
                <w:color w:val="000000"/>
                <w:sz w:val="24"/>
                <w:szCs w:val="24"/>
                <w:highlight w:val="none"/>
              </w:rPr>
            </w:r>
            <w:r/>
          </w:p>
        </w:tc>
      </w:tr>
      <w:tr>
        <w:trPr>
          <w:trHeight w:val="448"/>
        </w:trPr>
        <w:tc>
          <w:tcPr>
            <w:tcW w:w="803" w:type="dxa"/>
            <w:vAlign w:val="center"/>
            <w:textDirection w:val="lrTb"/>
            <w:noWrap w:val="false"/>
          </w:tcPr>
          <w:p>
            <w:pPr>
              <w:pStyle w:val="870"/>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1243" w:type="dxa"/>
            <w:vAlign w:val="center"/>
            <w:textDirection w:val="lrTb"/>
            <w:noWrap w:val="false"/>
          </w:tcPr>
          <w:p>
            <w:pPr>
              <w:pStyle w:val="870"/>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bCs/>
                <w:sz w:val="24"/>
                <w:szCs w:val="24"/>
                <w:highlight w:val="none"/>
                <w:lang w:val="en-US" w:eastAsia="zh-CN"/>
              </w:rPr>
              <w:t xml:space="preserve">企业制度</w:t>
            </w:r>
            <w:r>
              <w:rPr>
                <w:rFonts w:hint="eastAsia" w:ascii="宋体" w:hAnsi="宋体" w:eastAsia="宋体" w:cs="宋体"/>
                <w:color w:val="000000"/>
                <w:sz w:val="24"/>
                <w:szCs w:val="24"/>
                <w:highlight w:val="none"/>
                <w:lang w:val="en-US" w:eastAsia="zh-CN" w:bidi="ar-SA"/>
              </w:rPr>
            </w:r>
            <w:r/>
          </w:p>
        </w:tc>
        <w:tc>
          <w:tcPr>
            <w:tcW w:w="803" w:type="dxa"/>
            <w:vAlign w:val="center"/>
            <w:textDirection w:val="lrTb"/>
            <w:noWrap w:val="false"/>
          </w:tcPr>
          <w:p>
            <w:pPr>
              <w:pStyle w:val="870"/>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4582" w:type="dxa"/>
            <w:vAlign w:val="center"/>
            <w:textDirection w:val="lrTb"/>
            <w:noWrap w:val="false"/>
          </w:tcPr>
          <w:p>
            <w:pPr>
              <w:pStyle w:val="870"/>
              <w:ind w:firstLine="480"/>
              <w:jc w:val="left"/>
              <w:widowControl/>
              <w:rPr>
                <w:rFonts w:hint="eastAsia"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lang w:val="en-US" w:eastAsia="zh-CN"/>
              </w:rPr>
              <w:t xml:space="preserve">根据本项目特点</w:t>
            </w:r>
            <w:r>
              <w:rPr>
                <w:rFonts w:hint="eastAsia" w:ascii="宋体" w:hAnsi="宋体" w:cs="宋体"/>
                <w:sz w:val="24"/>
                <w:highlight w:val="none"/>
              </w:rPr>
              <w:t xml:space="preserve">提供</w:t>
            </w:r>
            <w:r>
              <w:rPr>
                <w:rFonts w:hint="eastAsia" w:ascii="宋体" w:hAnsi="宋体" w:cs="宋体"/>
                <w:bCs/>
                <w:sz w:val="24"/>
                <w:szCs w:val="24"/>
                <w:highlight w:val="none"/>
                <w:lang w:val="en-US" w:eastAsia="zh-CN"/>
              </w:rPr>
              <w:t xml:space="preserve">企业制度</w:t>
            </w:r>
            <w:r>
              <w:rPr>
                <w:rFonts w:hint="eastAsia" w:ascii="宋体" w:hAnsi="宋体" w:cs="宋体"/>
                <w:sz w:val="24"/>
                <w:highlight w:val="none"/>
                <w:lang w:val="en-US" w:eastAsia="zh-CN"/>
              </w:rPr>
              <w:t xml:space="preserve">方案：</w:t>
            </w:r>
            <w:r>
              <w:rPr>
                <w:rFonts w:hint="eastAsia" w:ascii="宋体" w:hAnsi="宋体" w:cs="宋体"/>
                <w:sz w:val="24"/>
                <w:highlight w:val="none"/>
                <w:lang w:val="en-US" w:eastAsia="zh-CN"/>
              </w:rPr>
              <w:t xml:space="preserve">包括但不限于</w:t>
            </w:r>
            <w:r>
              <w:rPr>
                <w:rFonts w:hint="eastAsia" w:ascii="宋体" w:hAnsi="宋体" w:cs="宋体"/>
                <w:sz w:val="24"/>
                <w:highlight w:val="none"/>
              </w:rPr>
              <w:t xml:space="preserve">员工安全管理</w:t>
            </w:r>
            <w:r>
              <w:rPr>
                <w:rFonts w:hint="eastAsia" w:ascii="宋体" w:hAnsi="宋体" w:cs="宋体"/>
                <w:sz w:val="24"/>
                <w:highlight w:val="none"/>
                <w:lang w:eastAsia="zh-CN"/>
              </w:rPr>
              <w:t xml:space="preserve">、</w:t>
            </w:r>
            <w:r>
              <w:rPr>
                <w:rFonts w:hint="eastAsia" w:ascii="宋体" w:hAnsi="宋体" w:cs="宋体"/>
                <w:sz w:val="24"/>
                <w:highlight w:val="none"/>
              </w:rPr>
              <w:t xml:space="preserve">车辆管理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安全驾驶、事故处理标准流程等，</w:t>
            </w:r>
            <w:r>
              <w:rPr>
                <w:rFonts w:hint="eastAsia" w:ascii="宋体" w:hAnsi="宋体" w:cs="宋体"/>
                <w:sz w:val="24"/>
                <w:highlight w:val="none"/>
                <w:lang w:val="en-US" w:eastAsia="zh-CN"/>
              </w:rPr>
              <w:t xml:space="preserve">由评委</w:t>
            </w:r>
            <w:r>
              <w:rPr>
                <w:rFonts w:hint="eastAsia" w:ascii="宋体" w:hAnsi="宋体" w:cs="宋体"/>
                <w:sz w:val="24"/>
                <w:highlight w:val="none"/>
              </w:rPr>
              <w:t xml:space="preserve">综合评分：</w:t>
            </w:r>
            <w:r>
              <w:rPr>
                <w:rFonts w:hint="eastAsia" w:ascii="宋体" w:hAnsi="宋体" w:cs="宋体"/>
                <w:sz w:val="24"/>
                <w:highlight w:val="none"/>
              </w:rPr>
            </w:r>
            <w:r/>
          </w:p>
          <w:p>
            <w:pPr>
              <w:pStyle w:val="870"/>
              <w:ind w:firstLine="480"/>
              <w:jc w:val="left"/>
              <w:widowControl/>
              <w:rPr>
                <w:rFonts w:hint="eastAsia" w:ascii="宋体" w:hAnsi="宋体" w:cs="宋体"/>
                <w:sz w:val="24"/>
                <w:highlight w:val="none"/>
                <w:lang w:val="zh-CN"/>
              </w:rPr>
            </w:pPr>
            <w:r>
              <w:rPr>
                <w:rFonts w:hint="eastAsia" w:ascii="宋体" w:hAnsi="宋体" w:cs="宋体"/>
                <w:sz w:val="24"/>
                <w:highlight w:val="none"/>
                <w:lang w:val="zh-CN"/>
              </w:rPr>
              <w:t xml:space="preserve">方案总体</w:t>
            </w:r>
            <w:r>
              <w:rPr>
                <w:rFonts w:hint="eastAsia" w:ascii="宋体" w:hAnsi="宋体" w:cs="宋体"/>
                <w:sz w:val="24"/>
                <w:highlight w:val="none"/>
                <w:lang w:val="en-US" w:eastAsia="zh-CN"/>
              </w:rPr>
              <w:t xml:space="preserve">全面完善</w:t>
            </w:r>
            <w:r>
              <w:rPr>
                <w:rFonts w:hint="eastAsia" w:ascii="宋体" w:hAnsi="宋体" w:cs="宋体"/>
                <w:sz w:val="24"/>
                <w:highlight w:val="none"/>
                <w:lang w:val="zh-CN"/>
              </w:rPr>
              <w:t xml:space="preserve">，针对性强、匹配度高、可行性强，完全满足采购需求的，得</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分；</w:t>
            </w:r>
            <w:r>
              <w:rPr>
                <w:rFonts w:hint="eastAsia" w:ascii="宋体" w:hAnsi="宋体" w:cs="宋体"/>
                <w:sz w:val="24"/>
                <w:highlight w:val="none"/>
                <w:lang w:val="zh-CN"/>
              </w:rPr>
            </w:r>
            <w:r/>
          </w:p>
          <w:p>
            <w:pPr>
              <w:pStyle w:val="870"/>
              <w:ind w:firstLine="480"/>
              <w:jc w:val="left"/>
              <w:widowControl/>
              <w:rPr>
                <w:rFonts w:hint="eastAsia" w:ascii="宋体" w:hAnsi="宋体" w:cs="宋体"/>
                <w:sz w:val="24"/>
                <w:highlight w:val="none"/>
                <w:lang w:val="zh-CN"/>
              </w:rPr>
            </w:pPr>
            <w:r>
              <w:rPr>
                <w:rFonts w:hint="eastAsia" w:ascii="宋体" w:hAnsi="宋体" w:cs="宋体"/>
                <w:sz w:val="24"/>
                <w:highlight w:val="none"/>
                <w:lang w:val="zh-CN"/>
              </w:rPr>
              <w:t xml:space="preserve">方案总体比较</w:t>
            </w:r>
            <w:r>
              <w:rPr>
                <w:rFonts w:hint="eastAsia" w:ascii="宋体" w:hAnsi="宋体" w:cs="宋体"/>
                <w:sz w:val="24"/>
                <w:highlight w:val="none"/>
                <w:lang w:val="en-US" w:eastAsia="zh-CN"/>
              </w:rPr>
              <w:t xml:space="preserve">全面完善</w:t>
            </w:r>
            <w:r>
              <w:rPr>
                <w:rFonts w:hint="eastAsia" w:ascii="宋体" w:hAnsi="宋体" w:cs="宋体"/>
                <w:sz w:val="24"/>
                <w:highlight w:val="none"/>
                <w:lang w:val="zh-CN"/>
              </w:rPr>
              <w:t xml:space="preserve">，针对性较强、匹配度较高、可行性较强，能满足采购需求的，得</w:t>
            </w: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分；</w:t>
            </w:r>
            <w:r>
              <w:rPr>
                <w:rFonts w:hint="eastAsia" w:ascii="宋体" w:hAnsi="宋体" w:cs="宋体"/>
                <w:sz w:val="24"/>
                <w:highlight w:val="none"/>
                <w:lang w:val="zh-CN"/>
              </w:rPr>
            </w:r>
            <w:r/>
          </w:p>
          <w:p>
            <w:pPr>
              <w:pStyle w:val="870"/>
              <w:ind w:firstLine="480"/>
              <w:jc w:val="left"/>
              <w:widowControl/>
              <w:rPr>
                <w:rFonts w:hint="eastAsia" w:ascii="宋体" w:hAnsi="宋体" w:cs="宋体"/>
                <w:sz w:val="24"/>
                <w:highlight w:val="none"/>
                <w:lang w:val="zh-CN"/>
              </w:rPr>
            </w:pPr>
            <w:r>
              <w:rPr>
                <w:rFonts w:hint="eastAsia" w:ascii="宋体" w:hAnsi="宋体" w:cs="宋体"/>
                <w:sz w:val="24"/>
                <w:highlight w:val="none"/>
                <w:lang w:val="zh-CN"/>
              </w:rPr>
              <w:t xml:space="preserve">方案总体基本完整，针对性一般、匹配度一般、可行性一般，基本满足采购需求的，得</w:t>
            </w:r>
            <w:r>
              <w:rPr>
                <w:rFonts w:hint="eastAsia" w:ascii="宋体" w:hAnsi="宋体" w:cs="宋体"/>
                <w:sz w:val="24"/>
                <w:highlight w:val="none"/>
                <w:lang w:val="en-US" w:eastAsia="zh-CN"/>
              </w:rPr>
              <w:t xml:space="preserve">1</w:t>
            </w:r>
            <w:r>
              <w:rPr>
                <w:rFonts w:hint="eastAsia" w:ascii="宋体" w:hAnsi="宋体" w:cs="宋体"/>
                <w:sz w:val="24"/>
                <w:highlight w:val="none"/>
                <w:lang w:val="zh-CN"/>
              </w:rPr>
              <w:t xml:space="preserve">分；</w:t>
            </w:r>
            <w:r>
              <w:rPr>
                <w:rFonts w:hint="eastAsia" w:ascii="宋体" w:hAnsi="宋体" w:cs="宋体"/>
                <w:sz w:val="24"/>
                <w:highlight w:val="none"/>
                <w:lang w:val="zh-CN"/>
              </w:rPr>
            </w:r>
            <w:r/>
          </w:p>
          <w:p>
            <w:pPr>
              <w:pStyle w:val="87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cs="宋体"/>
                <w:sz w:val="24"/>
                <w:highlight w:val="none"/>
                <w:lang w:val="zh-CN"/>
              </w:rPr>
              <w:t xml:space="preserve">未提供不得分。</w:t>
            </w:r>
            <w:r>
              <w:rPr>
                <w:rFonts w:hint="eastAsia" w:ascii="宋体" w:hAnsi="宋体" w:eastAsia="宋体" w:cs="宋体"/>
                <w:color w:val="000000"/>
                <w:sz w:val="24"/>
                <w:szCs w:val="24"/>
                <w:highlight w:val="none"/>
                <w:lang w:val="en-US" w:eastAsia="zh-CN" w:bidi="ar-SA"/>
              </w:rPr>
            </w:r>
            <w:r/>
          </w:p>
        </w:tc>
        <w:tc>
          <w:tcPr>
            <w:tcW w:w="2666" w:type="dxa"/>
            <w:vAlign w:val="center"/>
            <w:textDirection w:val="lrTb"/>
            <w:noWrap w:val="false"/>
          </w:tcPr>
          <w:p>
            <w:pPr>
              <w:pStyle w:val="87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投标文件中</w:t>
            </w:r>
            <w:r>
              <w:rPr>
                <w:rFonts w:hint="eastAsia" w:ascii="宋体" w:hAnsi="宋体" w:eastAsia="宋体" w:cs="宋体"/>
                <w:color w:val="000000"/>
                <w:sz w:val="24"/>
                <w:szCs w:val="24"/>
                <w:highlight w:val="none"/>
              </w:rPr>
              <w:t xml:space="preserve">提供方案</w:t>
            </w:r>
            <w:r>
              <w:rPr>
                <w:rFonts w:hint="eastAsia" w:ascii="宋体" w:hAnsi="宋体" w:eastAsia="宋体" w:cs="宋体"/>
                <w:color w:val="000000"/>
                <w:sz w:val="24"/>
                <w:szCs w:val="24"/>
                <w:highlight w:val="none"/>
                <w:lang w:val="en-US" w:eastAsia="zh-CN" w:bidi="ar-SA"/>
              </w:rPr>
            </w:r>
            <w:r/>
          </w:p>
        </w:tc>
      </w:tr>
      <w:tr>
        <w:trPr>
          <w:trHeight w:val="90"/>
        </w:trPr>
        <w:tc>
          <w:tcPr>
            <w:tcW w:w="803" w:type="dxa"/>
            <w:vAlign w:val="center"/>
            <w:textDirection w:val="lrTb"/>
            <w:noWrap w:val="false"/>
          </w:tcPr>
          <w:p>
            <w:pPr>
              <w:pStyle w:val="870"/>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1243" w:type="dxa"/>
            <w:vAlign w:val="center"/>
            <w:textDirection w:val="lrTb"/>
            <w:noWrap w:val="false"/>
          </w:tcPr>
          <w:p>
            <w:pPr>
              <w:pStyle w:val="870"/>
              <w:ind w:firstLine="28"/>
              <w:jc w:val="center"/>
              <w:rPr>
                <w:rFonts w:ascii="宋体" w:hAnsi="宋体" w:eastAsia="宋体" w:cs="宋体"/>
                <w:color w:val="000000"/>
                <w:sz w:val="24"/>
                <w:szCs w:val="24"/>
                <w:highlight w:val="none"/>
                <w:lang w:val="en-US" w:eastAsia="zh-CN" w:bidi="ar-SA"/>
              </w:rPr>
            </w:pPr>
            <w:r>
              <w:rPr>
                <w:rFonts w:hint="eastAsia" w:ascii="宋体" w:hAnsi="宋体" w:cs="宋体"/>
                <w:bCs/>
                <w:sz w:val="24"/>
                <w:szCs w:val="24"/>
                <w:highlight w:val="none"/>
                <w:lang w:val="en-US" w:eastAsia="zh-CN"/>
              </w:rPr>
              <w:t xml:space="preserve">应急预案</w:t>
            </w:r>
            <w:r>
              <w:rPr>
                <w:rFonts w:ascii="宋体" w:hAnsi="宋体" w:eastAsia="宋体" w:cs="宋体"/>
                <w:color w:val="000000"/>
                <w:sz w:val="24"/>
                <w:szCs w:val="24"/>
                <w:highlight w:val="none"/>
                <w:lang w:val="en-US" w:eastAsia="zh-CN" w:bidi="ar-SA"/>
              </w:rPr>
            </w:r>
            <w:r/>
          </w:p>
        </w:tc>
        <w:tc>
          <w:tcPr>
            <w:tcW w:w="803" w:type="dxa"/>
            <w:vAlign w:val="center"/>
            <w:textDirection w:val="lrTb"/>
            <w:noWrap w:val="false"/>
          </w:tcPr>
          <w:p>
            <w:pPr>
              <w:pStyle w:val="870"/>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4582" w:type="dxa"/>
            <w:vAlign w:val="center"/>
            <w:textDirection w:val="lrTb"/>
            <w:noWrap w:val="false"/>
          </w:tcPr>
          <w:p>
            <w:pPr>
              <w:pStyle w:val="870"/>
              <w:ind w:firstLine="480"/>
              <w:jc w:val="left"/>
              <w:rPr>
                <w:rFonts w:hint="eastAsia"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lang w:val="en-US" w:eastAsia="zh-CN"/>
              </w:rPr>
              <w:t xml:space="preserve">根据本项目特点</w:t>
            </w:r>
            <w:r>
              <w:rPr>
                <w:rFonts w:hint="eastAsia" w:ascii="宋体" w:hAnsi="宋体" w:cs="宋体"/>
                <w:sz w:val="24"/>
                <w:highlight w:val="none"/>
              </w:rPr>
              <w:t xml:space="preserve">提供</w:t>
            </w:r>
            <w:r>
              <w:rPr>
                <w:rFonts w:hint="eastAsia" w:ascii="宋体" w:hAnsi="宋体" w:cs="宋体"/>
                <w:bCs/>
                <w:sz w:val="24"/>
                <w:szCs w:val="24"/>
                <w:highlight w:val="none"/>
                <w:lang w:val="en-US" w:eastAsia="zh-CN"/>
              </w:rPr>
              <w:t xml:space="preserve">应急预案</w:t>
            </w:r>
            <w:r>
              <w:rPr>
                <w:rFonts w:hint="eastAsia" w:ascii="宋体" w:hAnsi="宋体" w:cs="宋体"/>
                <w:sz w:val="24"/>
                <w:highlight w:val="none"/>
                <w:lang w:val="en-US" w:eastAsia="zh-CN"/>
              </w:rPr>
              <w:t xml:space="preserve">方案：包括但不限于</w:t>
            </w:r>
            <w:r>
              <w:rPr>
                <w:rFonts w:hint="eastAsia" w:ascii="宋体" w:hAnsi="宋体" w:cs="宋体"/>
                <w:sz w:val="24"/>
                <w:szCs w:val="24"/>
                <w:highlight w:val="none"/>
                <w:lang w:val="en-US" w:eastAsia="zh-CN"/>
              </w:rPr>
              <w:t xml:space="preserve">重大活动保障、用车高峰、车辆故障等，</w:t>
            </w:r>
            <w:r>
              <w:rPr>
                <w:rFonts w:hint="eastAsia" w:ascii="宋体" w:hAnsi="宋体" w:cs="宋体"/>
                <w:sz w:val="24"/>
                <w:highlight w:val="none"/>
                <w:lang w:val="en-US" w:eastAsia="zh-CN"/>
              </w:rPr>
              <w:t xml:space="preserve">由评委</w:t>
            </w:r>
            <w:r>
              <w:rPr>
                <w:rFonts w:hint="eastAsia" w:ascii="宋体" w:hAnsi="宋体" w:cs="宋体"/>
                <w:sz w:val="24"/>
                <w:highlight w:val="none"/>
              </w:rPr>
              <w:t xml:space="preserve">综合评分：</w:t>
            </w:r>
            <w:r>
              <w:rPr>
                <w:rFonts w:hint="eastAsia" w:ascii="宋体" w:hAnsi="宋体" w:cs="宋体"/>
                <w:sz w:val="24"/>
                <w:highlight w:val="none"/>
              </w:rPr>
            </w:r>
            <w:r/>
          </w:p>
          <w:p>
            <w:pPr>
              <w:pStyle w:val="870"/>
              <w:ind w:firstLine="480"/>
              <w:jc w:val="left"/>
              <w:widowControl/>
              <w:rPr>
                <w:rFonts w:hint="eastAsia" w:ascii="宋体" w:hAnsi="宋体" w:cs="宋体"/>
                <w:sz w:val="24"/>
                <w:highlight w:val="none"/>
                <w:lang w:val="zh-CN"/>
              </w:rPr>
            </w:pPr>
            <w:r>
              <w:rPr>
                <w:rFonts w:hint="eastAsia" w:ascii="宋体" w:hAnsi="宋体" w:cs="宋体"/>
                <w:sz w:val="24"/>
                <w:highlight w:val="none"/>
                <w:lang w:val="zh-CN"/>
              </w:rPr>
              <w:t xml:space="preserve">方案总体</w:t>
            </w:r>
            <w:r>
              <w:rPr>
                <w:rFonts w:hint="eastAsia" w:ascii="宋体" w:hAnsi="宋体" w:cs="宋体"/>
                <w:sz w:val="24"/>
                <w:highlight w:val="none"/>
                <w:lang w:val="en-US" w:eastAsia="zh-CN"/>
              </w:rPr>
              <w:t xml:space="preserve">全面完善</w:t>
            </w:r>
            <w:r>
              <w:rPr>
                <w:rFonts w:hint="eastAsia" w:ascii="宋体" w:hAnsi="宋体" w:cs="宋体"/>
                <w:sz w:val="24"/>
                <w:highlight w:val="none"/>
                <w:lang w:val="zh-CN"/>
              </w:rPr>
              <w:t xml:space="preserve">，针对性强、匹配度高、可行性强，完全满足采购需求的，得</w:t>
            </w:r>
            <w:r>
              <w:rPr>
                <w:rFonts w:hint="eastAsia" w:ascii="宋体" w:hAnsi="宋体" w:cs="宋体"/>
                <w:sz w:val="24"/>
                <w:highlight w:val="none"/>
                <w:lang w:val="en-US" w:eastAsia="zh-CN"/>
              </w:rPr>
              <w:t xml:space="preserve">5</w:t>
            </w:r>
            <w:r>
              <w:rPr>
                <w:rFonts w:hint="eastAsia" w:ascii="宋体" w:hAnsi="宋体" w:cs="宋体"/>
                <w:sz w:val="24"/>
                <w:highlight w:val="none"/>
                <w:lang w:val="zh-CN"/>
              </w:rPr>
              <w:t xml:space="preserve">分；</w:t>
            </w:r>
            <w:r>
              <w:rPr>
                <w:rFonts w:hint="eastAsia" w:ascii="宋体" w:hAnsi="宋体" w:cs="宋体"/>
                <w:sz w:val="24"/>
                <w:highlight w:val="none"/>
                <w:lang w:val="zh-CN"/>
              </w:rPr>
            </w:r>
            <w:r/>
          </w:p>
          <w:p>
            <w:pPr>
              <w:pStyle w:val="870"/>
              <w:ind w:firstLine="480"/>
              <w:jc w:val="left"/>
              <w:widowControl/>
              <w:rPr>
                <w:rFonts w:hint="eastAsia" w:ascii="宋体" w:hAnsi="宋体" w:cs="宋体"/>
                <w:sz w:val="24"/>
                <w:highlight w:val="none"/>
                <w:lang w:val="zh-CN"/>
              </w:rPr>
            </w:pPr>
            <w:r>
              <w:rPr>
                <w:rFonts w:hint="eastAsia" w:ascii="宋体" w:hAnsi="宋体" w:cs="宋体"/>
                <w:sz w:val="24"/>
                <w:highlight w:val="none"/>
                <w:lang w:val="zh-CN"/>
              </w:rPr>
              <w:t xml:space="preserve">方案总体比较</w:t>
            </w:r>
            <w:r>
              <w:rPr>
                <w:rFonts w:hint="eastAsia" w:ascii="宋体" w:hAnsi="宋体" w:cs="宋体"/>
                <w:sz w:val="24"/>
                <w:highlight w:val="none"/>
                <w:lang w:val="en-US" w:eastAsia="zh-CN"/>
              </w:rPr>
              <w:t xml:space="preserve">全面完善</w:t>
            </w:r>
            <w:r>
              <w:rPr>
                <w:rFonts w:hint="eastAsia" w:ascii="宋体" w:hAnsi="宋体" w:cs="宋体"/>
                <w:sz w:val="24"/>
                <w:highlight w:val="none"/>
                <w:lang w:val="zh-CN"/>
              </w:rPr>
              <w:t xml:space="preserve">，针对性较强、匹配度较高、可行性较强，能满足采购需求的，得</w:t>
            </w: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分；</w:t>
            </w:r>
            <w:r>
              <w:rPr>
                <w:rFonts w:hint="eastAsia" w:ascii="宋体" w:hAnsi="宋体" w:cs="宋体"/>
                <w:sz w:val="24"/>
                <w:highlight w:val="none"/>
                <w:lang w:val="zh-CN"/>
              </w:rPr>
            </w:r>
            <w:r/>
          </w:p>
          <w:p>
            <w:pPr>
              <w:pStyle w:val="870"/>
              <w:ind w:firstLine="480"/>
              <w:jc w:val="left"/>
              <w:widowControl/>
              <w:rPr>
                <w:rFonts w:hint="eastAsia" w:ascii="宋体" w:hAnsi="宋体" w:cs="宋体"/>
                <w:sz w:val="24"/>
                <w:highlight w:val="none"/>
                <w:lang w:val="zh-CN"/>
              </w:rPr>
            </w:pPr>
            <w:r>
              <w:rPr>
                <w:rFonts w:hint="eastAsia" w:ascii="宋体" w:hAnsi="宋体" w:cs="宋体"/>
                <w:sz w:val="24"/>
                <w:highlight w:val="none"/>
                <w:lang w:val="zh-CN"/>
              </w:rPr>
              <w:t xml:space="preserve">方案总体基本完整，针对性一般、匹配度一般、可行性一般，基本满足采购需求的，得</w:t>
            </w:r>
            <w:r>
              <w:rPr>
                <w:rFonts w:hint="eastAsia" w:ascii="宋体" w:hAnsi="宋体" w:cs="宋体"/>
                <w:sz w:val="24"/>
                <w:highlight w:val="none"/>
                <w:lang w:val="en-US" w:eastAsia="zh-CN"/>
              </w:rPr>
              <w:t xml:space="preserve">1</w:t>
            </w:r>
            <w:r>
              <w:rPr>
                <w:rFonts w:hint="eastAsia" w:ascii="宋体" w:hAnsi="宋体" w:cs="宋体"/>
                <w:sz w:val="24"/>
                <w:highlight w:val="none"/>
                <w:lang w:val="zh-CN"/>
              </w:rPr>
              <w:t xml:space="preserve">分；</w:t>
            </w:r>
            <w:r>
              <w:rPr>
                <w:rFonts w:hint="eastAsia" w:ascii="宋体" w:hAnsi="宋体" w:cs="宋体"/>
                <w:sz w:val="24"/>
                <w:highlight w:val="none"/>
                <w:lang w:val="zh-CN"/>
              </w:rPr>
            </w:r>
            <w:r/>
          </w:p>
          <w:p>
            <w:pPr>
              <w:pStyle w:val="87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cs="宋体"/>
                <w:sz w:val="24"/>
                <w:highlight w:val="none"/>
                <w:lang w:val="zh-CN"/>
              </w:rPr>
              <w:t xml:space="preserve">未提供不得分。</w:t>
            </w:r>
            <w:r>
              <w:rPr>
                <w:rFonts w:hint="eastAsia" w:ascii="宋体" w:hAnsi="宋体" w:eastAsia="宋体" w:cs="宋体"/>
                <w:color w:val="000000"/>
                <w:sz w:val="24"/>
                <w:szCs w:val="24"/>
                <w:highlight w:val="none"/>
                <w:lang w:val="en-US" w:eastAsia="zh-CN" w:bidi="ar-SA"/>
              </w:rPr>
            </w:r>
            <w:r/>
          </w:p>
        </w:tc>
        <w:tc>
          <w:tcPr>
            <w:tcW w:w="2666" w:type="dxa"/>
            <w:vAlign w:val="center"/>
            <w:textDirection w:val="lrTb"/>
            <w:noWrap w:val="false"/>
          </w:tcPr>
          <w:p>
            <w:pPr>
              <w:pStyle w:val="870"/>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0"/>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投标文件中</w:t>
            </w:r>
            <w:r>
              <w:rPr>
                <w:rFonts w:hint="eastAsia" w:ascii="宋体" w:hAnsi="宋体" w:eastAsia="宋体" w:cs="宋体"/>
                <w:color w:val="000000"/>
                <w:sz w:val="24"/>
                <w:szCs w:val="24"/>
                <w:highlight w:val="none"/>
              </w:rPr>
              <w:t xml:space="preserve">提供方案</w:t>
            </w:r>
            <w:r>
              <w:rPr>
                <w:rFonts w:hint="eastAsia" w:ascii="宋体" w:hAnsi="宋体" w:eastAsia="宋体" w:cs="宋体"/>
                <w:color w:val="000000"/>
                <w:sz w:val="24"/>
                <w:szCs w:val="24"/>
                <w:highlight w:val="none"/>
                <w:lang w:val="en-US" w:eastAsia="zh-CN" w:bidi="ar-SA"/>
              </w:rPr>
            </w:r>
            <w:r/>
          </w:p>
        </w:tc>
      </w:tr>
      <w:tr>
        <w:trPr>
          <w:trHeight w:val="419"/>
        </w:trPr>
        <w:tc>
          <w:tcPr>
            <w:tcW w:w="803" w:type="dxa"/>
            <w:vAlign w:val="center"/>
            <w:textDirection w:val="lrTb"/>
            <w:noWrap w:val="false"/>
          </w:tcPr>
          <w:p>
            <w:pPr>
              <w:pStyle w:val="870"/>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rPr>
            </w:r>
            <w:r/>
          </w:p>
        </w:tc>
        <w:tc>
          <w:tcPr>
            <w:tcW w:w="1243" w:type="dxa"/>
            <w:vAlign w:val="center"/>
            <w:textDirection w:val="lrTb"/>
            <w:noWrap w:val="false"/>
          </w:tcPr>
          <w:p>
            <w:pPr>
              <w:pStyle w:val="870"/>
              <w:jc w:val="center"/>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客观分</w:t>
            </w:r>
            <w:r>
              <w:rPr>
                <w:rFonts w:hint="eastAsia" w:ascii="宋体" w:hAnsi="宋体" w:eastAsia="宋体" w:cs="宋体"/>
                <w:b/>
                <w:bCs/>
                <w:color w:val="000000"/>
                <w:sz w:val="24"/>
                <w:szCs w:val="24"/>
                <w:highlight w:val="none"/>
              </w:rPr>
            </w:r>
            <w:r/>
          </w:p>
        </w:tc>
        <w:tc>
          <w:tcPr>
            <w:tcW w:w="803" w:type="dxa"/>
            <w:vAlign w:val="center"/>
            <w:textDirection w:val="lrTb"/>
            <w:noWrap w:val="false"/>
          </w:tcPr>
          <w:p>
            <w:pPr>
              <w:pStyle w:val="870"/>
              <w:jc w:val="center"/>
              <w:spacing w:line="360" w:lineRule="exact"/>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45</w:t>
            </w:r>
            <w:r>
              <w:rPr>
                <w:rFonts w:ascii="宋体" w:hAnsi="宋体" w:eastAsia="宋体" w:cs="宋体"/>
                <w:b/>
                <w:bCs/>
                <w:color w:val="000000"/>
                <w:sz w:val="24"/>
                <w:szCs w:val="24"/>
                <w:highlight w:val="none"/>
                <w:lang w:val="en-US" w:eastAsia="zh-CN"/>
              </w:rPr>
            </w:r>
            <w:r/>
          </w:p>
        </w:tc>
        <w:tc>
          <w:tcPr>
            <w:tcW w:w="4582" w:type="dxa"/>
            <w:vAlign w:val="center"/>
            <w:textDirection w:val="lrTb"/>
            <w:noWrap w:val="false"/>
          </w:tcPr>
          <w:p>
            <w:pPr>
              <w:pStyle w:val="87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2666" w:type="dxa"/>
            <w:vAlign w:val="center"/>
            <w:textDirection w:val="lrTb"/>
            <w:noWrap w:val="false"/>
          </w:tcPr>
          <w:p>
            <w:pPr>
              <w:pStyle w:val="87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10"/>
        </w:trPr>
        <w:tc>
          <w:tcPr>
            <w:tcW w:w="803" w:type="dxa"/>
            <w:vAlign w:val="center"/>
            <w:vMerge w:val="restart"/>
            <w:textDirection w:val="lrTb"/>
            <w:noWrap w:val="false"/>
          </w:tcPr>
          <w:p>
            <w:pPr>
              <w:pStyle w:val="870"/>
              <w:jc w:val="center"/>
              <w:spacing w:line="3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3.1</w:t>
            </w:r>
            <w:r>
              <w:rPr>
                <w:rFonts w:ascii="宋体" w:hAnsi="宋体" w:eastAsia="宋体" w:cs="宋体"/>
                <w:color w:val="000000"/>
                <w:sz w:val="24"/>
                <w:szCs w:val="24"/>
                <w:highlight w:val="none"/>
                <w:lang w:val="en-US" w:eastAsia="zh-CN"/>
              </w:rPr>
            </w:r>
            <w:r/>
          </w:p>
        </w:tc>
        <w:tc>
          <w:tcPr>
            <w:tcW w:w="1243" w:type="dxa"/>
            <w:vAlign w:val="center"/>
            <w:vMerge w:val="restart"/>
            <w:textDirection w:val="lrTb"/>
            <w:noWrap w:val="false"/>
          </w:tcPr>
          <w:p>
            <w:pPr>
              <w:pStyle w:val="870"/>
              <w:jc w:val="center"/>
              <w:spacing w:line="360" w:lineRule="exact"/>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安全资质条件</w:t>
            </w:r>
            <w:r>
              <w:rPr>
                <w:rFonts w:hint="eastAsia" w:ascii="宋体" w:hAnsi="宋体" w:eastAsia="宋体" w:cs="宋体"/>
                <w:color w:val="000000"/>
                <w:sz w:val="24"/>
                <w:szCs w:val="24"/>
                <w:highlight w:val="none"/>
              </w:rPr>
            </w:r>
            <w:r/>
          </w:p>
        </w:tc>
        <w:tc>
          <w:tcPr>
            <w:tcW w:w="803" w:type="dxa"/>
            <w:vAlign w:val="center"/>
            <w:textDirection w:val="lrTb"/>
            <w:noWrap w:val="false"/>
          </w:tcPr>
          <w:p>
            <w:pPr>
              <w:pStyle w:val="870"/>
              <w:jc w:val="center"/>
              <w:spacing w:line="36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lang w:val="en-US" w:eastAsia="zh-CN"/>
              </w:rPr>
            </w:r>
            <w:r/>
          </w:p>
        </w:tc>
        <w:tc>
          <w:tcPr>
            <w:tcW w:w="4582" w:type="dxa"/>
            <w:vAlign w:val="center"/>
            <w:textDirection w:val="lrTb"/>
            <w:noWrap w:val="false"/>
          </w:tcPr>
          <w:p>
            <w:pPr>
              <w:pStyle w:val="870"/>
              <w:ind w:firstLine="480"/>
              <w:spacing w:line="360" w:lineRule="exact"/>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投标人拟投入本项目的车辆全部安装</w:t>
            </w:r>
            <w:r>
              <w:rPr>
                <w:rFonts w:hint="eastAsia" w:ascii="宋体" w:hAnsi="宋体" w:cs="宋体"/>
                <w:color w:val="000000"/>
                <w:sz w:val="24"/>
                <w:highlight w:val="none"/>
                <w:lang w:val="en-US" w:eastAsia="zh-CN"/>
              </w:rPr>
              <w:t xml:space="preserve">监控和</w:t>
            </w:r>
            <w:r>
              <w:rPr>
                <w:rFonts w:hint="eastAsia" w:ascii="宋体" w:hAnsi="宋体" w:cs="宋体"/>
                <w:color w:val="000000"/>
                <w:sz w:val="24"/>
                <w:highlight w:val="none"/>
              </w:rPr>
              <w:t xml:space="preserve">定位系统的得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分（除</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人要求不可安装的情况以外），安装80%以上（含）的得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分，其余</w:t>
            </w:r>
            <w:r>
              <w:rPr>
                <w:rFonts w:hint="eastAsia" w:ascii="宋体" w:hAnsi="宋体" w:cs="宋体"/>
                <w:color w:val="000000"/>
                <w:sz w:val="24"/>
                <w:highlight w:val="none"/>
                <w:lang w:eastAsia="zh-CN"/>
              </w:rPr>
              <w:t xml:space="preserve">比例</w:t>
            </w:r>
            <w:r>
              <w:rPr>
                <w:rFonts w:hint="eastAsia" w:ascii="宋体" w:hAnsi="宋体" w:cs="宋体"/>
                <w:color w:val="000000"/>
                <w:sz w:val="24"/>
                <w:highlight w:val="none"/>
              </w:rPr>
              <w:t xml:space="preserve">的得1分，不安装不得分，满分</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eastAsia="宋体" w:cs="宋体"/>
                <w:color w:val="000000"/>
                <w:sz w:val="24"/>
                <w:szCs w:val="24"/>
                <w:highlight w:val="none"/>
              </w:rPr>
            </w:r>
            <w:r/>
          </w:p>
        </w:tc>
        <w:tc>
          <w:tcPr>
            <w:tcW w:w="2666" w:type="dxa"/>
            <w:vAlign w:val="center"/>
            <w:textDirection w:val="lrTb"/>
            <w:noWrap w:val="false"/>
          </w:tcPr>
          <w:p>
            <w:pPr>
              <w:pStyle w:val="870"/>
              <w:ind w:firstLine="480"/>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b w:val="0"/>
                <w:bCs w:val="0"/>
                <w:sz w:val="24"/>
                <w:szCs w:val="24"/>
                <w:highlight w:val="none"/>
                <w:lang w:val="en-US" w:eastAsia="zh-CN"/>
              </w:rPr>
              <w:t xml:space="preserve">投标文件中</w:t>
            </w:r>
            <w:r>
              <w:rPr>
                <w:rFonts w:hint="eastAsia" w:ascii="宋体" w:hAnsi="宋体" w:cs="宋体"/>
                <w:color w:val="000000"/>
                <w:sz w:val="24"/>
                <w:highlight w:val="none"/>
              </w:rPr>
              <w:t xml:space="preserve">提供承诺函并加盖</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2285"/>
        </w:trPr>
        <w:tc>
          <w:tcPr>
            <w:tcW w:w="803" w:type="dxa"/>
            <w:vAlign w:val="center"/>
            <w:vMerge w:val="continue"/>
            <w:textDirection w:val="lrTb"/>
            <w:noWrap w:val="false"/>
          </w:tcPr>
          <w:p>
            <w:pPr>
              <w:pStyle w:val="870"/>
              <w:jc w:val="center"/>
              <w:spacing w:line="3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tc>
        <w:tc>
          <w:tcPr>
            <w:tcW w:w="1243" w:type="dxa"/>
            <w:vAlign w:val="center"/>
            <w:vMerge w:val="continue"/>
            <w:textDirection w:val="lrTb"/>
            <w:noWrap w:val="false"/>
          </w:tcPr>
          <w:p>
            <w:pPr>
              <w:pStyle w:val="8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03" w:type="dxa"/>
            <w:vAlign w:val="center"/>
            <w:textDirection w:val="lrTb"/>
            <w:noWrap w:val="false"/>
          </w:tcPr>
          <w:p>
            <w:pPr>
              <w:pStyle w:val="870"/>
              <w:jc w:val="center"/>
              <w:spacing w:line="36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lang w:val="en-US" w:eastAsia="zh-CN"/>
              </w:rPr>
            </w:r>
            <w:r/>
          </w:p>
        </w:tc>
        <w:tc>
          <w:tcPr>
            <w:tcW w:w="4582" w:type="dxa"/>
            <w:vAlign w:val="center"/>
            <w:textDirection w:val="lrTb"/>
            <w:noWrap w:val="false"/>
          </w:tcPr>
          <w:p>
            <w:pPr>
              <w:pStyle w:val="870"/>
              <w:ind w:firstLine="480"/>
              <w:spacing w:line="360" w:lineRule="exact"/>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投标人承诺投入运营的全部车辆未发生过重大及以上等级安全事故（一次造成死亡1至2人，或者重伤3人以上10人以下，或者财产损失3万元以上不足6万元的事故），得3分，未提供不得分，满分3分。</w:t>
            </w:r>
            <w:r>
              <w:rPr>
                <w:rFonts w:hint="eastAsia" w:ascii="宋体" w:hAnsi="宋体" w:eastAsia="宋体" w:cs="宋体"/>
                <w:color w:val="000000"/>
                <w:sz w:val="24"/>
                <w:szCs w:val="24"/>
                <w:highlight w:val="none"/>
              </w:rPr>
            </w:r>
            <w:r/>
          </w:p>
        </w:tc>
        <w:tc>
          <w:tcPr>
            <w:tcW w:w="2666" w:type="dxa"/>
            <w:vAlign w:val="center"/>
            <w:textDirection w:val="lrTb"/>
            <w:noWrap w:val="false"/>
          </w:tcPr>
          <w:p>
            <w:pPr>
              <w:pStyle w:val="870"/>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b w:val="0"/>
                <w:bCs w:val="0"/>
                <w:sz w:val="24"/>
                <w:szCs w:val="24"/>
                <w:highlight w:val="none"/>
                <w:lang w:val="en-US" w:eastAsia="zh-CN"/>
              </w:rPr>
              <w:t xml:space="preserve">投标文件中</w:t>
            </w:r>
            <w:r>
              <w:rPr>
                <w:rFonts w:hint="eastAsia" w:ascii="宋体" w:hAnsi="宋体" w:cs="宋体"/>
                <w:color w:val="000000"/>
                <w:sz w:val="24"/>
                <w:highlight w:val="none"/>
              </w:rPr>
              <w:t xml:space="preserve">提供承诺函并加盖</w:t>
            </w: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szCs w:val="24"/>
                <w:highlight w:val="none"/>
              </w:rPr>
            </w:r>
            <w:r/>
          </w:p>
        </w:tc>
      </w:tr>
      <w:tr>
        <w:trPr>
          <w:trHeight w:val="419"/>
        </w:trPr>
        <w:tc>
          <w:tcPr>
            <w:tcW w:w="803" w:type="dxa"/>
            <w:vAlign w:val="center"/>
            <w:vMerge w:val="continue"/>
            <w:textDirection w:val="lrTb"/>
            <w:noWrap w:val="false"/>
          </w:tcPr>
          <w:p>
            <w:pPr>
              <w:pStyle w:val="870"/>
              <w:jc w:val="center"/>
              <w:spacing w:line="3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tc>
        <w:tc>
          <w:tcPr>
            <w:tcW w:w="1243" w:type="dxa"/>
            <w:vAlign w:val="center"/>
            <w:vMerge w:val="continue"/>
            <w:textDirection w:val="lrTb"/>
            <w:noWrap w:val="false"/>
          </w:tcPr>
          <w:p>
            <w:pPr>
              <w:pStyle w:val="8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03" w:type="dxa"/>
            <w:vAlign w:val="center"/>
            <w:textDirection w:val="lrTb"/>
            <w:noWrap w:val="false"/>
          </w:tcPr>
          <w:p>
            <w:pPr>
              <w:pStyle w:val="870"/>
              <w:jc w:val="center"/>
              <w:spacing w:line="36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lang w:val="en-US" w:eastAsia="zh-CN"/>
              </w:rPr>
            </w:r>
            <w:r/>
          </w:p>
        </w:tc>
        <w:tc>
          <w:tcPr>
            <w:tcW w:w="4582" w:type="dxa"/>
            <w:vAlign w:val="center"/>
            <w:textDirection w:val="lrTb"/>
            <w:noWrap w:val="false"/>
          </w:tcPr>
          <w:p>
            <w:pPr>
              <w:pStyle w:val="870"/>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投标人具有IS09001质量体系认证并在有效期内的得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分，否则不得分。</w:t>
            </w:r>
            <w:r>
              <w:rPr>
                <w:rFonts w:hint="eastAsia" w:ascii="宋体" w:hAnsi="宋体" w:cs="宋体"/>
                <w:color w:val="000000"/>
                <w:sz w:val="24"/>
                <w:highlight w:val="none"/>
              </w:rPr>
            </w:r>
            <w:r/>
          </w:p>
        </w:tc>
        <w:tc>
          <w:tcPr>
            <w:tcW w:w="2666" w:type="dxa"/>
            <w:vAlign w:val="center"/>
            <w:textDirection w:val="lrTb"/>
            <w:noWrap w:val="false"/>
          </w:tcPr>
          <w:p>
            <w:pPr>
              <w:pStyle w:val="870"/>
              <w:ind w:firstLine="480"/>
              <w:spacing w:line="360" w:lineRule="exact"/>
              <w:rPr>
                <w:rFonts w:hint="eastAsia" w:ascii="宋体" w:hAnsi="宋体" w:eastAsia="宋体" w:cs="宋体"/>
                <w:color w:val="000000"/>
                <w:sz w:val="24"/>
                <w:szCs w:val="24"/>
                <w:highlight w:val="none"/>
              </w:rPr>
            </w:pPr>
            <w:r>
              <w:rPr>
                <w:rFonts w:hint="eastAsia" w:ascii="宋体" w:hAnsi="宋体" w:eastAsia="宋体" w:cs="宋体"/>
                <w:b w:val="0"/>
                <w:bCs w:val="0"/>
                <w:sz w:val="24"/>
                <w:szCs w:val="24"/>
                <w:highlight w:val="none"/>
                <w:lang w:val="en-US" w:eastAsia="zh-CN"/>
              </w:rPr>
              <w:t xml:space="preserve">投标文件中提供有效的认证证书复印件加盖投标人公章，未提供或提供不符合要求的不得分。</w:t>
            </w:r>
            <w:r>
              <w:rPr>
                <w:rFonts w:hint="eastAsia" w:ascii="宋体" w:hAnsi="宋体" w:eastAsia="宋体" w:cs="宋体"/>
                <w:color w:val="000000"/>
                <w:sz w:val="24"/>
                <w:szCs w:val="24"/>
                <w:highlight w:val="none"/>
              </w:rPr>
            </w:r>
            <w:r/>
          </w:p>
        </w:tc>
      </w:tr>
      <w:tr>
        <w:trPr>
          <w:trHeight w:val="397"/>
        </w:trPr>
        <w:tc>
          <w:tcPr>
            <w:tcW w:w="803" w:type="dxa"/>
            <w:vAlign w:val="center"/>
            <w:textDirection w:val="lrTb"/>
            <w:noWrap w:val="false"/>
          </w:tcPr>
          <w:p>
            <w:pPr>
              <w:pStyle w:val="870"/>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870"/>
              <w:ind w:firstLine="28"/>
              <w:jc w:val="center"/>
              <w:rPr>
                <w:rFonts w:hint="eastAsia" w:ascii="宋体" w:hAnsi="宋体" w:eastAsia="宋体" w:cs="宋体"/>
                <w:bCs/>
                <w:color w:val="000000"/>
                <w:sz w:val="24"/>
                <w:szCs w:val="24"/>
                <w:highlight w:val="none"/>
              </w:rPr>
            </w:pPr>
            <w:r>
              <w:rPr>
                <w:rFonts w:hint="eastAsia" w:ascii="宋体" w:hAnsi="宋体" w:cs="宋体"/>
                <w:sz w:val="24"/>
                <w:szCs w:val="24"/>
                <w:highlight w:val="none"/>
                <w:lang w:val="en-US" w:eastAsia="zh-CN"/>
              </w:rPr>
              <w:t xml:space="preserve">企业业绩</w:t>
            </w:r>
            <w:r>
              <w:rPr>
                <w:rFonts w:hint="eastAsia" w:ascii="宋体" w:hAnsi="宋体" w:eastAsia="宋体" w:cs="宋体"/>
                <w:bCs/>
                <w:color w:val="000000"/>
                <w:sz w:val="24"/>
                <w:szCs w:val="24"/>
                <w:highlight w:val="none"/>
              </w:rPr>
            </w:r>
            <w:r/>
          </w:p>
        </w:tc>
        <w:tc>
          <w:tcPr>
            <w:tcW w:w="803" w:type="dxa"/>
            <w:vAlign w:val="center"/>
            <w:textDirection w:val="lrTb"/>
            <w:noWrap w:val="false"/>
          </w:tcPr>
          <w:p>
            <w:pPr>
              <w:pStyle w:val="870"/>
              <w:ind w:firstLine="28"/>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4582" w:type="dxa"/>
            <w:vAlign w:val="center"/>
            <w:textDirection w:val="lrTb"/>
            <w:noWrap w:val="false"/>
          </w:tcPr>
          <w:p>
            <w:pPr>
              <w:pStyle w:val="870"/>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highlight w:val="none"/>
              </w:rPr>
              <w:t xml:space="preserve">投标人自202</w:t>
            </w: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rPr>
              <w:t xml:space="preserve">年1</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月1日以来（以合同签订时间为准）承接</w:t>
            </w:r>
            <w:r>
              <w:rPr>
                <w:rFonts w:hint="eastAsia" w:ascii="宋体" w:hAnsi="宋体" w:eastAsia="宋体" w:cs="宋体"/>
                <w:sz w:val="24"/>
                <w:highlight w:val="none"/>
                <w:lang w:val="en-US" w:eastAsia="zh-CN"/>
              </w:rPr>
              <w:t xml:space="preserve">过</w:t>
            </w:r>
            <w:r>
              <w:rPr>
                <w:rFonts w:hint="eastAsia" w:ascii="宋体" w:hAnsi="宋体" w:eastAsia="宋体" w:cs="宋体"/>
                <w:sz w:val="24"/>
                <w:highlight w:val="none"/>
              </w:rPr>
              <w:t xml:space="preserve">党政机关事业单位车辆租赁</w:t>
            </w:r>
            <w:r>
              <w:rPr>
                <w:rFonts w:hint="eastAsia" w:ascii="宋体" w:hAnsi="宋体" w:eastAsia="宋体" w:cs="宋体"/>
                <w:sz w:val="24"/>
                <w:highlight w:val="none"/>
                <w:lang w:val="en-US" w:eastAsia="zh-CN"/>
              </w:rPr>
              <w:t xml:space="preserve">服务</w:t>
            </w:r>
            <w:r>
              <w:rPr>
                <w:rFonts w:hint="eastAsia" w:ascii="宋体" w:hAnsi="宋体" w:eastAsia="宋体" w:cs="宋体"/>
                <w:sz w:val="24"/>
                <w:highlight w:val="none"/>
              </w:rPr>
              <w:t xml:space="preserve">项目业绩</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每提供一个</w:t>
            </w:r>
            <w:r>
              <w:rPr>
                <w:rFonts w:hint="eastAsia" w:ascii="宋体" w:hAnsi="宋体" w:eastAsia="宋体" w:cs="宋体"/>
                <w:sz w:val="24"/>
                <w:highlight w:val="none"/>
              </w:rPr>
              <w:t xml:space="preserve">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eastAsia="宋体" w:cs="宋体"/>
                <w:sz w:val="24"/>
                <w:highlight w:val="none"/>
                <w:lang w:val="en-US" w:eastAsia="zh-CN"/>
              </w:rPr>
              <w:t xml:space="preserve">最高得10</w:t>
            </w:r>
            <w:r>
              <w:rPr>
                <w:rFonts w:hint="eastAsia" w:ascii="宋体" w:hAnsi="宋体" w:eastAsia="宋体" w:cs="宋体"/>
                <w:sz w:val="24"/>
                <w:highlight w:val="none"/>
              </w:rPr>
              <w:t xml:space="preserve">分。（同一服务</w:t>
            </w:r>
            <w:r>
              <w:rPr>
                <w:rFonts w:hint="eastAsia" w:ascii="宋体" w:hAnsi="宋体" w:eastAsia="宋体" w:cs="宋体"/>
                <w:sz w:val="24"/>
                <w:highlight w:val="none"/>
                <w:lang w:val="en-US" w:eastAsia="zh-CN"/>
              </w:rPr>
              <w:t xml:space="preserve">单位业绩</w:t>
            </w:r>
            <w:r>
              <w:rPr>
                <w:rFonts w:hint="eastAsia" w:ascii="宋体" w:hAnsi="宋体" w:eastAsia="宋体" w:cs="宋体"/>
                <w:sz w:val="24"/>
                <w:highlight w:val="none"/>
              </w:rPr>
              <w:t xml:space="preserve">不重复计分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eastAsia="宋体" w:cs="宋体"/>
                <w:color w:val="000000"/>
                <w:sz w:val="24"/>
                <w:szCs w:val="24"/>
                <w:highlight w:val="none"/>
                <w:lang w:val="en-US" w:eastAsia="zh-CN" w:bidi="ar-SA"/>
              </w:rPr>
            </w:r>
            <w:r/>
          </w:p>
        </w:tc>
        <w:tc>
          <w:tcPr>
            <w:tcW w:w="2666" w:type="dxa"/>
            <w:vAlign w:val="center"/>
            <w:textDirection w:val="lrTb"/>
            <w:noWrap w:val="false"/>
          </w:tcPr>
          <w:p>
            <w:pPr>
              <w:pStyle w:val="870"/>
              <w:ind w:left="0" w:firstLine="48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zh-CN" w:eastAsia="zh-CN"/>
              </w:rPr>
              <w:t xml:space="preserve">投标文件中提供</w:t>
            </w:r>
            <w:r>
              <w:rPr>
                <w:rFonts w:hint="eastAsia" w:ascii="宋体" w:hAnsi="宋体" w:eastAsia="宋体" w:cs="宋体"/>
                <w:sz w:val="24"/>
                <w:szCs w:val="24"/>
                <w:highlight w:val="none"/>
                <w:lang w:val="en-US" w:eastAsia="zh-CN"/>
              </w:rPr>
              <w:t xml:space="preserve">合同复印件</w:t>
            </w:r>
            <w:r>
              <w:rPr>
                <w:rFonts w:hint="eastAsia" w:ascii="宋体" w:hAnsi="宋体" w:eastAsia="宋体" w:cs="宋体"/>
                <w:b w:val="0"/>
                <w:bCs w:val="0"/>
                <w:sz w:val="24"/>
                <w:szCs w:val="24"/>
                <w:highlight w:val="none"/>
                <w:lang w:val="zh-CN" w:eastAsia="zh-CN"/>
              </w:rPr>
              <w:t xml:space="preserve">加盖</w:t>
            </w:r>
            <w:r>
              <w:rPr>
                <w:rFonts w:hint="eastAsia" w:ascii="宋体" w:hAnsi="宋体" w:cs="宋体"/>
                <w:b w:val="0"/>
                <w:bCs w:val="0"/>
                <w:sz w:val="24"/>
                <w:szCs w:val="24"/>
                <w:highlight w:val="none"/>
                <w:lang w:val="zh-CN" w:eastAsia="zh-CN"/>
              </w:rPr>
              <w:t xml:space="preserve">投标人</w:t>
            </w:r>
            <w:r>
              <w:rPr>
                <w:rFonts w:hint="eastAsia" w:ascii="宋体" w:hAnsi="宋体" w:eastAsia="宋体" w:cs="宋体"/>
                <w:b w:val="0"/>
                <w:bCs w:val="0"/>
                <w:sz w:val="24"/>
                <w:szCs w:val="24"/>
                <w:highlight w:val="none"/>
                <w:lang w:val="zh-CN" w:eastAsia="zh-CN"/>
              </w:rPr>
              <w:t xml:space="preserve">公章，</w:t>
            </w:r>
            <w:r>
              <w:rPr>
                <w:rFonts w:hint="eastAsia" w:ascii="宋体" w:hAnsi="宋体" w:cs="宋体"/>
                <w:b w:val="0"/>
                <w:bCs w:val="0"/>
                <w:sz w:val="24"/>
                <w:szCs w:val="24"/>
                <w:highlight w:val="none"/>
                <w:lang w:val="en-US" w:eastAsia="zh-CN"/>
              </w:rPr>
              <w:t xml:space="preserve">合同中须</w:t>
            </w:r>
            <w:r>
              <w:rPr>
                <w:rFonts w:hint="eastAsia" w:ascii="宋体" w:hAnsi="宋体" w:cs="宋体"/>
                <w:b w:val="0"/>
                <w:bCs w:val="0"/>
                <w:sz w:val="24"/>
                <w:szCs w:val="24"/>
                <w:highlight w:val="none"/>
                <w:lang w:val="zh-CN" w:eastAsia="zh-CN"/>
              </w:rPr>
              <w:t xml:space="preserve">同时</w:t>
            </w:r>
            <w:r>
              <w:rPr>
                <w:rFonts w:hint="eastAsia" w:ascii="宋体" w:hAnsi="宋体" w:cs="宋体"/>
                <w:b w:val="0"/>
                <w:bCs w:val="0"/>
                <w:sz w:val="24"/>
                <w:szCs w:val="24"/>
                <w:highlight w:val="none"/>
                <w:lang w:val="en-US" w:eastAsia="zh-CN"/>
              </w:rPr>
              <w:t xml:space="preserve">体现甲乙双方、服务内容</w:t>
            </w:r>
            <w:r>
              <w:rPr>
                <w:rFonts w:hint="eastAsia" w:ascii="宋体" w:hAnsi="宋体" w:cs="宋体"/>
                <w:b w:val="0"/>
                <w:bCs w:val="0"/>
                <w:sz w:val="24"/>
                <w:szCs w:val="24"/>
                <w:highlight w:val="none"/>
                <w:lang w:val="en-US" w:eastAsia="zh-CN"/>
              </w:rPr>
              <w:t xml:space="preserve">和</w:t>
            </w:r>
            <w:r>
              <w:rPr>
                <w:rFonts w:hint="eastAsia" w:ascii="宋体" w:hAnsi="宋体" w:cs="宋体"/>
                <w:b w:val="0"/>
                <w:bCs w:val="0"/>
                <w:sz w:val="24"/>
                <w:szCs w:val="24"/>
                <w:highlight w:val="none"/>
                <w:lang w:val="en-US" w:eastAsia="zh-CN"/>
              </w:rPr>
              <w:t xml:space="preserve">签订时间，</w:t>
            </w:r>
            <w:r>
              <w:rPr>
                <w:rFonts w:hint="eastAsia" w:ascii="宋体" w:hAnsi="宋体" w:eastAsia="宋体" w:cs="宋体"/>
                <w:b w:val="0"/>
                <w:bCs w:val="0"/>
                <w:sz w:val="24"/>
                <w:szCs w:val="24"/>
                <w:highlight w:val="none"/>
              </w:rPr>
              <w:t xml:space="preserve">未提供或提供</w:t>
            </w:r>
            <w:r>
              <w:rPr>
                <w:rFonts w:hint="eastAsia" w:ascii="宋体" w:hAnsi="宋体" w:cs="宋体"/>
                <w:b w:val="0"/>
                <w:bCs w:val="0"/>
                <w:sz w:val="24"/>
                <w:szCs w:val="24"/>
                <w:highlight w:val="none"/>
                <w:lang w:val="en-US" w:eastAsia="zh-CN"/>
              </w:rPr>
              <w:t xml:space="preserve">不符合要求的</w:t>
            </w:r>
            <w:r>
              <w:rPr>
                <w:rFonts w:hint="eastAsia" w:ascii="宋体" w:hAnsi="宋体" w:eastAsia="宋体" w:cs="宋体"/>
                <w:b w:val="0"/>
                <w:bCs w:val="0"/>
                <w:sz w:val="24"/>
                <w:szCs w:val="24"/>
                <w:highlight w:val="none"/>
              </w:rPr>
              <w:t xml:space="preserve">不得分。</w:t>
            </w:r>
            <w:r>
              <w:rPr>
                <w:rFonts w:hint="eastAsia" w:ascii="宋体" w:hAnsi="宋体" w:eastAsia="宋体" w:cs="宋体"/>
                <w:b w:val="0"/>
                <w:bCs w:val="0"/>
                <w:color w:val="000000"/>
                <w:sz w:val="24"/>
                <w:szCs w:val="24"/>
                <w:highlight w:val="none"/>
                <w:lang w:val="en-US" w:eastAsia="zh-CN" w:bidi="ar-SA"/>
              </w:rPr>
            </w:r>
            <w:r/>
          </w:p>
        </w:tc>
      </w:tr>
      <w:tr>
        <w:trPr>
          <w:trHeight w:val="337"/>
        </w:trPr>
        <w:tc>
          <w:tcPr>
            <w:tcW w:w="803" w:type="dxa"/>
            <w:vAlign w:val="center"/>
            <w:textDirection w:val="lrTb"/>
            <w:noWrap w:val="false"/>
          </w:tcPr>
          <w:p>
            <w:pPr>
              <w:pStyle w:val="870"/>
              <w:ind w:firstLine="0"/>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ascii="宋体" w:hAnsi="宋体" w:eastAsia="宋体" w:cs="宋体"/>
                <w:color w:val="000000"/>
                <w:sz w:val="24"/>
                <w:szCs w:val="24"/>
                <w:highlight w:val="none"/>
                <w:lang w:val="en-US" w:eastAsia="zh-CN"/>
              </w:rPr>
            </w:r>
            <w:r/>
          </w:p>
        </w:tc>
        <w:tc>
          <w:tcPr>
            <w:tcW w:w="1243" w:type="dxa"/>
            <w:vAlign w:val="center"/>
            <w:textDirection w:val="lrTb"/>
            <w:noWrap w:val="false"/>
          </w:tcPr>
          <w:p>
            <w:pPr>
              <w:pStyle w:val="870"/>
              <w:ind w:firstLine="0"/>
              <w:jc w:val="center"/>
              <w:widowControl/>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rPr>
              <w:t xml:space="preserve">驾驶</w:t>
            </w:r>
            <w:r>
              <w:rPr>
                <w:rFonts w:hint="eastAsia" w:ascii="宋体" w:hAnsi="宋体" w:eastAsia="宋体" w:cs="宋体"/>
                <w:b w:val="0"/>
                <w:bCs w:val="0"/>
                <w:sz w:val="24"/>
                <w:szCs w:val="24"/>
                <w:highlight w:val="none"/>
                <w:lang w:eastAsia="zh-CN"/>
              </w:rPr>
              <w:t xml:space="preserve">人员</w:t>
            </w:r>
            <w:r>
              <w:rPr>
                <w:rFonts w:hint="eastAsia" w:ascii="宋体" w:hAnsi="宋体" w:eastAsia="宋体" w:cs="宋体"/>
                <w:sz w:val="24"/>
                <w:szCs w:val="24"/>
                <w:highlight w:val="none"/>
                <w:lang w:val="en-US" w:eastAsia="zh-CN"/>
              </w:rPr>
            </w:r>
            <w:r/>
          </w:p>
        </w:tc>
        <w:tc>
          <w:tcPr>
            <w:tcW w:w="803" w:type="dxa"/>
            <w:vAlign w:val="center"/>
            <w:textDirection w:val="lrTb"/>
            <w:noWrap w:val="false"/>
          </w:tcPr>
          <w:p>
            <w:pPr>
              <w:pStyle w:val="870"/>
              <w:ind w:firstLine="0"/>
              <w:jc w:val="center"/>
              <w:spacing w:line="240" w:lineRule="auto"/>
              <w:widowControl/>
              <w:rPr>
                <w:rFonts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10</w:t>
            </w:r>
            <w:r>
              <w:rPr>
                <w:rFonts w:ascii="宋体" w:hAnsi="宋体" w:eastAsia="宋体" w:cs="宋体"/>
                <w:i w:val="0"/>
                <w:iCs w:val="0"/>
                <w:color w:val="000000"/>
                <w:sz w:val="24"/>
                <w:szCs w:val="24"/>
                <w:highlight w:val="none"/>
                <w:lang w:val="en-US" w:eastAsia="zh-CN"/>
              </w:rPr>
            </w:r>
            <w:r/>
          </w:p>
        </w:tc>
        <w:tc>
          <w:tcPr>
            <w:tcW w:w="4582" w:type="dxa"/>
            <w:vAlign w:val="center"/>
            <w:textDirection w:val="lrTb"/>
            <w:noWrap w:val="false"/>
          </w:tcPr>
          <w:p>
            <w:pPr>
              <w:pStyle w:val="870"/>
              <w:ind w:firstLine="480"/>
              <w:jc w:val="left"/>
              <w:spacing w:line="240" w:lineRule="auto"/>
              <w:widowControl/>
              <w:rPr>
                <w:rFonts w:hint="eastAsia" w:ascii="宋体" w:hAnsi="宋体" w:eastAsia="宋体" w:cs="宋体"/>
                <w:sz w:val="24"/>
                <w:szCs w:val="24"/>
                <w:highlight w:val="none"/>
                <w:lang w:val="en-US" w:eastAsia="zh-CN"/>
              </w:rPr>
            </w:pPr>
            <w:r>
              <w:rPr>
                <w:rFonts w:hint="eastAsia" w:ascii="宋体" w:hAnsi="宋体" w:cs="宋体"/>
                <w:color w:val="000000"/>
                <w:sz w:val="24"/>
                <w:highlight w:val="none"/>
              </w:rPr>
              <w:t xml:space="preserve">投标人拟投入本项目的</w:t>
            </w:r>
            <w:r>
              <w:rPr>
                <w:rFonts w:hint="eastAsia" w:ascii="宋体" w:hAnsi="宋体" w:eastAsia="宋体" w:cs="宋体"/>
                <w:b w:val="0"/>
                <w:bCs w:val="0"/>
                <w:sz w:val="24"/>
                <w:szCs w:val="24"/>
                <w:highlight w:val="none"/>
              </w:rPr>
              <w:t xml:space="preserve">驾驶员年龄在60周岁以下，且必须是投标人</w:t>
            </w:r>
            <w:r>
              <w:rPr>
                <w:rFonts w:hint="eastAsia" w:ascii="宋体" w:hAnsi="宋体" w:eastAsia="宋体" w:cs="宋体"/>
                <w:b w:val="0"/>
                <w:bCs w:val="0"/>
                <w:sz w:val="24"/>
                <w:szCs w:val="24"/>
                <w:highlight w:val="none"/>
                <w:lang w:val="en-US" w:eastAsia="zh-CN"/>
              </w:rPr>
              <w:t xml:space="preserve">正式</w:t>
            </w:r>
            <w:r>
              <w:rPr>
                <w:rFonts w:hint="eastAsia" w:ascii="宋体" w:hAnsi="宋体" w:eastAsia="宋体" w:cs="宋体"/>
                <w:b w:val="0"/>
                <w:bCs w:val="0"/>
                <w:sz w:val="24"/>
                <w:szCs w:val="24"/>
                <w:highlight w:val="none"/>
              </w:rPr>
              <w:t xml:space="preserve">员工,</w:t>
            </w:r>
            <w:r>
              <w:rPr>
                <w:rFonts w:hint="eastAsia" w:ascii="宋体" w:hAnsi="宋体" w:eastAsia="宋体" w:cs="宋体"/>
                <w:b w:val="0"/>
                <w:bCs w:val="0"/>
                <w:sz w:val="24"/>
                <w:szCs w:val="24"/>
                <w:highlight w:val="none"/>
              </w:rPr>
              <w:t xml:space="preserve">且</w:t>
            </w:r>
            <w:r>
              <w:rPr>
                <w:rFonts w:hint="eastAsia" w:ascii="宋体" w:hAnsi="宋体" w:eastAsia="宋体" w:cs="宋体"/>
                <w:b w:val="0"/>
                <w:bCs w:val="0"/>
                <w:sz w:val="24"/>
                <w:szCs w:val="24"/>
                <w:highlight w:val="none"/>
              </w:rPr>
              <w:t xml:space="preserve">有5年</w:t>
            </w:r>
            <w:r>
              <w:rPr>
                <w:rFonts w:hint="eastAsia" w:ascii="宋体" w:hAnsi="宋体" w:eastAsia="宋体" w:cs="宋体"/>
                <w:b w:val="0"/>
                <w:bCs w:val="0"/>
                <w:sz w:val="24"/>
                <w:szCs w:val="24"/>
                <w:highlight w:val="none"/>
                <w:lang w:val="en-US" w:eastAsia="zh-CN"/>
              </w:rPr>
              <w:t xml:space="preserve">及</w:t>
            </w:r>
            <w:r>
              <w:rPr>
                <w:rFonts w:hint="eastAsia" w:ascii="宋体" w:hAnsi="宋体" w:eastAsia="宋体" w:cs="宋体"/>
                <w:b w:val="0"/>
                <w:bCs w:val="0"/>
                <w:sz w:val="24"/>
                <w:szCs w:val="24"/>
                <w:highlight w:val="none"/>
              </w:rPr>
              <w:t xml:space="preserve">以上驾驶经验</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以驾驶证初次领证日期计算为准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，持有驾驶</w:t>
            </w:r>
            <w:r>
              <w:rPr>
                <w:rFonts w:hint="eastAsia" w:ascii="宋体" w:hAnsi="宋体" w:eastAsia="宋体" w:cs="宋体"/>
                <w:b w:val="0"/>
                <w:bCs w:val="0"/>
                <w:sz w:val="24"/>
                <w:szCs w:val="24"/>
                <w:highlight w:val="none"/>
                <w:lang w:val="en-US" w:eastAsia="zh-CN"/>
              </w:rPr>
              <w:t xml:space="preserve">相应</w:t>
            </w:r>
            <w:r>
              <w:rPr>
                <w:rFonts w:hint="eastAsia" w:ascii="宋体" w:hAnsi="宋体" w:eastAsia="宋体" w:cs="宋体"/>
                <w:b w:val="0"/>
                <w:bCs w:val="0"/>
                <w:sz w:val="24"/>
                <w:szCs w:val="24"/>
                <w:highlight w:val="none"/>
              </w:rPr>
              <w:t xml:space="preserve">车型的驾驶证，每</w:t>
            </w:r>
            <w:r>
              <w:rPr>
                <w:rFonts w:hint="eastAsia" w:ascii="宋体" w:hAnsi="宋体" w:eastAsia="宋体" w:cs="宋体"/>
                <w:b w:val="0"/>
                <w:bCs w:val="0"/>
                <w:sz w:val="24"/>
                <w:szCs w:val="24"/>
                <w:highlight w:val="none"/>
                <w:lang w:eastAsia="zh-CN"/>
              </w:rPr>
              <w:t xml:space="preserve">有1</w:t>
            </w:r>
            <w:r>
              <w:rPr>
                <w:rFonts w:hint="eastAsia" w:ascii="宋体" w:hAnsi="宋体" w:eastAsia="宋体" w:cs="宋体"/>
                <w:b w:val="0"/>
                <w:bCs w:val="0"/>
                <w:sz w:val="24"/>
                <w:szCs w:val="24"/>
                <w:highlight w:val="none"/>
              </w:rPr>
              <w:t xml:space="preserve">人得</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val="en-US" w:eastAsia="zh-CN"/>
              </w:rPr>
              <w:t xml:space="preserve">本项最高得</w:t>
            </w:r>
            <w:r>
              <w:rPr>
                <w:rFonts w:hint="eastAsia" w:ascii="宋体" w:hAnsi="宋体" w:eastAsia="宋体" w:cs="宋体"/>
                <w:b w:val="0"/>
                <w:bCs w:val="0"/>
                <w:sz w:val="24"/>
                <w:szCs w:val="24"/>
                <w:highlight w:val="none"/>
              </w:rPr>
              <w:t xml:space="preserve">10分。</w:t>
            </w:r>
            <w:r>
              <w:rPr>
                <w:rFonts w:hint="eastAsia" w:ascii="宋体" w:hAnsi="宋体" w:eastAsia="宋体" w:cs="宋体"/>
                <w:sz w:val="24"/>
                <w:szCs w:val="24"/>
                <w:highlight w:val="none"/>
                <w:lang w:val="en-US" w:eastAsia="zh-CN"/>
              </w:rPr>
            </w:r>
            <w:r/>
          </w:p>
        </w:tc>
        <w:tc>
          <w:tcPr>
            <w:tcW w:w="2666" w:type="dxa"/>
            <w:vAlign w:val="center"/>
            <w:textDirection w:val="lrTb"/>
            <w:noWrap w:val="false"/>
          </w:tcPr>
          <w:p>
            <w:pPr>
              <w:pStyle w:val="870"/>
              <w:ind w:firstLine="480"/>
              <w:jc w:val="left"/>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投标文件中同时</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b w:val="0"/>
                <w:bCs w:val="0"/>
                <w:sz w:val="24"/>
                <w:szCs w:val="24"/>
                <w:highlight w:val="none"/>
              </w:rPr>
              <w:t xml:space="preserve">驾驶员</w:t>
            </w:r>
            <w:r>
              <w:rPr>
                <w:rFonts w:hint="eastAsia" w:ascii="宋体" w:hAnsi="宋体" w:eastAsia="宋体" w:cs="宋体"/>
                <w:sz w:val="24"/>
                <w:szCs w:val="24"/>
                <w:highlight w:val="none"/>
                <w:lang w:val="en-US" w:eastAsia="zh-CN"/>
              </w:rPr>
              <w:t xml:space="preserve">身份证、驾驶证和投标人为相关人员缴纳的2025年9月至2025年11月连续三个月的社会基本养老保险的参保缴费证明材料加盖社保部门签章或电子签章的复印件，否则不得分。</w:t>
            </w:r>
            <w:r>
              <w:rPr>
                <w:rFonts w:ascii="宋体" w:hAnsi="宋体" w:eastAsia="宋体" w:cs="宋体"/>
                <w:sz w:val="24"/>
                <w:szCs w:val="24"/>
                <w:highlight w:val="none"/>
                <w:lang w:val="en-US" w:eastAsia="zh-CN"/>
              </w:rPr>
            </w:r>
            <w:r/>
          </w:p>
        </w:tc>
      </w:tr>
      <w:tr>
        <w:trPr>
          <w:trHeight w:val="2072"/>
        </w:trPr>
        <w:tc>
          <w:tcPr>
            <w:tcW w:w="803" w:type="dxa"/>
            <w:vAlign w:val="center"/>
            <w:vMerge w:val="restart"/>
            <w:textDirection w:val="lrTb"/>
            <w:noWrap w:val="false"/>
          </w:tcPr>
          <w:p>
            <w:pPr>
              <w:pStyle w:val="870"/>
              <w:numPr>
                <w:ilvl w:val="0"/>
                <w:numId w:val="0"/>
              </w:numPr>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243" w:type="dxa"/>
            <w:vAlign w:val="center"/>
            <w:vMerge w:val="restart"/>
            <w:textDirection w:val="lrTb"/>
            <w:noWrap w:val="false"/>
          </w:tcPr>
          <w:p>
            <w:pPr>
              <w:pStyle w:val="870"/>
              <w:numPr>
                <w:ilvl w:val="0"/>
                <w:numId w:val="0"/>
              </w:numPr>
              <w:ind w:firstLine="28"/>
              <w:jc w:val="center"/>
              <w:spacing w:line="240" w:lineRule="auto"/>
              <w:rPr>
                <w:rFonts w:ascii="宋体" w:hAnsi="宋体" w:eastAsia="宋体" w:cs="宋体"/>
                <w:color w:val="000000"/>
                <w:sz w:val="24"/>
                <w:szCs w:val="24"/>
                <w:highlight w:val="none"/>
                <w:lang w:val="en-US" w:eastAsia="zh-CN"/>
              </w:rPr>
              <w:outlineLvl w:val="9"/>
            </w:pPr>
            <w:r>
              <w:rPr>
                <w:rFonts w:hint="eastAsia" w:ascii="宋体" w:hAnsi="宋体" w:cs="宋体"/>
                <w:sz w:val="24"/>
                <w:szCs w:val="24"/>
                <w:highlight w:val="none"/>
                <w:lang w:val="en-US" w:eastAsia="zh-CN"/>
              </w:rPr>
              <w:t xml:space="preserve">车辆条件</w:t>
            </w:r>
            <w:r>
              <w:rPr>
                <w:rFonts w:ascii="宋体" w:hAnsi="宋体" w:eastAsia="宋体" w:cs="宋体"/>
                <w:color w:val="000000"/>
                <w:sz w:val="24"/>
                <w:szCs w:val="24"/>
                <w:highlight w:val="none"/>
                <w:lang w:val="en-US" w:eastAsia="zh-CN"/>
              </w:rPr>
            </w:r>
            <w:r/>
          </w:p>
        </w:tc>
        <w:tc>
          <w:tcPr>
            <w:tcW w:w="803" w:type="dxa"/>
            <w:vAlign w:val="center"/>
            <w:textDirection w:val="lrTb"/>
            <w:noWrap w:val="false"/>
          </w:tcPr>
          <w:p>
            <w:pPr>
              <w:pStyle w:val="870"/>
              <w:ind w:firstLine="28"/>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4582" w:type="dxa"/>
            <w:vAlign w:val="center"/>
            <w:textDirection w:val="lrTb"/>
            <w:noWrap w:val="false"/>
          </w:tcPr>
          <w:p>
            <w:pPr>
              <w:pStyle w:val="870"/>
              <w:numPr>
                <w:ilvl w:val="0"/>
                <w:numId w:val="0"/>
              </w:numPr>
              <w:ind w:firstLine="480"/>
              <w:jc w:val="left"/>
              <w:spacing w:line="240" w:lineRule="auto"/>
              <w:widowControl/>
              <w:rPr>
                <w:rFonts w:hint="eastAsia" w:ascii="宋体" w:hAnsi="宋体" w:eastAsia="宋体" w:cs="宋体"/>
                <w:bCs w:val="0"/>
                <w:color w:val="000000"/>
                <w:sz w:val="24"/>
                <w:szCs w:val="24"/>
                <w:highlight w:val="none"/>
                <w:lang w:val="en-US" w:eastAsia="zh-CN" w:bidi="ar-SA"/>
              </w:rPr>
            </w:pPr>
            <w:r>
              <w:rPr>
                <w:rFonts w:hint="eastAsia" w:ascii="宋体" w:hAnsi="宋体" w:cs="宋体"/>
                <w:sz w:val="24"/>
                <w:highlight w:val="none"/>
              </w:rPr>
              <w:t xml:space="preserve">投标人</w:t>
            </w:r>
            <w:r>
              <w:rPr>
                <w:rFonts w:hint="eastAsia" w:ascii="宋体" w:hAnsi="宋体" w:cs="宋体"/>
                <w:sz w:val="24"/>
                <w:highlight w:val="none"/>
                <w:lang w:eastAsia="zh-CN"/>
              </w:rPr>
              <w:t xml:space="preserve">在满足项目</w:t>
            </w:r>
            <w:r>
              <w:rPr>
                <w:rFonts w:hint="eastAsia" w:ascii="宋体" w:hAnsi="宋体" w:cs="宋体"/>
                <w:sz w:val="24"/>
                <w:highlight w:val="none"/>
                <w:lang w:val="en-US" w:eastAsia="zh-CN"/>
              </w:rPr>
              <w:t xml:space="preserve">采购</w:t>
            </w:r>
            <w:r>
              <w:rPr>
                <w:rFonts w:hint="eastAsia" w:ascii="宋体" w:hAnsi="宋体" w:cs="宋体"/>
                <w:sz w:val="24"/>
                <w:highlight w:val="none"/>
                <w:lang w:eastAsia="zh-CN"/>
              </w:rPr>
              <w:t xml:space="preserve">需求车辆要求基础上，</w:t>
            </w:r>
            <w:r>
              <w:rPr>
                <w:rFonts w:hint="eastAsia" w:ascii="宋体" w:hAnsi="宋体" w:cs="宋体"/>
                <w:sz w:val="24"/>
                <w:highlight w:val="none"/>
              </w:rPr>
              <w:t xml:space="preserve">每</w:t>
            </w:r>
            <w:r>
              <w:rPr>
                <w:rFonts w:hint="eastAsia" w:ascii="宋体" w:hAnsi="宋体" w:cs="宋体"/>
                <w:sz w:val="24"/>
                <w:highlight w:val="none"/>
                <w:lang w:eastAsia="zh-CN"/>
              </w:rPr>
              <w:t xml:space="preserve">多</w:t>
            </w:r>
            <w:r>
              <w:rPr>
                <w:rFonts w:hint="eastAsia" w:ascii="宋体" w:hAnsi="宋体" w:cs="宋体"/>
                <w:sz w:val="24"/>
                <w:highlight w:val="none"/>
              </w:rPr>
              <w:t xml:space="preserve">提供一辆行驶证注册时间为20</w:t>
            </w:r>
            <w:r>
              <w:rPr>
                <w:rFonts w:hint="eastAsia" w:ascii="宋体" w:hAnsi="宋体" w:cs="宋体"/>
                <w:sz w:val="24"/>
                <w:highlight w:val="none"/>
                <w:lang w:val="en-US" w:eastAsia="zh-CN"/>
              </w:rPr>
              <w:t xml:space="preserve">20</w:t>
            </w:r>
            <w:r>
              <w:rPr>
                <w:rFonts w:hint="eastAsia" w:ascii="宋体" w:hAnsi="宋体" w:cs="宋体"/>
                <w:sz w:val="24"/>
                <w:highlight w:val="none"/>
              </w:rPr>
              <w:t xml:space="preserve">年1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月1日以后的，且属于投标人</w:t>
            </w:r>
            <w:r>
              <w:rPr>
                <w:rFonts w:hint="eastAsia" w:ascii="宋体" w:hAnsi="宋体" w:cs="宋体"/>
                <w:sz w:val="24"/>
                <w:highlight w:val="none"/>
                <w:lang w:val="en-US" w:eastAsia="zh-CN"/>
              </w:rPr>
              <w:t xml:space="preserve">自有</w:t>
            </w:r>
            <w:r>
              <w:rPr>
                <w:rFonts w:hint="eastAsia" w:ascii="宋体" w:hAnsi="宋体" w:cs="宋体"/>
                <w:sz w:val="24"/>
                <w:highlight w:val="none"/>
              </w:rPr>
              <w:t xml:space="preserve">的5座车得0.5分，最多得5分,</w:t>
            </w:r>
            <w:r>
              <w:rPr>
                <w:rFonts w:hint="eastAsia" w:ascii="宋体" w:hAnsi="宋体" w:cs="宋体"/>
                <w:sz w:val="24"/>
                <w:highlight w:val="none"/>
                <w:lang w:val="en-US" w:eastAsia="zh-CN"/>
              </w:rPr>
              <w:t xml:space="preserve">并</w:t>
            </w:r>
            <w:r>
              <w:rPr>
                <w:rFonts w:hint="eastAsia" w:ascii="宋体" w:hAnsi="宋体" w:cs="宋体"/>
                <w:sz w:val="24"/>
                <w:highlight w:val="none"/>
              </w:rPr>
              <w:t xml:space="preserve">承诺当采购人需要用车时，无条件满足要求。</w:t>
            </w:r>
            <w:r>
              <w:rPr>
                <w:rFonts w:hint="eastAsia" w:ascii="宋体" w:hAnsi="宋体" w:eastAsia="宋体" w:cs="宋体"/>
                <w:bCs w:val="0"/>
                <w:color w:val="000000"/>
                <w:sz w:val="24"/>
                <w:szCs w:val="24"/>
                <w:highlight w:val="none"/>
                <w:lang w:val="en-US" w:eastAsia="zh-CN" w:bidi="ar-SA"/>
              </w:rPr>
            </w:r>
            <w:r/>
          </w:p>
        </w:tc>
        <w:tc>
          <w:tcPr>
            <w:tcW w:w="2666" w:type="dxa"/>
            <w:vAlign w:val="center"/>
            <w:textDirection w:val="lrTb"/>
            <w:noWrap w:val="false"/>
          </w:tcPr>
          <w:p>
            <w:pPr>
              <w:pStyle w:val="870"/>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cs="宋体"/>
                <w:b w:val="0"/>
                <w:bCs w:val="0"/>
                <w:sz w:val="24"/>
                <w:szCs w:val="24"/>
                <w:highlight w:val="none"/>
                <w:lang w:val="zh-CN"/>
              </w:rPr>
              <w:t xml:space="preserve">投标文件中</w:t>
            </w:r>
            <w:r>
              <w:rPr>
                <w:rFonts w:hint="eastAsia" w:ascii="宋体" w:hAnsi="宋体" w:eastAsia="宋体" w:cs="宋体"/>
                <w:b w:val="0"/>
                <w:bCs w:val="0"/>
                <w:sz w:val="24"/>
                <w:szCs w:val="24"/>
                <w:highlight w:val="none"/>
                <w:lang w:val="zh-CN"/>
              </w:rPr>
              <w:t xml:space="preserve">提供</w:t>
            </w:r>
            <w:r>
              <w:rPr>
                <w:rFonts w:hint="eastAsia" w:ascii="宋体" w:hAnsi="宋体" w:cs="宋体"/>
                <w:b w:val="0"/>
                <w:bCs w:val="0"/>
                <w:sz w:val="24"/>
                <w:szCs w:val="24"/>
                <w:highlight w:val="none"/>
                <w:lang w:val="en-US" w:eastAsia="zh-CN"/>
              </w:rPr>
              <w:t xml:space="preserve">行驶证及承诺函复印件</w:t>
            </w:r>
            <w:r>
              <w:rPr>
                <w:rFonts w:hint="eastAsia" w:ascii="宋体" w:hAnsi="宋体" w:eastAsia="宋体" w:cs="宋体"/>
                <w:b w:val="0"/>
                <w:bCs w:val="0"/>
                <w:sz w:val="24"/>
                <w:szCs w:val="24"/>
                <w:highlight w:val="none"/>
                <w:lang w:val="en-US" w:eastAsia="zh-CN"/>
              </w:rPr>
              <w:t xml:space="preserve">加盖投标人公章，</w:t>
            </w:r>
            <w:r>
              <w:rPr>
                <w:rFonts w:hint="eastAsia" w:ascii="宋体" w:hAnsi="宋体" w:eastAsia="宋体" w:cs="宋体"/>
                <w:b w:val="0"/>
                <w:bCs w:val="0"/>
                <w:sz w:val="24"/>
                <w:szCs w:val="24"/>
                <w:highlight w:val="none"/>
                <w:lang w:val="zh-CN"/>
              </w:rPr>
              <w:t xml:space="preserve">未提供或</w:t>
            </w:r>
            <w:r>
              <w:rPr>
                <w:rFonts w:hint="eastAsia" w:ascii="宋体" w:hAnsi="宋体" w:cs="宋体"/>
                <w:b w:val="0"/>
                <w:bCs w:val="0"/>
                <w:sz w:val="24"/>
                <w:szCs w:val="24"/>
                <w:highlight w:val="none"/>
                <w:lang w:val="zh-CN"/>
              </w:rPr>
              <w:t xml:space="preserve">内容</w:t>
            </w:r>
            <w:r>
              <w:rPr>
                <w:rFonts w:hint="eastAsia" w:ascii="宋体" w:hAnsi="宋体" w:eastAsia="宋体" w:cs="宋体"/>
                <w:b w:val="0"/>
                <w:bCs w:val="0"/>
                <w:sz w:val="24"/>
                <w:szCs w:val="24"/>
                <w:highlight w:val="none"/>
                <w:lang w:val="zh-CN"/>
              </w:rPr>
              <w:t xml:space="preserve">不</w:t>
            </w:r>
            <w:r>
              <w:rPr>
                <w:rFonts w:hint="eastAsia" w:ascii="宋体" w:hAnsi="宋体" w:cs="宋体"/>
                <w:b w:val="0"/>
                <w:bCs w:val="0"/>
                <w:sz w:val="24"/>
                <w:szCs w:val="24"/>
                <w:highlight w:val="none"/>
                <w:lang w:val="en-US" w:eastAsia="zh-CN"/>
              </w:rPr>
              <w:t xml:space="preserve">符合要求</w:t>
            </w:r>
            <w:r>
              <w:rPr>
                <w:rFonts w:hint="eastAsia" w:ascii="宋体" w:hAnsi="宋体" w:eastAsia="宋体" w:cs="宋体"/>
                <w:b w:val="0"/>
                <w:bCs w:val="0"/>
                <w:sz w:val="24"/>
                <w:szCs w:val="24"/>
                <w:highlight w:val="none"/>
                <w:lang w:val="zh-CN"/>
              </w:rPr>
              <w:t xml:space="preserve">的不得分。</w:t>
            </w:r>
            <w:r>
              <w:rPr>
                <w:rFonts w:hint="eastAsia" w:ascii="宋体" w:hAnsi="宋体" w:cs="宋体"/>
                <w:b w:val="0"/>
                <w:bCs w:val="0"/>
                <w:sz w:val="24"/>
                <w:szCs w:val="24"/>
                <w:highlight w:val="none"/>
                <w:lang w:val="zh-CN"/>
              </w:rPr>
              <w:t xml:space="preserve">（</w:t>
            </w:r>
            <w:r>
              <w:rPr>
                <w:rFonts w:hint="eastAsia" w:ascii="宋体" w:hAnsi="宋体" w:cs="宋体"/>
                <w:b w:val="0"/>
                <w:bCs w:val="0"/>
                <w:sz w:val="24"/>
                <w:szCs w:val="24"/>
                <w:highlight w:val="none"/>
                <w:lang w:val="en-US" w:eastAsia="zh-CN"/>
              </w:rPr>
              <w:t xml:space="preserve">承诺函格式自拟</w:t>
            </w:r>
            <w:r>
              <w:rPr>
                <w:rFonts w:hint="eastAsia" w:ascii="宋体" w:hAnsi="宋体" w:cs="宋体"/>
                <w:b w:val="0"/>
                <w:bCs w:val="0"/>
                <w:sz w:val="24"/>
                <w:szCs w:val="24"/>
                <w:highlight w:val="none"/>
                <w:lang w:val="zh-CN"/>
              </w:rPr>
              <w:t xml:space="preserve">）</w:t>
            </w:r>
            <w:r>
              <w:rPr>
                <w:rFonts w:hint="eastAsia" w:ascii="宋体" w:hAnsi="宋体" w:eastAsia="宋体" w:cs="宋体"/>
                <w:color w:val="000000"/>
                <w:sz w:val="24"/>
                <w:szCs w:val="24"/>
                <w:highlight w:val="none"/>
                <w:lang w:val="en-US" w:eastAsia="zh-CN" w:bidi="ar-SA"/>
              </w:rPr>
            </w:r>
            <w:r/>
          </w:p>
        </w:tc>
      </w:tr>
      <w:tr>
        <w:trPr>
          <w:trHeight w:val="1729"/>
        </w:trPr>
        <w:tc>
          <w:tcPr>
            <w:tcW w:w="803" w:type="dxa"/>
            <w:vAlign w:val="center"/>
            <w:vMerge w:val="continue"/>
            <w:textDirection w:val="lrTb"/>
            <w:noWrap w:val="false"/>
          </w:tcPr>
          <w:p>
            <w:pPr>
              <w:pStyle w:val="870"/>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3" w:type="dxa"/>
            <w:vAlign w:val="center"/>
            <w:vMerge w:val="continue"/>
            <w:textDirection w:val="lrTb"/>
            <w:noWrap w:val="false"/>
          </w:tcPr>
          <w:p>
            <w:pPr>
              <w:pStyle w:val="870"/>
              <w:ind w:firstLine="28"/>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803" w:type="dxa"/>
            <w:vAlign w:val="center"/>
            <w:textDirection w:val="lrTb"/>
            <w:noWrap w:val="false"/>
          </w:tcPr>
          <w:p>
            <w:pPr>
              <w:pStyle w:val="870"/>
              <w:numPr>
                <w:ilvl w:val="0"/>
                <w:numId w:val="0"/>
              </w:numPr>
              <w:ind w:left="0" w:firstLine="0"/>
              <w:jc w:val="center"/>
              <w:spacing w:line="240" w:lineRule="auto"/>
              <w:rPr>
                <w:rFonts w:hint="eastAsia"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4582" w:type="dxa"/>
            <w:vAlign w:val="center"/>
            <w:textDirection w:val="lrTb"/>
            <w:noWrap w:val="false"/>
          </w:tcPr>
          <w:p>
            <w:pPr>
              <w:pStyle w:val="870"/>
              <w:numPr>
                <w:ilvl w:val="0"/>
                <w:numId w:val="0"/>
              </w:numPr>
              <w:ind w:left="0" w:firstLine="480"/>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sz w:val="24"/>
                <w:highlight w:val="none"/>
              </w:rPr>
              <w:t xml:space="preserve">投标人</w:t>
            </w:r>
            <w:r>
              <w:rPr>
                <w:rFonts w:hint="eastAsia" w:ascii="宋体" w:hAnsi="宋体" w:cs="宋体"/>
                <w:sz w:val="24"/>
                <w:highlight w:val="none"/>
                <w:lang w:eastAsia="zh-CN"/>
              </w:rPr>
              <w:t xml:space="preserve">在满足项目</w:t>
            </w:r>
            <w:r>
              <w:rPr>
                <w:rFonts w:hint="eastAsia" w:ascii="宋体" w:hAnsi="宋体" w:cs="宋体"/>
                <w:sz w:val="24"/>
                <w:highlight w:val="none"/>
                <w:lang w:val="en-US" w:eastAsia="zh-CN"/>
              </w:rPr>
              <w:t xml:space="preserve">采购</w:t>
            </w:r>
            <w:r>
              <w:rPr>
                <w:rFonts w:hint="eastAsia" w:ascii="宋体" w:hAnsi="宋体" w:cs="宋体"/>
                <w:sz w:val="24"/>
                <w:highlight w:val="none"/>
                <w:lang w:eastAsia="zh-CN"/>
              </w:rPr>
              <w:t xml:space="preserve">需求车辆要求基础上，</w:t>
            </w:r>
            <w:r>
              <w:rPr>
                <w:rFonts w:hint="eastAsia" w:ascii="宋体" w:hAnsi="宋体" w:cs="宋体"/>
                <w:sz w:val="24"/>
                <w:highlight w:val="none"/>
              </w:rPr>
              <w:t xml:space="preserve">每</w:t>
            </w:r>
            <w:r>
              <w:rPr>
                <w:rFonts w:hint="eastAsia" w:ascii="宋体" w:hAnsi="宋体" w:cs="宋体"/>
                <w:sz w:val="24"/>
                <w:highlight w:val="none"/>
                <w:lang w:eastAsia="zh-CN"/>
              </w:rPr>
              <w:t xml:space="preserve">多</w:t>
            </w:r>
            <w:r>
              <w:rPr>
                <w:rFonts w:hint="eastAsia" w:ascii="宋体" w:hAnsi="宋体" w:eastAsia="宋体" w:cs="宋体"/>
                <w:sz w:val="24"/>
                <w:highlight w:val="none"/>
              </w:rPr>
              <w:t xml:space="preserve">提供一辆行驶证注册时间为</w:t>
            </w:r>
            <w:r>
              <w:rPr>
                <w:rFonts w:hint="eastAsia" w:ascii="宋体" w:hAnsi="宋体" w:cs="宋体"/>
                <w:sz w:val="24"/>
                <w:highlight w:val="none"/>
              </w:rPr>
              <w:t xml:space="preserve">20</w:t>
            </w:r>
            <w:r>
              <w:rPr>
                <w:rFonts w:hint="eastAsia" w:ascii="宋体" w:hAnsi="宋体" w:cs="宋体"/>
                <w:sz w:val="24"/>
                <w:highlight w:val="none"/>
                <w:lang w:val="en-US" w:eastAsia="zh-CN"/>
              </w:rPr>
              <w:t xml:space="preserve">20</w:t>
            </w:r>
            <w:r>
              <w:rPr>
                <w:rFonts w:hint="eastAsia" w:ascii="宋体" w:hAnsi="宋体" w:eastAsia="宋体" w:cs="宋体"/>
                <w:sz w:val="24"/>
                <w:highlight w:val="none"/>
              </w:rPr>
              <w:t xml:space="preserve">年1</w:t>
            </w: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rPr>
              <w:t xml:space="preserve">月1日以后的，且属于投标</w:t>
            </w:r>
            <w:r>
              <w:rPr>
                <w:rFonts w:hint="eastAsia" w:ascii="宋体" w:hAnsi="宋体" w:eastAsia="宋体" w:cs="宋体"/>
                <w:sz w:val="24"/>
                <w:highlight w:val="none"/>
                <w:lang w:val="en-US" w:eastAsia="zh-CN"/>
              </w:rPr>
              <w:t xml:space="preserve">人自有</w:t>
            </w:r>
            <w:r>
              <w:rPr>
                <w:rFonts w:hint="eastAsia" w:ascii="宋体" w:hAnsi="宋体" w:eastAsia="宋体" w:cs="宋体"/>
                <w:sz w:val="24"/>
                <w:highlight w:val="none"/>
              </w:rPr>
              <w:t xml:space="preserve">的7-9座车得0.5分，最多得5分,</w:t>
            </w:r>
            <w:r>
              <w:rPr>
                <w:rFonts w:hint="eastAsia" w:ascii="宋体" w:hAnsi="宋体" w:eastAsia="宋体" w:cs="宋体"/>
                <w:sz w:val="24"/>
                <w:highlight w:val="none"/>
                <w:lang w:val="en-US" w:eastAsia="zh-CN"/>
              </w:rPr>
              <w:t xml:space="preserve">并</w:t>
            </w:r>
            <w:r>
              <w:rPr>
                <w:rFonts w:hint="eastAsia" w:ascii="宋体" w:hAnsi="宋体" w:eastAsia="宋体" w:cs="宋体"/>
                <w:sz w:val="24"/>
                <w:highlight w:val="none"/>
              </w:rPr>
              <w:t xml:space="preserve">承诺当采购人需要用车时，无条件满足要求。</w:t>
            </w:r>
            <w:r>
              <w:rPr>
                <w:rFonts w:hint="eastAsia" w:ascii="宋体" w:hAnsi="宋体" w:eastAsia="宋体" w:cs="宋体"/>
                <w:color w:val="000000"/>
                <w:sz w:val="24"/>
                <w:szCs w:val="24"/>
                <w:highlight w:val="none"/>
                <w:lang w:val="en-US" w:eastAsia="zh-CN" w:bidi="ar-SA"/>
              </w:rPr>
            </w:r>
            <w:r/>
          </w:p>
        </w:tc>
        <w:tc>
          <w:tcPr>
            <w:tcW w:w="2666" w:type="dxa"/>
            <w:vAlign w:val="center"/>
            <w:textDirection w:val="lrTb"/>
            <w:noWrap w:val="false"/>
          </w:tcPr>
          <w:p>
            <w:pPr>
              <w:pStyle w:val="870"/>
              <w:numPr>
                <w:ilvl w:val="0"/>
                <w:numId w:val="0"/>
              </w:numPr>
              <w:ind w:left="0" w:firstLine="480"/>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b w:val="0"/>
                <w:bCs w:val="0"/>
                <w:sz w:val="24"/>
                <w:szCs w:val="24"/>
                <w:highlight w:val="none"/>
                <w:lang w:val="zh-CN"/>
              </w:rPr>
              <w:t xml:space="preserve">投标文件中</w:t>
            </w:r>
            <w:r>
              <w:rPr>
                <w:rFonts w:hint="eastAsia" w:ascii="宋体" w:hAnsi="宋体" w:eastAsia="宋体" w:cs="宋体"/>
                <w:b w:val="0"/>
                <w:bCs w:val="0"/>
                <w:sz w:val="24"/>
                <w:szCs w:val="24"/>
                <w:highlight w:val="none"/>
                <w:lang w:val="zh-CN"/>
              </w:rPr>
              <w:t xml:space="preserve">提供</w:t>
            </w:r>
            <w:r>
              <w:rPr>
                <w:rFonts w:hint="eastAsia" w:ascii="宋体" w:hAnsi="宋体" w:cs="宋体"/>
                <w:b w:val="0"/>
                <w:bCs w:val="0"/>
                <w:sz w:val="24"/>
                <w:szCs w:val="24"/>
                <w:highlight w:val="none"/>
                <w:lang w:val="en-US" w:eastAsia="zh-CN"/>
              </w:rPr>
              <w:t xml:space="preserve">行驶证及承诺函复印件</w:t>
            </w:r>
            <w:r>
              <w:rPr>
                <w:rFonts w:hint="eastAsia" w:ascii="宋体" w:hAnsi="宋体" w:eastAsia="宋体" w:cs="宋体"/>
                <w:b w:val="0"/>
                <w:bCs w:val="0"/>
                <w:sz w:val="24"/>
                <w:szCs w:val="24"/>
                <w:highlight w:val="none"/>
                <w:lang w:val="en-US" w:eastAsia="zh-CN"/>
              </w:rPr>
              <w:t xml:space="preserve">加盖投标人公章，</w:t>
            </w:r>
            <w:r>
              <w:rPr>
                <w:rFonts w:hint="eastAsia" w:ascii="宋体" w:hAnsi="宋体" w:eastAsia="宋体" w:cs="宋体"/>
                <w:b w:val="0"/>
                <w:bCs w:val="0"/>
                <w:sz w:val="24"/>
                <w:szCs w:val="24"/>
                <w:highlight w:val="none"/>
                <w:lang w:val="zh-CN"/>
              </w:rPr>
              <w:t xml:space="preserve">未提供或</w:t>
            </w:r>
            <w:r>
              <w:rPr>
                <w:rFonts w:hint="eastAsia" w:ascii="宋体" w:hAnsi="宋体" w:cs="宋体"/>
                <w:b w:val="0"/>
                <w:bCs w:val="0"/>
                <w:sz w:val="24"/>
                <w:szCs w:val="24"/>
                <w:highlight w:val="none"/>
                <w:lang w:val="zh-CN"/>
              </w:rPr>
              <w:t xml:space="preserve">内容</w:t>
            </w:r>
            <w:r>
              <w:rPr>
                <w:rFonts w:hint="eastAsia" w:ascii="宋体" w:hAnsi="宋体" w:eastAsia="宋体" w:cs="宋体"/>
                <w:b w:val="0"/>
                <w:bCs w:val="0"/>
                <w:sz w:val="24"/>
                <w:szCs w:val="24"/>
                <w:highlight w:val="none"/>
                <w:lang w:val="zh-CN"/>
              </w:rPr>
              <w:t xml:space="preserve">不</w:t>
            </w:r>
            <w:r>
              <w:rPr>
                <w:rFonts w:hint="eastAsia" w:ascii="宋体" w:hAnsi="宋体" w:cs="宋体"/>
                <w:b w:val="0"/>
                <w:bCs w:val="0"/>
                <w:sz w:val="24"/>
                <w:szCs w:val="24"/>
                <w:highlight w:val="none"/>
                <w:lang w:val="en-US" w:eastAsia="zh-CN"/>
              </w:rPr>
              <w:t xml:space="preserve">符合要求</w:t>
            </w:r>
            <w:r>
              <w:rPr>
                <w:rFonts w:hint="eastAsia" w:ascii="宋体" w:hAnsi="宋体" w:eastAsia="宋体" w:cs="宋体"/>
                <w:b w:val="0"/>
                <w:bCs w:val="0"/>
                <w:sz w:val="24"/>
                <w:szCs w:val="24"/>
                <w:highlight w:val="none"/>
                <w:lang w:val="zh-CN"/>
              </w:rPr>
              <w:t xml:space="preserve">的不得分。</w:t>
            </w:r>
            <w:r>
              <w:rPr>
                <w:rFonts w:hint="eastAsia" w:ascii="宋体" w:hAnsi="宋体" w:cs="宋体"/>
                <w:b w:val="0"/>
                <w:bCs w:val="0"/>
                <w:sz w:val="24"/>
                <w:szCs w:val="24"/>
                <w:highlight w:val="none"/>
                <w:lang w:val="zh-CN"/>
              </w:rPr>
              <w:t xml:space="preserve">（</w:t>
            </w:r>
            <w:r>
              <w:rPr>
                <w:rFonts w:hint="eastAsia" w:ascii="宋体" w:hAnsi="宋体" w:cs="宋体"/>
                <w:b w:val="0"/>
                <w:bCs w:val="0"/>
                <w:sz w:val="24"/>
                <w:szCs w:val="24"/>
                <w:highlight w:val="none"/>
                <w:lang w:val="en-US" w:eastAsia="zh-CN"/>
              </w:rPr>
              <w:t xml:space="preserve">承诺函格式自拟</w:t>
            </w:r>
            <w:r>
              <w:rPr>
                <w:rFonts w:hint="eastAsia" w:ascii="宋体" w:hAnsi="宋体" w:cs="宋体"/>
                <w:b w:val="0"/>
                <w:bCs w:val="0"/>
                <w:sz w:val="24"/>
                <w:szCs w:val="24"/>
                <w:highlight w:val="none"/>
                <w:lang w:val="zh-CN"/>
              </w:rPr>
              <w:t xml:space="preserve">）</w:t>
            </w:r>
            <w:r>
              <w:rPr>
                <w:rFonts w:hint="eastAsia" w:ascii="宋体" w:hAnsi="宋体" w:eastAsia="宋体" w:cs="宋体"/>
                <w:color w:val="000000"/>
                <w:sz w:val="24"/>
                <w:szCs w:val="24"/>
                <w:highlight w:val="none"/>
                <w:lang w:val="en-US" w:eastAsia="zh-CN" w:bidi="ar-SA"/>
              </w:rPr>
            </w:r>
            <w:r/>
          </w:p>
        </w:tc>
      </w:tr>
      <w:tr>
        <w:trPr>
          <w:trHeight w:val="1729"/>
        </w:trPr>
        <w:tc>
          <w:tcPr>
            <w:tcW w:w="803" w:type="dxa"/>
            <w:vAlign w:val="center"/>
            <w:vMerge w:val="continue"/>
            <w:textDirection w:val="lrTb"/>
            <w:noWrap w:val="false"/>
          </w:tcPr>
          <w:p>
            <w:pPr>
              <w:pStyle w:val="870"/>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243" w:type="dxa"/>
            <w:vAlign w:val="center"/>
            <w:vMerge w:val="continue"/>
            <w:textDirection w:val="lrTb"/>
            <w:noWrap w:val="false"/>
          </w:tcPr>
          <w:p>
            <w:pPr>
              <w:pStyle w:val="870"/>
              <w:ind w:firstLine="28"/>
              <w:jc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803" w:type="dxa"/>
            <w:vAlign w:val="center"/>
            <w:textDirection w:val="lrTb"/>
            <w:noWrap w:val="false"/>
          </w:tcPr>
          <w:p>
            <w:pPr>
              <w:pStyle w:val="870"/>
              <w:numPr>
                <w:ilvl w:val="0"/>
                <w:numId w:val="0"/>
              </w:numPr>
              <w:ind w:left="0" w:firstLine="0"/>
              <w:jc w:val="center"/>
              <w:spacing w:line="240" w:lineRule="auto"/>
              <w:rPr>
                <w:rFonts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lang w:val="en-US" w:eastAsia="zh-CN"/>
              </w:rPr>
            </w:r>
            <w:r/>
          </w:p>
        </w:tc>
        <w:tc>
          <w:tcPr>
            <w:tcW w:w="4582" w:type="dxa"/>
            <w:vAlign w:val="center"/>
            <w:textDirection w:val="lrTb"/>
            <w:noWrap w:val="false"/>
          </w:tcPr>
          <w:p>
            <w:pPr>
              <w:pStyle w:val="870"/>
              <w:numPr>
                <w:ilvl w:val="0"/>
                <w:numId w:val="0"/>
              </w:numPr>
              <w:ind w:left="0" w:firstLine="480"/>
              <w:jc w:val="left"/>
              <w:spacing w:line="240" w:lineRule="auto"/>
              <w:widowControl/>
              <w:rPr>
                <w:rFonts w:hint="eastAsia" w:ascii="宋体" w:hAnsi="宋体" w:eastAsia="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lang w:eastAsia="zh-CN"/>
              </w:rPr>
              <w:t xml:space="preserve">在满足项目</w:t>
            </w:r>
            <w:r>
              <w:rPr>
                <w:rFonts w:hint="eastAsia" w:ascii="宋体" w:hAnsi="宋体" w:cs="宋体"/>
                <w:sz w:val="24"/>
                <w:highlight w:val="none"/>
                <w:lang w:val="en-US" w:eastAsia="zh-CN"/>
              </w:rPr>
              <w:t xml:space="preserve">采购</w:t>
            </w:r>
            <w:r>
              <w:rPr>
                <w:rFonts w:hint="eastAsia" w:ascii="宋体" w:hAnsi="宋体" w:cs="宋体"/>
                <w:sz w:val="24"/>
                <w:highlight w:val="none"/>
                <w:lang w:eastAsia="zh-CN"/>
              </w:rPr>
              <w:t xml:space="preserve">需求车辆要求基础上，</w:t>
            </w:r>
            <w:r>
              <w:rPr>
                <w:rFonts w:hint="eastAsia" w:ascii="宋体" w:hAnsi="宋体" w:cs="宋体"/>
                <w:sz w:val="24"/>
                <w:highlight w:val="none"/>
              </w:rPr>
              <w:t xml:space="preserve">每</w:t>
            </w:r>
            <w:r>
              <w:rPr>
                <w:rFonts w:hint="eastAsia" w:ascii="宋体" w:hAnsi="宋体" w:cs="宋体"/>
                <w:sz w:val="24"/>
                <w:highlight w:val="none"/>
                <w:lang w:eastAsia="zh-CN"/>
              </w:rPr>
              <w:t xml:space="preserve">多</w:t>
            </w:r>
            <w:r>
              <w:rPr>
                <w:rFonts w:hint="eastAsia" w:ascii="宋体" w:hAnsi="宋体" w:eastAsia="宋体" w:cs="宋体"/>
                <w:sz w:val="24"/>
                <w:highlight w:val="none"/>
              </w:rPr>
              <w:t xml:space="preserve">提供一辆行驶证注册时间为</w:t>
            </w:r>
            <w:r>
              <w:rPr>
                <w:rFonts w:hint="eastAsia" w:ascii="宋体" w:hAnsi="宋体" w:cs="宋体"/>
                <w:sz w:val="24"/>
                <w:highlight w:val="none"/>
              </w:rPr>
              <w:t xml:space="preserve">20</w:t>
            </w:r>
            <w:r>
              <w:rPr>
                <w:rFonts w:hint="eastAsia" w:ascii="宋体" w:hAnsi="宋体" w:cs="宋体"/>
                <w:sz w:val="24"/>
                <w:highlight w:val="none"/>
                <w:lang w:val="en-US" w:eastAsia="zh-CN"/>
              </w:rPr>
              <w:t xml:space="preserve">20</w:t>
            </w:r>
            <w:r>
              <w:rPr>
                <w:rFonts w:hint="eastAsia" w:ascii="宋体" w:hAnsi="宋体" w:eastAsia="宋体" w:cs="宋体"/>
                <w:sz w:val="24"/>
                <w:highlight w:val="none"/>
              </w:rPr>
              <w:t xml:space="preserve">年1</w:t>
            </w: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rPr>
              <w:t xml:space="preserve">月1日以后的，且属于投标</w:t>
            </w:r>
            <w:r>
              <w:rPr>
                <w:rFonts w:hint="eastAsia" w:ascii="宋体" w:hAnsi="宋体" w:eastAsia="宋体" w:cs="宋体"/>
                <w:sz w:val="24"/>
                <w:highlight w:val="none"/>
                <w:lang w:val="en-US" w:eastAsia="zh-CN"/>
              </w:rPr>
              <w:t xml:space="preserve">人自有</w:t>
            </w:r>
            <w:r>
              <w:rPr>
                <w:rFonts w:hint="eastAsia" w:ascii="宋体" w:hAnsi="宋体" w:eastAsia="宋体" w:cs="宋体"/>
                <w:sz w:val="24"/>
                <w:highlight w:val="none"/>
              </w:rPr>
              <w:t xml:space="preserve">的</w:t>
            </w:r>
            <w:r>
              <w:rPr>
                <w:rFonts w:hint="eastAsia" w:ascii="宋体" w:hAnsi="宋体" w:eastAsia="宋体" w:cs="宋体"/>
                <w:sz w:val="24"/>
                <w:highlight w:val="none"/>
                <w:lang w:val="en-US" w:eastAsia="zh-CN"/>
              </w:rPr>
              <w:t xml:space="preserve">44</w:t>
            </w:r>
            <w:r>
              <w:rPr>
                <w:rFonts w:hint="eastAsia" w:ascii="宋体" w:hAnsi="宋体" w:eastAsia="宋体" w:cs="宋体"/>
                <w:sz w:val="24"/>
                <w:highlight w:val="none"/>
              </w:rPr>
              <w:t xml:space="preserve">座</w:t>
            </w:r>
            <w:r>
              <w:rPr>
                <w:rFonts w:hint="eastAsia" w:ascii="宋体" w:hAnsi="宋体" w:eastAsia="宋体" w:cs="宋体"/>
                <w:sz w:val="24"/>
                <w:highlight w:val="none"/>
                <w:lang w:val="en-US" w:eastAsia="zh-CN"/>
              </w:rPr>
              <w:t xml:space="preserve">及以上的客运</w:t>
            </w:r>
            <w:r>
              <w:rPr>
                <w:rFonts w:hint="eastAsia" w:ascii="宋体" w:hAnsi="宋体" w:eastAsia="宋体" w:cs="宋体"/>
                <w:sz w:val="24"/>
                <w:highlight w:val="none"/>
              </w:rPr>
              <w:t xml:space="preserve">车得0.5分，最多得5分,</w:t>
            </w:r>
            <w:r>
              <w:rPr>
                <w:rFonts w:hint="eastAsia" w:ascii="宋体" w:hAnsi="宋体" w:eastAsia="宋体" w:cs="宋体"/>
                <w:sz w:val="24"/>
                <w:highlight w:val="none"/>
                <w:lang w:val="en-US" w:eastAsia="zh-CN"/>
              </w:rPr>
              <w:t xml:space="preserve">并</w:t>
            </w:r>
            <w:r>
              <w:rPr>
                <w:rFonts w:hint="eastAsia" w:ascii="宋体" w:hAnsi="宋体" w:eastAsia="宋体" w:cs="宋体"/>
                <w:sz w:val="24"/>
                <w:highlight w:val="none"/>
              </w:rPr>
              <w:t xml:space="preserve">承诺当采购人需要用车时，无条件满足要求。</w:t>
            </w:r>
            <w:r>
              <w:rPr>
                <w:rFonts w:hint="eastAsia" w:ascii="宋体" w:hAnsi="宋体" w:eastAsia="宋体" w:cs="宋体"/>
                <w:sz w:val="24"/>
                <w:highlight w:val="none"/>
              </w:rPr>
            </w:r>
            <w:r/>
          </w:p>
        </w:tc>
        <w:tc>
          <w:tcPr>
            <w:tcW w:w="2666" w:type="dxa"/>
            <w:vAlign w:val="center"/>
            <w:textDirection w:val="lrTb"/>
            <w:noWrap w:val="false"/>
          </w:tcPr>
          <w:p>
            <w:pPr>
              <w:pStyle w:val="870"/>
              <w:numPr>
                <w:ilvl w:val="0"/>
                <w:numId w:val="0"/>
              </w:numPr>
              <w:ind w:left="0" w:firstLine="480"/>
              <w:jc w:val="left"/>
              <w:spacing w:line="240" w:lineRule="auto"/>
              <w:widowControl/>
              <w:rPr>
                <w:rFonts w:hint="eastAsia" w:ascii="宋体" w:hAnsi="宋体" w:cs="宋体"/>
                <w:b w:val="0"/>
                <w:bCs w:val="0"/>
                <w:sz w:val="24"/>
                <w:szCs w:val="24"/>
                <w:highlight w:val="none"/>
                <w:lang w:val="zh-CN"/>
              </w:rPr>
            </w:pPr>
            <w:r>
              <w:rPr>
                <w:rFonts w:hint="eastAsia" w:ascii="宋体" w:hAnsi="宋体" w:cs="宋体"/>
                <w:b w:val="0"/>
                <w:bCs w:val="0"/>
                <w:sz w:val="24"/>
                <w:szCs w:val="24"/>
                <w:highlight w:val="none"/>
                <w:lang w:val="zh-CN"/>
              </w:rPr>
              <w:t xml:space="preserve">投标文件中</w:t>
            </w:r>
            <w:r>
              <w:rPr>
                <w:rFonts w:hint="eastAsia" w:ascii="宋体" w:hAnsi="宋体" w:eastAsia="宋体" w:cs="宋体"/>
                <w:b w:val="0"/>
                <w:bCs w:val="0"/>
                <w:sz w:val="24"/>
                <w:szCs w:val="24"/>
                <w:highlight w:val="none"/>
                <w:lang w:val="zh-CN"/>
              </w:rPr>
              <w:t xml:space="preserve">提供</w:t>
            </w:r>
            <w:r>
              <w:rPr>
                <w:rFonts w:hint="eastAsia" w:ascii="宋体" w:hAnsi="宋体" w:cs="宋体"/>
                <w:b w:val="0"/>
                <w:bCs w:val="0"/>
                <w:sz w:val="24"/>
                <w:szCs w:val="24"/>
                <w:highlight w:val="none"/>
                <w:lang w:val="en-US" w:eastAsia="zh-CN"/>
              </w:rPr>
              <w:t xml:space="preserve">行驶证及承诺函复印件</w:t>
            </w:r>
            <w:r>
              <w:rPr>
                <w:rFonts w:hint="eastAsia" w:ascii="宋体" w:hAnsi="宋体" w:eastAsia="宋体" w:cs="宋体"/>
                <w:b w:val="0"/>
                <w:bCs w:val="0"/>
                <w:sz w:val="24"/>
                <w:szCs w:val="24"/>
                <w:highlight w:val="none"/>
                <w:lang w:val="en-US" w:eastAsia="zh-CN"/>
              </w:rPr>
              <w:t xml:space="preserve">加盖投标人公章，</w:t>
            </w:r>
            <w:r>
              <w:rPr>
                <w:rFonts w:hint="eastAsia" w:ascii="宋体" w:hAnsi="宋体" w:eastAsia="宋体" w:cs="宋体"/>
                <w:b w:val="0"/>
                <w:bCs w:val="0"/>
                <w:sz w:val="24"/>
                <w:szCs w:val="24"/>
                <w:highlight w:val="none"/>
                <w:lang w:val="zh-CN"/>
              </w:rPr>
              <w:t xml:space="preserve">未提供或</w:t>
            </w:r>
            <w:r>
              <w:rPr>
                <w:rFonts w:hint="eastAsia" w:ascii="宋体" w:hAnsi="宋体" w:cs="宋体"/>
                <w:b w:val="0"/>
                <w:bCs w:val="0"/>
                <w:sz w:val="24"/>
                <w:szCs w:val="24"/>
                <w:highlight w:val="none"/>
                <w:lang w:val="zh-CN"/>
              </w:rPr>
              <w:t xml:space="preserve">内容</w:t>
            </w:r>
            <w:r>
              <w:rPr>
                <w:rFonts w:hint="eastAsia" w:ascii="宋体" w:hAnsi="宋体" w:eastAsia="宋体" w:cs="宋体"/>
                <w:b w:val="0"/>
                <w:bCs w:val="0"/>
                <w:sz w:val="24"/>
                <w:szCs w:val="24"/>
                <w:highlight w:val="none"/>
                <w:lang w:val="zh-CN"/>
              </w:rPr>
              <w:t xml:space="preserve">不</w:t>
            </w:r>
            <w:r>
              <w:rPr>
                <w:rFonts w:hint="eastAsia" w:ascii="宋体" w:hAnsi="宋体" w:cs="宋体"/>
                <w:b w:val="0"/>
                <w:bCs w:val="0"/>
                <w:sz w:val="24"/>
                <w:szCs w:val="24"/>
                <w:highlight w:val="none"/>
                <w:lang w:val="en-US" w:eastAsia="zh-CN"/>
              </w:rPr>
              <w:t xml:space="preserve">符合要求</w:t>
            </w:r>
            <w:r>
              <w:rPr>
                <w:rFonts w:hint="eastAsia" w:ascii="宋体" w:hAnsi="宋体" w:eastAsia="宋体" w:cs="宋体"/>
                <w:b w:val="0"/>
                <w:bCs w:val="0"/>
                <w:sz w:val="24"/>
                <w:szCs w:val="24"/>
                <w:highlight w:val="none"/>
                <w:lang w:val="zh-CN"/>
              </w:rPr>
              <w:t xml:space="preserve">的不得分。</w:t>
            </w:r>
            <w:r>
              <w:rPr>
                <w:rFonts w:hint="eastAsia" w:ascii="宋体" w:hAnsi="宋体" w:cs="宋体"/>
                <w:b w:val="0"/>
                <w:bCs w:val="0"/>
                <w:sz w:val="24"/>
                <w:szCs w:val="24"/>
                <w:highlight w:val="none"/>
                <w:lang w:val="zh-CN"/>
              </w:rPr>
              <w:t xml:space="preserve">（</w:t>
            </w:r>
            <w:r>
              <w:rPr>
                <w:rFonts w:hint="eastAsia" w:ascii="宋体" w:hAnsi="宋体" w:cs="宋体"/>
                <w:b w:val="0"/>
                <w:bCs w:val="0"/>
                <w:sz w:val="24"/>
                <w:szCs w:val="24"/>
                <w:highlight w:val="none"/>
                <w:lang w:val="en-US" w:eastAsia="zh-CN"/>
              </w:rPr>
              <w:t xml:space="preserve">承诺函格式自拟</w:t>
            </w:r>
            <w:r>
              <w:rPr>
                <w:rFonts w:hint="eastAsia" w:ascii="宋体" w:hAnsi="宋体" w:cs="宋体"/>
                <w:b w:val="0"/>
                <w:bCs w:val="0"/>
                <w:sz w:val="24"/>
                <w:szCs w:val="24"/>
                <w:highlight w:val="none"/>
                <w:lang w:val="zh-CN"/>
              </w:rPr>
              <w:t xml:space="preserve">）</w:t>
            </w:r>
            <w:r>
              <w:rPr>
                <w:rFonts w:hint="eastAsia" w:ascii="宋体" w:hAnsi="宋体" w:cs="宋体"/>
                <w:b w:val="0"/>
                <w:bCs w:val="0"/>
                <w:sz w:val="24"/>
                <w:szCs w:val="24"/>
                <w:highlight w:val="none"/>
                <w:lang w:val="zh-CN"/>
              </w:rPr>
            </w:r>
            <w:r/>
          </w:p>
        </w:tc>
      </w:tr>
      <w:tr>
        <w:trPr>
          <w:trHeight w:val="412"/>
        </w:trPr>
        <w:tc>
          <w:tcPr>
            <w:gridSpan w:val="2"/>
            <w:tcW w:w="2046" w:type="dxa"/>
            <w:vAlign w:val="center"/>
            <w:textDirection w:val="lrTb"/>
            <w:noWrap w:val="false"/>
          </w:tcPr>
          <w:p>
            <w:pPr>
              <w:pStyle w:val="870"/>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803" w:type="dxa"/>
            <w:vAlign w:val="center"/>
            <w:textDirection w:val="lrTb"/>
            <w:noWrap w:val="false"/>
          </w:tcPr>
          <w:p>
            <w:pPr>
              <w:pStyle w:val="870"/>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7248" w:type="dxa"/>
            <w:vAlign w:val="center"/>
            <w:textDirection w:val="lrTb"/>
            <w:noWrap w:val="false"/>
          </w:tcPr>
          <w:p>
            <w:pPr>
              <w:pStyle w:val="87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60"/>
        <w:ind w:left="0" w:firstLine="0"/>
        <w:jc w:val="left"/>
        <w:spacing w:after="0" w:line="360" w:lineRule="auto"/>
        <w:rPr>
          <w:rFonts w:ascii="宋体" w:hAnsi="宋体" w:cs="宋体"/>
          <w:b/>
          <w:bCs/>
          <w:color w:val="000000"/>
          <w:szCs w:val="24"/>
          <w:highlight w:val="none"/>
        </w:rPr>
      </w:pPr>
      <w:r>
        <w:rPr>
          <w:rFonts w:ascii="宋体" w:hAnsi="宋体" w:cs="宋体"/>
          <w:b/>
          <w:bCs/>
          <w:color w:val="000000"/>
          <w:szCs w:val="24"/>
          <w:highlight w:val="none"/>
        </w:rPr>
      </w:r>
      <w:r/>
    </w:p>
    <w:p>
      <w:pPr>
        <w:pStyle w:val="960"/>
        <w:ind w:left="0" w:firstLine="422"/>
        <w:jc w:val="left"/>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意事项：评分标准中要求提供的证明文件及资料通过“政府采购一体化平台“苏采云””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bCs/>
          <w:color w:val="000000"/>
          <w:sz w:val="24"/>
          <w:szCs w:val="24"/>
          <w:highlight w:val="none"/>
        </w:rPr>
      </w:r>
      <w:r/>
    </w:p>
    <w:p>
      <w:pPr>
        <w:pStyle w:val="870"/>
        <w:jc w:val="center"/>
        <w:spacing w:line="360"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br w:type="page" w:clear="all"/>
      </w:r>
      <w:bookmarkStart w:id="773" w:name="_Toc99301424"/>
      <w:r/>
      <w:bookmarkStart w:id="774" w:name="_Toc2218"/>
      <w:r>
        <w:rPr>
          <w:rFonts w:hint="eastAsia" w:ascii="宋体" w:hAnsi="宋体" w:cs="宋体"/>
          <w:b/>
          <w:color w:val="000000"/>
          <w:sz w:val="36"/>
          <w:szCs w:val="36"/>
          <w:highlight w:val="none"/>
        </w:rPr>
        <w:t xml:space="preserve">第五章   </w:t>
      </w:r>
      <w:r>
        <w:rPr>
          <w:rFonts w:hint="eastAsia" w:ascii="宋体" w:hAnsi="宋体" w:cs="宋体"/>
          <w:b/>
          <w:color w:val="000000"/>
          <w:sz w:val="36"/>
          <w:szCs w:val="36"/>
          <w:highlight w:val="none"/>
          <w:lang w:val="en-US" w:eastAsia="zh-CN"/>
        </w:rPr>
        <w:t xml:space="preserve">采购</w:t>
      </w:r>
      <w:r>
        <w:rPr>
          <w:rFonts w:hint="eastAsia" w:ascii="宋体" w:hAnsi="宋体" w:cs="宋体"/>
          <w:b/>
          <w:color w:val="000000"/>
          <w:sz w:val="36"/>
          <w:szCs w:val="36"/>
          <w:highlight w:val="none"/>
        </w:rPr>
        <w:t xml:space="preserve">需求</w:t>
      </w:r>
      <w:bookmarkEnd w:id="773"/>
      <w:r/>
      <w:bookmarkEnd w:id="774"/>
      <w:r>
        <w:rPr>
          <w:rFonts w:hint="eastAsia" w:ascii="宋体" w:hAnsi="宋体" w:cs="宋体"/>
          <w:b/>
          <w:color w:val="000000"/>
          <w:sz w:val="36"/>
          <w:szCs w:val="36"/>
          <w:highlight w:val="none"/>
        </w:rPr>
      </w:r>
      <w:r/>
    </w:p>
    <w:p>
      <w:pPr>
        <w:pStyle w:val="870"/>
        <w:jc w:val="center"/>
        <w:spacing w:line="360" w:lineRule="auto"/>
        <w:rPr>
          <w:rFonts w:ascii="宋体" w:hAnsi="宋体" w:eastAsia="宋体" w:cs="宋体"/>
          <w:b/>
          <w:bCs/>
          <w:color w:val="000000"/>
          <w:sz w:val="32"/>
          <w:szCs w:val="32"/>
          <w:highlight w:val="none"/>
          <w:lang w:val="en-US" w:eastAsia="zh-CN"/>
        </w:rPr>
      </w:pPr>
      <w:r/>
      <w:bookmarkStart w:id="775" w:name="_Toc20619"/>
      <w:r>
        <w:rPr>
          <w:rFonts w:hint="eastAsia" w:ascii="宋体" w:hAnsi="宋体" w:cs="宋体"/>
          <w:b/>
          <w:bCs/>
          <w:color w:val="000000"/>
          <w:sz w:val="32"/>
          <w:szCs w:val="32"/>
          <w:highlight w:val="none"/>
          <w:lang w:val="en-US" w:eastAsia="zh-CN"/>
        </w:rPr>
        <w:t xml:space="preserve">分包一</w:t>
      </w:r>
      <w:r>
        <w:rPr>
          <w:rFonts w:ascii="宋体" w:hAnsi="宋体" w:eastAsia="宋体" w:cs="宋体"/>
          <w:b/>
          <w:bCs/>
          <w:color w:val="000000"/>
          <w:sz w:val="32"/>
          <w:szCs w:val="32"/>
          <w:highlight w:val="none"/>
          <w:lang w:val="en-US" w:eastAsia="zh-CN"/>
        </w:rPr>
      </w:r>
      <w:r/>
    </w:p>
    <w:p>
      <w:pPr>
        <w:pStyle w:val="870"/>
        <w:jc w:val="left"/>
        <w:spacing w:line="360"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一、</w:t>
      </w:r>
      <w:bookmarkEnd w:id="775"/>
      <w:r>
        <w:rPr>
          <w:rFonts w:hint="eastAsia" w:ascii="宋体" w:hAnsi="宋体" w:cs="宋体"/>
          <w:b/>
          <w:bCs/>
          <w:color w:val="000000"/>
          <w:sz w:val="24"/>
          <w:highlight w:val="none"/>
          <w:lang w:val="en-US" w:eastAsia="zh-CN"/>
        </w:rPr>
        <w:t xml:space="preserve">服务内容</w:t>
      </w:r>
      <w:r>
        <w:rPr>
          <w:rFonts w:ascii="宋体" w:hAnsi="宋体" w:eastAsia="宋体" w:cs="宋体"/>
          <w:b/>
          <w:bCs/>
          <w:color w:val="000000"/>
          <w:sz w:val="24"/>
          <w:highlight w:val="none"/>
          <w:lang w:val="en-US" w:eastAsia="zh-CN"/>
        </w:rPr>
      </w:r>
      <w:r/>
    </w:p>
    <w:p>
      <w:pPr>
        <w:pStyle w:val="870"/>
        <w:ind w:firstLine="480"/>
        <w:jc w:val="left"/>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为满足师生工作学习需求，方便师生校区间和校外通勤，拟租赁</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辆公交车在科教城校区和西太湖校区间、科教城东区和西区间、西太湖校区和</w:t>
      </w:r>
      <w:r>
        <w:rPr>
          <w:rFonts w:hint="eastAsia" w:ascii="宋体" w:hAnsi="宋体" w:cs="宋体"/>
          <w:color w:val="000000"/>
          <w:sz w:val="24"/>
          <w:highlight w:val="none"/>
          <w:lang w:val="en-US" w:eastAsia="zh-CN"/>
        </w:rPr>
        <w:t xml:space="preserve">烯望家园</w:t>
      </w:r>
      <w:r>
        <w:rPr>
          <w:rFonts w:hint="eastAsia" w:ascii="宋体" w:hAnsi="宋体" w:cs="宋体"/>
          <w:color w:val="000000"/>
          <w:sz w:val="24"/>
          <w:highlight w:val="none"/>
        </w:rPr>
        <w:t xml:space="preserve">间往返接驳。</w:t>
      </w:r>
      <w:r>
        <w:rPr>
          <w:rFonts w:hint="eastAsia" w:ascii="宋体" w:hAnsi="宋体" w:eastAsia="宋体" w:cs="宋体"/>
          <w:color w:val="000000"/>
          <w:sz w:val="24"/>
          <w:highlight w:val="none"/>
          <w:lang w:val="en-US" w:eastAsia="zh-CN"/>
        </w:rPr>
      </w:r>
      <w:r/>
    </w:p>
    <w:tbl>
      <w:tblPr>
        <w:tblW w:w="9798"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04"/>
        <w:gridCol w:w="3718"/>
        <w:gridCol w:w="3618"/>
        <w:gridCol w:w="1458"/>
      </w:tblGrid>
      <w:tr>
        <w:trPr>
          <w:trHeight w:val="367"/>
        </w:trPr>
        <w:tc>
          <w:tcPr>
            <w:tcW w:w="1004"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分包</w:t>
            </w:r>
            <w:r>
              <w:rPr>
                <w:rFonts w:hint="eastAsia" w:ascii="宋体" w:hAnsi="宋体" w:eastAsia="宋体" w:cs="宋体"/>
                <w:b/>
                <w:bCs/>
                <w:i w:val="0"/>
                <w:iCs w:val="0"/>
                <w:color w:val="000000"/>
                <w:sz w:val="21"/>
                <w:szCs w:val="21"/>
                <w:highlight w:val="none"/>
                <w:u w:val="none"/>
              </w:rPr>
            </w:r>
            <w:r/>
          </w:p>
        </w:tc>
        <w:tc>
          <w:tcPr>
            <w:tcW w:w="3718"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车辆类型</w:t>
            </w:r>
            <w:r>
              <w:rPr>
                <w:rFonts w:hint="eastAsia" w:ascii="宋体" w:hAnsi="宋体" w:eastAsia="宋体" w:cs="宋体"/>
                <w:b/>
                <w:bCs/>
                <w:i w:val="0"/>
                <w:iCs w:val="0"/>
                <w:color w:val="000000"/>
                <w:sz w:val="21"/>
                <w:szCs w:val="21"/>
                <w:highlight w:val="none"/>
                <w:u w:val="none"/>
              </w:rPr>
            </w:r>
            <w:r/>
          </w:p>
        </w:tc>
        <w:tc>
          <w:tcPr>
            <w:tcW w:w="3618"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服务范围</w:t>
            </w:r>
            <w:r>
              <w:rPr>
                <w:rFonts w:hint="eastAsia" w:ascii="宋体" w:hAnsi="宋体" w:eastAsia="宋体" w:cs="宋体"/>
                <w:b/>
                <w:bCs/>
                <w:i w:val="0"/>
                <w:iCs w:val="0"/>
                <w:color w:val="000000"/>
                <w:sz w:val="21"/>
                <w:szCs w:val="21"/>
                <w:highlight w:val="none"/>
                <w:u w:val="none"/>
              </w:rPr>
            </w:r>
            <w:r/>
          </w:p>
        </w:tc>
        <w:tc>
          <w:tcPr>
            <w:tcW w:w="1458" w:type="dxa"/>
            <w:vAlign w:val="center"/>
            <w:textDirection w:val="lrTb"/>
            <w:noWrap w:val="false"/>
          </w:tcPr>
          <w:p>
            <w:pPr>
              <w:pStyle w:val="870"/>
              <w:jc w:val="center"/>
              <w:keepLines w:val="0"/>
              <w:keepNext w:val="0"/>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最高限价</w:t>
            </w:r>
            <w:r>
              <w:rPr>
                <w:rFonts w:ascii="宋体" w:hAnsi="宋体" w:eastAsia="宋体" w:cs="宋体"/>
                <w:b/>
                <w:bCs/>
                <w:i w:val="0"/>
                <w:iCs w:val="0"/>
                <w:color w:val="000000"/>
                <w:sz w:val="21"/>
                <w:szCs w:val="21"/>
                <w:highlight w:val="none"/>
                <w:u w:val="none"/>
                <w:lang w:val="en-US"/>
              </w:rPr>
            </w:r>
            <w:r/>
          </w:p>
        </w:tc>
      </w:tr>
      <w:tr>
        <w:trPr>
          <w:trHeight w:val="337"/>
        </w:trPr>
        <w:tc>
          <w:tcPr>
            <w:tcW w:w="1004" w:type="dxa"/>
            <w:vAlign w:val="center"/>
            <w:vMerge w:val="restart"/>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分包一</w:t>
            </w:r>
            <w:r>
              <w:rPr>
                <w:rFonts w:hint="eastAsia" w:ascii="宋体" w:hAnsi="宋体" w:eastAsia="宋体" w:cs="宋体"/>
                <w:i w:val="0"/>
                <w:iCs w:val="0"/>
                <w:color w:val="000000"/>
                <w:sz w:val="21"/>
                <w:szCs w:val="21"/>
                <w:highlight w:val="none"/>
                <w:u w:val="none"/>
              </w:rPr>
            </w:r>
            <w:r/>
          </w:p>
        </w:tc>
        <w:tc>
          <w:tcPr>
            <w:tcW w:w="3718" w:type="dxa"/>
            <w:vAlign w:val="center"/>
            <w:vMerge w:val="restart"/>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rPr>
              <w:t xml:space="preserve">校区间通勤车辆及校外接驳车辆</w:t>
            </w:r>
            <w:r>
              <w:rPr>
                <w:rFonts w:hint="eastAsia" w:ascii="宋体" w:hAnsi="宋体" w:eastAsia="宋体" w:cs="宋体"/>
                <w:i w:val="0"/>
                <w:iCs w:val="0"/>
                <w:color w:val="000000"/>
                <w:sz w:val="21"/>
                <w:szCs w:val="21"/>
                <w:highlight w:val="none"/>
                <w:u w:val="none"/>
                <w:lang w:val="en-US" w:eastAsia="zh-CN"/>
              </w:rPr>
              <w:t xml:space="preserve">   </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rPr>
              <w:t xml:space="preserve">核载不少于80人</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eastAsia="zh-CN"/>
              </w:rPr>
            </w:r>
            <w:r/>
          </w:p>
        </w:tc>
        <w:tc>
          <w:tcPr>
            <w:tcW w:w="3618"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科教城校区和西太湖校区间往返接驳</w:t>
            </w:r>
            <w:r>
              <w:rPr>
                <w:rFonts w:hint="eastAsia" w:ascii="宋体" w:hAnsi="宋体" w:eastAsia="宋体" w:cs="宋体"/>
                <w:i w:val="0"/>
                <w:iCs w:val="0"/>
                <w:color w:val="000000"/>
                <w:sz w:val="21"/>
                <w:szCs w:val="21"/>
                <w:highlight w:val="none"/>
                <w:u w:val="none"/>
              </w:rPr>
            </w:r>
            <w:r/>
          </w:p>
        </w:tc>
        <w:tc>
          <w:tcPr>
            <w:tcW w:w="1458" w:type="dxa"/>
            <w:vAlign w:val="center"/>
            <w:vMerge w:val="restart"/>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135万元/年</w:t>
            </w:r>
            <w:r>
              <w:rPr>
                <w:rFonts w:hint="eastAsia" w:ascii="宋体" w:hAnsi="宋体" w:eastAsia="宋体" w:cs="宋体"/>
                <w:i w:val="0"/>
                <w:iCs w:val="0"/>
                <w:color w:val="000000"/>
                <w:sz w:val="21"/>
                <w:szCs w:val="21"/>
                <w:highlight w:val="none"/>
                <w:u w:val="none"/>
              </w:rPr>
            </w:r>
            <w:r/>
          </w:p>
        </w:tc>
      </w:tr>
      <w:tr>
        <w:trPr>
          <w:trHeight w:val="322"/>
        </w:trPr>
        <w:tc>
          <w:tcPr>
            <w:tcW w:w="1004" w:type="dxa"/>
            <w:vAlign w:val="center"/>
            <w:vMerge w:val="continue"/>
            <w:textDirection w:val="lrTb"/>
            <w:noWrap w:val="false"/>
          </w:tcPr>
          <w:p>
            <w:pPr>
              <w:pStyle w:val="8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718" w:type="dxa"/>
            <w:vAlign w:val="center"/>
            <w:vMerge w:val="continue"/>
            <w:textDirection w:val="lrTb"/>
            <w:noWrap w:val="false"/>
          </w:tcPr>
          <w:p>
            <w:pPr>
              <w:pStyle w:val="8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618"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科教城西区和东区间</w:t>
            </w:r>
            <w:r>
              <w:rPr>
                <w:rFonts w:hint="eastAsia" w:ascii="宋体" w:hAnsi="宋体" w:eastAsia="宋体" w:cs="宋体"/>
                <w:i w:val="0"/>
                <w:iCs w:val="0"/>
                <w:color w:val="000000"/>
                <w:sz w:val="21"/>
                <w:szCs w:val="21"/>
                <w:highlight w:val="none"/>
                <w:u w:val="none"/>
                <w:lang w:val="en-US" w:eastAsia="zh-CN" w:bidi="ar"/>
              </w:rPr>
              <w:t xml:space="preserve">往返</w:t>
            </w:r>
            <w:r>
              <w:rPr>
                <w:rFonts w:hint="eastAsia" w:ascii="宋体" w:hAnsi="宋体" w:eastAsia="宋体" w:cs="宋体"/>
                <w:i w:val="0"/>
                <w:iCs w:val="0"/>
                <w:color w:val="000000"/>
                <w:sz w:val="21"/>
                <w:szCs w:val="21"/>
                <w:highlight w:val="none"/>
                <w:u w:val="none"/>
                <w:lang w:val="en-US" w:eastAsia="zh-CN" w:bidi="ar"/>
              </w:rPr>
              <w:t xml:space="preserve">接驳</w:t>
            </w:r>
            <w:r>
              <w:rPr>
                <w:rFonts w:hint="eastAsia" w:ascii="宋体" w:hAnsi="宋体" w:eastAsia="宋体" w:cs="宋体"/>
                <w:i w:val="0"/>
                <w:iCs w:val="0"/>
                <w:color w:val="000000"/>
                <w:sz w:val="21"/>
                <w:szCs w:val="21"/>
                <w:highlight w:val="none"/>
                <w:u w:val="none"/>
              </w:rPr>
            </w:r>
            <w:r/>
          </w:p>
        </w:tc>
        <w:tc>
          <w:tcPr>
            <w:tcW w:w="1458" w:type="dxa"/>
            <w:vAlign w:val="center"/>
            <w:vMerge w:val="continue"/>
            <w:textDirection w:val="lrTb"/>
            <w:noWrap w:val="false"/>
          </w:tcPr>
          <w:p>
            <w:pPr>
              <w:pStyle w:val="8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7"/>
        </w:trPr>
        <w:tc>
          <w:tcPr>
            <w:tcW w:w="1004" w:type="dxa"/>
            <w:vAlign w:val="center"/>
            <w:vMerge w:val="continue"/>
            <w:textDirection w:val="lrTb"/>
            <w:noWrap w:val="false"/>
          </w:tcPr>
          <w:p>
            <w:pPr>
              <w:pStyle w:val="8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718" w:type="dxa"/>
            <w:vAlign w:val="center"/>
            <w:vMerge w:val="continue"/>
            <w:textDirection w:val="lrTb"/>
            <w:noWrap w:val="false"/>
          </w:tcPr>
          <w:p>
            <w:pPr>
              <w:pStyle w:val="8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618"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西太湖校区和烯望家园间往返接驳</w:t>
            </w:r>
            <w:r>
              <w:rPr>
                <w:rFonts w:hint="eastAsia" w:ascii="宋体" w:hAnsi="宋体" w:eastAsia="宋体" w:cs="宋体"/>
                <w:i w:val="0"/>
                <w:iCs w:val="0"/>
                <w:color w:val="000000"/>
                <w:sz w:val="21"/>
                <w:szCs w:val="21"/>
                <w:highlight w:val="none"/>
                <w:u w:val="none"/>
              </w:rPr>
            </w:r>
            <w:r/>
          </w:p>
        </w:tc>
        <w:tc>
          <w:tcPr>
            <w:tcW w:w="1458" w:type="dxa"/>
            <w:vAlign w:val="center"/>
            <w:vMerge w:val="continue"/>
            <w:textDirection w:val="lrTb"/>
            <w:noWrap w:val="false"/>
          </w:tcPr>
          <w:p>
            <w:pPr>
              <w:pStyle w:val="87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870"/>
        <w:numPr>
          <w:ilvl w:val="0"/>
          <w:numId w:val="13"/>
        </w:numPr>
        <w:ind w:firstLine="0"/>
        <w:jc w:val="left"/>
        <w:keepLines w:val="0"/>
        <w:keepNext w:val="0"/>
        <w:pageBreakBefore w:val="0"/>
        <w:spacing w:line="360" w:lineRule="auto"/>
        <w:widowControl/>
        <w:rPr>
          <w:rFonts w:hint="eastAsia" w:ascii="宋体" w:hAnsi="宋体" w:eastAsia="宋体" w:cs="宋体"/>
          <w:b/>
          <w:bCs/>
          <w:i w:val="0"/>
          <w:iCs w:val="0"/>
          <w:color w:val="000000"/>
          <w:spacing w:val="0"/>
          <w:sz w:val="24"/>
          <w:szCs w:val="24"/>
          <w:highlight w:val="none"/>
          <w:lang w:val="en-US" w:eastAsia="zh-CN"/>
        </w:rPr>
        <w:outlineLvl w:val="9"/>
      </w:pPr>
      <w:r>
        <w:rPr>
          <w:rFonts w:hint="eastAsia" w:ascii="宋体" w:hAnsi="宋体" w:cs="宋体"/>
          <w:b/>
          <w:bCs/>
          <w:color w:val="000000"/>
          <w:sz w:val="24"/>
          <w:highlight w:val="none"/>
          <w:lang w:val="en-US" w:eastAsia="zh-CN"/>
        </w:rPr>
        <w:t xml:space="preserve">服务</w:t>
      </w:r>
      <w:r>
        <w:rPr>
          <w:rFonts w:hint="eastAsia" w:ascii="宋体" w:hAnsi="宋体" w:eastAsia="宋体" w:cs="宋体"/>
          <w:b/>
          <w:bCs/>
          <w:i w:val="0"/>
          <w:iCs w:val="0"/>
          <w:color w:val="000000"/>
          <w:spacing w:val="0"/>
          <w:sz w:val="24"/>
          <w:szCs w:val="24"/>
          <w:highlight w:val="none"/>
          <w:lang w:val="en-US" w:eastAsia="zh-CN"/>
        </w:rPr>
        <w:t xml:space="preserve">要求</w:t>
      </w:r>
      <w:r>
        <w:rPr>
          <w:rFonts w:hint="eastAsia" w:ascii="宋体" w:hAnsi="宋体" w:eastAsia="宋体" w:cs="宋体"/>
          <w:b/>
          <w:bCs/>
          <w:i w:val="0"/>
          <w:iCs w:val="0"/>
          <w:color w:val="000000"/>
          <w:spacing w:val="0"/>
          <w:sz w:val="24"/>
          <w:szCs w:val="24"/>
          <w:highlight w:val="none"/>
          <w:lang w:val="en-US" w:eastAsia="zh-CN"/>
        </w:rPr>
      </w:r>
      <w:r/>
    </w:p>
    <w:p>
      <w:pPr>
        <w:pStyle w:val="870"/>
        <w:ind w:firstLine="0"/>
        <w:jc w:val="left"/>
        <w:keepLines w:val="0"/>
        <w:keepNext w:val="0"/>
        <w:pageBreakBefore w:val="0"/>
        <w:spacing w:line="360" w:lineRule="auto"/>
        <w:widowControl/>
        <w:rPr>
          <w:rFonts w:hint="eastAsia" w:ascii="宋体" w:hAnsi="宋体" w:eastAsia="宋体" w:cs="宋体"/>
          <w:b/>
          <w:bCs/>
          <w:i w:val="0"/>
          <w:iC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i w:val="0"/>
          <w:iCs w:val="0"/>
          <w:color w:val="000000"/>
          <w:spacing w:val="0"/>
          <w:sz w:val="24"/>
          <w:szCs w:val="24"/>
          <w:highlight w:val="none"/>
          <w:lang w:val="en-US" w:eastAsia="zh-CN"/>
        </w:rPr>
        <w:t xml:space="preserve">（一）车辆及班次要求</w:t>
      </w:r>
      <w:r>
        <w:rPr>
          <w:rFonts w:hint="eastAsia" w:ascii="宋体" w:hAnsi="宋体" w:eastAsia="宋体" w:cs="宋体"/>
          <w:b/>
          <w:bCs/>
          <w:i w:val="0"/>
          <w:iCs w:val="0"/>
          <w:color w:val="000000"/>
          <w:spacing w:val="0"/>
          <w:sz w:val="24"/>
          <w:szCs w:val="24"/>
          <w:highlight w:val="none"/>
          <w:lang w:val="en-US" w:eastAsia="zh-CN"/>
        </w:rPr>
      </w:r>
      <w:r/>
    </w:p>
    <w:p>
      <w:pPr>
        <w:pStyle w:val="895"/>
        <w:ind w:left="0" w:right="0" w:firstLine="450"/>
        <w:keepLines w:val="0"/>
        <w:keepNext w:val="0"/>
        <w:pageBreakBefore w:val="0"/>
        <w:spacing w:line="360" w:lineRule="auto"/>
        <w:rPr>
          <w:rFonts w:hint="eastAsia" w:ascii="宋体" w:hAnsi="宋体" w:cs="宋体"/>
          <w:sz w:val="24"/>
          <w:szCs w:val="24"/>
          <w:highlight w:val="none"/>
          <w:lang w:eastAsia="zh-CN"/>
        </w:rPr>
      </w:pPr>
      <w:r>
        <w:rPr>
          <w:rFonts w:hint="eastAsia" w:ascii="宋体" w:hAnsi="宋体" w:cs="宋体"/>
          <w:b/>
          <w:bCs/>
          <w:spacing w:val="-8"/>
          <w:sz w:val="24"/>
          <w:szCs w:val="24"/>
          <w:highlight w:val="none"/>
          <w:lang w:eastAsia="zh-CN"/>
        </w:rPr>
        <w:t xml:space="preserve">1.科教城校区和西太湖校区间的通勤：</w:t>
      </w:r>
      <w:r>
        <w:rPr>
          <w:rFonts w:hint="eastAsia" w:ascii="宋体" w:hAnsi="宋体" w:cs="宋体"/>
          <w:b w:val="0"/>
          <w:bCs w:val="0"/>
          <w:spacing w:val="-8"/>
          <w:sz w:val="24"/>
          <w:szCs w:val="24"/>
          <w:highlight w:val="none"/>
          <w:lang w:eastAsia="zh-CN"/>
        </w:rPr>
        <w:t xml:space="preserve">学生大规模在校期间，配备1辆公</w:t>
      </w:r>
      <w:r>
        <w:rPr>
          <w:rFonts w:hint="eastAsia" w:ascii="宋体" w:hAnsi="宋体" w:cs="宋体"/>
          <w:b w:val="0"/>
          <w:bCs w:val="0"/>
          <w:spacing w:val="-2"/>
          <w:sz w:val="24"/>
          <w:szCs w:val="24"/>
          <w:highlight w:val="none"/>
          <w:lang w:eastAsia="zh-CN"/>
        </w:rPr>
        <w:t xml:space="preserve">交车</w:t>
      </w:r>
      <w:r>
        <w:rPr>
          <w:rFonts w:hint="eastAsia" w:ascii="宋体" w:hAnsi="宋体" w:cs="宋体"/>
          <w:b w:val="0"/>
          <w:bCs w:val="0"/>
          <w:spacing w:val="-2"/>
          <w:sz w:val="24"/>
          <w:szCs w:val="24"/>
          <w:highlight w:val="none"/>
          <w:lang w:val="en-US" w:eastAsia="zh-CN"/>
        </w:rPr>
        <w:t xml:space="preserve">在</w:t>
      </w:r>
      <w:r>
        <w:rPr>
          <w:rFonts w:hint="eastAsia" w:ascii="宋体" w:hAnsi="宋体" w:cs="宋体"/>
          <w:b w:val="0"/>
          <w:bCs w:val="0"/>
          <w:spacing w:val="-2"/>
          <w:sz w:val="24"/>
          <w:szCs w:val="24"/>
          <w:highlight w:val="none"/>
          <w:lang w:eastAsia="zh-CN"/>
        </w:rPr>
        <w:t xml:space="preserve">两校区间</w:t>
      </w:r>
      <w:r>
        <w:rPr>
          <w:rFonts w:hint="eastAsia" w:ascii="宋体" w:hAnsi="宋体" w:cs="宋体"/>
          <w:b w:val="0"/>
          <w:bCs w:val="0"/>
          <w:spacing w:val="-2"/>
          <w:sz w:val="24"/>
          <w:szCs w:val="24"/>
          <w:highlight w:val="none"/>
          <w:lang w:val="en-US" w:eastAsia="zh-CN"/>
        </w:rPr>
        <w:t xml:space="preserve">接驳</w:t>
      </w:r>
      <w:r>
        <w:rPr>
          <w:rFonts w:hint="eastAsia" w:ascii="宋体" w:hAnsi="宋体" w:cs="宋体"/>
          <w:b w:val="0"/>
          <w:bCs w:val="0"/>
          <w:spacing w:val="-2"/>
          <w:sz w:val="24"/>
          <w:szCs w:val="24"/>
          <w:highlight w:val="none"/>
          <w:lang w:eastAsia="zh-CN"/>
        </w:rPr>
        <w:t xml:space="preserve">，补充现有公交线路311的运力。</w:t>
      </w:r>
      <w:r>
        <w:rPr>
          <w:rFonts w:hint="eastAsia" w:ascii="宋体" w:hAnsi="宋体" w:cs="宋体"/>
          <w:sz w:val="24"/>
          <w:szCs w:val="24"/>
          <w:highlight w:val="none"/>
          <w:lang w:eastAsia="zh-CN"/>
        </w:rPr>
      </w:r>
      <w:r/>
    </w:p>
    <w:tbl>
      <w:tblPr>
        <w:tblW w:w="9708"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08"/>
        <w:gridCol w:w="4600"/>
      </w:tblGrid>
      <w:tr>
        <w:trPr>
          <w:trHeight w:val="433"/>
        </w:trPr>
        <w:tc>
          <w:tcPr>
            <w:tcW w:w="5108" w:type="dxa"/>
            <w:vAlign w:val="center"/>
            <w:textDirection w:val="lrTb"/>
            <w:noWrap w:val="false"/>
          </w:tcPr>
          <w:p>
            <w:pPr>
              <w:pStyle w:val="1359"/>
              <w:ind w:left="0" w:right="0"/>
              <w:jc w:val="center"/>
              <w:keepLines w:val="0"/>
              <w:keepNext w:val="0"/>
              <w:pageBreakBefore w:val="0"/>
              <w:spacing w:line="360" w:lineRule="auto"/>
              <w:rPr>
                <w:rFonts w:hint="eastAsia" w:ascii="宋体" w:hAnsi="宋体" w:cs="宋体"/>
                <w:b/>
                <w:bCs/>
                <w:sz w:val="24"/>
                <w:szCs w:val="24"/>
                <w:highlight w:val="none"/>
                <w:lang w:eastAsia="zh-CN"/>
              </w:rPr>
            </w:pPr>
            <w:r>
              <w:rPr>
                <w:rFonts w:hint="eastAsia" w:ascii="宋体" w:hAnsi="宋体" w:cs="宋体"/>
                <w:b/>
                <w:bCs/>
                <w:spacing w:val="-1"/>
                <w:sz w:val="24"/>
                <w:szCs w:val="24"/>
                <w:highlight w:val="none"/>
                <w:lang w:eastAsia="zh-CN"/>
              </w:rPr>
              <w:t xml:space="preserve">科教城校区—西太湖校区</w:t>
            </w:r>
            <w:r>
              <w:rPr>
                <w:rFonts w:hint="eastAsia" w:ascii="宋体" w:hAnsi="宋体" w:cs="宋体"/>
                <w:b/>
                <w:bCs/>
                <w:sz w:val="24"/>
                <w:szCs w:val="24"/>
                <w:highlight w:val="none"/>
                <w:lang w:eastAsia="zh-CN"/>
              </w:rPr>
            </w:r>
            <w:r/>
          </w:p>
        </w:tc>
        <w:tc>
          <w:tcPr>
            <w:tcW w:w="4600" w:type="dxa"/>
            <w:vAlign w:val="center"/>
            <w:textDirection w:val="lrTb"/>
            <w:noWrap w:val="false"/>
          </w:tcPr>
          <w:p>
            <w:pPr>
              <w:pStyle w:val="1359"/>
              <w:ind w:left="0" w:right="0"/>
              <w:jc w:val="center"/>
              <w:keepLines w:val="0"/>
              <w:keepNext w:val="0"/>
              <w:pageBreakBefore w:val="0"/>
              <w:spacing w:line="360" w:lineRule="auto"/>
              <w:rPr>
                <w:rFonts w:hint="eastAsia" w:ascii="宋体" w:hAnsi="宋体" w:cs="宋体"/>
                <w:b/>
                <w:bCs/>
                <w:sz w:val="24"/>
                <w:szCs w:val="24"/>
                <w:highlight w:val="none"/>
                <w:lang w:eastAsia="zh-CN"/>
              </w:rPr>
            </w:pPr>
            <w:r>
              <w:rPr>
                <w:rFonts w:hint="eastAsia" w:ascii="宋体" w:hAnsi="宋体" w:cs="宋体"/>
                <w:b/>
                <w:bCs/>
                <w:spacing w:val="1"/>
                <w:sz w:val="24"/>
                <w:szCs w:val="24"/>
                <w:highlight w:val="none"/>
                <w:lang w:eastAsia="zh-CN"/>
              </w:rPr>
              <w:t xml:space="preserve">西太湖校区一科教城校区</w:t>
            </w:r>
            <w:r>
              <w:rPr>
                <w:rFonts w:hint="eastAsia" w:ascii="宋体" w:hAnsi="宋体" w:cs="宋体"/>
                <w:b/>
                <w:bCs/>
                <w:sz w:val="24"/>
                <w:szCs w:val="24"/>
                <w:highlight w:val="none"/>
                <w:lang w:eastAsia="zh-CN"/>
              </w:rPr>
            </w:r>
            <w:r/>
          </w:p>
        </w:tc>
      </w:tr>
      <w:tr>
        <w:trPr>
          <w:trHeight w:val="433"/>
        </w:trPr>
        <w:tc>
          <w:tcPr>
            <w:tcW w:w="5108" w:type="dxa"/>
            <w:vAlign w:val="center"/>
            <w:textDirection w:val="lrTb"/>
            <w:noWrap w:val="false"/>
          </w:tcPr>
          <w:p>
            <w:pPr>
              <w:pStyle w:val="1359"/>
              <w:ind w:left="0" w:right="0"/>
              <w:jc w:val="center"/>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pacing w:val="-2"/>
                <w:sz w:val="24"/>
                <w:szCs w:val="24"/>
                <w:highlight w:val="none"/>
                <w:lang w:eastAsia="zh-CN"/>
              </w:rPr>
              <w:t xml:space="preserve">7:00</w:t>
            </w:r>
            <w:r>
              <w:rPr>
                <w:rFonts w:hint="eastAsia" w:ascii="宋体" w:hAnsi="宋体" w:cs="宋体"/>
                <w:sz w:val="24"/>
                <w:szCs w:val="24"/>
                <w:highlight w:val="none"/>
                <w:lang w:eastAsia="zh-CN"/>
              </w:rPr>
            </w:r>
            <w:r/>
          </w:p>
        </w:tc>
        <w:tc>
          <w:tcPr>
            <w:tcW w:w="4600" w:type="dxa"/>
            <w:vAlign w:val="center"/>
            <w:textDirection w:val="lrTb"/>
            <w:noWrap w:val="false"/>
          </w:tcPr>
          <w:p>
            <w:pPr>
              <w:pStyle w:val="1359"/>
              <w:ind w:left="0" w:right="0"/>
              <w:jc w:val="center"/>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pacing w:val="-2"/>
                <w:sz w:val="24"/>
                <w:szCs w:val="24"/>
                <w:highlight w:val="none"/>
                <w:lang w:eastAsia="zh-CN"/>
              </w:rPr>
              <w:t xml:space="preserve">9:40</w:t>
            </w:r>
            <w:r>
              <w:rPr>
                <w:rFonts w:hint="eastAsia" w:ascii="宋体" w:hAnsi="宋体" w:cs="宋体"/>
                <w:sz w:val="24"/>
                <w:szCs w:val="24"/>
                <w:highlight w:val="none"/>
                <w:lang w:eastAsia="zh-CN"/>
              </w:rPr>
            </w:r>
            <w:r/>
          </w:p>
        </w:tc>
      </w:tr>
      <w:tr>
        <w:trPr>
          <w:trHeight w:val="433"/>
        </w:trPr>
        <w:tc>
          <w:tcPr>
            <w:tcW w:w="5108" w:type="dxa"/>
            <w:vAlign w:val="center"/>
            <w:textDirection w:val="lrTb"/>
            <w:noWrap w:val="false"/>
          </w:tcPr>
          <w:p>
            <w:pPr>
              <w:pStyle w:val="1359"/>
              <w:ind w:left="0" w:right="0"/>
              <w:jc w:val="center"/>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pacing w:val="-3"/>
                <w:sz w:val="24"/>
                <w:szCs w:val="24"/>
                <w:highlight w:val="none"/>
                <w:lang w:eastAsia="zh-CN"/>
              </w:rPr>
              <w:t xml:space="preserve">12:30</w:t>
            </w:r>
            <w:r>
              <w:rPr>
                <w:rFonts w:hint="eastAsia" w:ascii="宋体" w:hAnsi="宋体" w:cs="宋体"/>
                <w:sz w:val="24"/>
                <w:szCs w:val="24"/>
                <w:highlight w:val="none"/>
                <w:lang w:eastAsia="zh-CN"/>
              </w:rPr>
            </w:r>
            <w:r/>
          </w:p>
        </w:tc>
        <w:tc>
          <w:tcPr>
            <w:tcW w:w="4600" w:type="dxa"/>
            <w:vAlign w:val="center"/>
            <w:textDirection w:val="lrTb"/>
            <w:noWrap w:val="false"/>
          </w:tcPr>
          <w:p>
            <w:pPr>
              <w:pStyle w:val="1359"/>
              <w:ind w:left="0" w:right="0"/>
              <w:jc w:val="center"/>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pacing w:val="-3"/>
                <w:sz w:val="24"/>
                <w:szCs w:val="24"/>
                <w:highlight w:val="none"/>
                <w:lang w:val="en-US" w:eastAsia="zh-CN"/>
              </w:rPr>
              <w:t xml:space="preserve">13</w:t>
            </w:r>
            <w:r>
              <w:rPr>
                <w:rFonts w:hint="eastAsia" w:ascii="宋体" w:hAnsi="宋体" w:cs="宋体"/>
                <w:spacing w:val="-2"/>
                <w:sz w:val="24"/>
                <w:szCs w:val="24"/>
                <w:highlight w:val="none"/>
                <w:lang w:eastAsia="zh-CN"/>
              </w:rPr>
              <w:t xml:space="preserve">:</w:t>
            </w:r>
            <w:r>
              <w:rPr>
                <w:rFonts w:hint="eastAsia" w:ascii="宋体" w:hAnsi="宋体" w:cs="宋体"/>
                <w:spacing w:val="-3"/>
                <w:sz w:val="24"/>
                <w:szCs w:val="24"/>
                <w:highlight w:val="none"/>
                <w:lang w:val="en-US" w:eastAsia="zh-CN"/>
              </w:rPr>
              <w:t xml:space="preserve">30</w:t>
            </w:r>
            <w:r>
              <w:rPr>
                <w:rFonts w:hint="eastAsia" w:ascii="宋体" w:hAnsi="宋体" w:cs="宋体"/>
                <w:sz w:val="24"/>
                <w:szCs w:val="24"/>
                <w:highlight w:val="none"/>
                <w:lang w:val="en-US" w:eastAsia="zh-CN"/>
              </w:rPr>
            </w:r>
            <w:r/>
          </w:p>
        </w:tc>
      </w:tr>
      <w:tr>
        <w:trPr>
          <w:trHeight w:val="433"/>
        </w:trPr>
        <w:tc>
          <w:tcPr>
            <w:tcW w:w="5108" w:type="dxa"/>
            <w:vAlign w:val="center"/>
            <w:textDirection w:val="lrTb"/>
            <w:noWrap w:val="false"/>
          </w:tcPr>
          <w:p>
            <w:pPr>
              <w:pStyle w:val="1359"/>
              <w:ind w:left="0" w:right="0"/>
              <w:jc w:val="center"/>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pacing w:val="-3"/>
                <w:sz w:val="24"/>
                <w:szCs w:val="24"/>
                <w:highlight w:val="none"/>
                <w:lang w:eastAsia="zh-CN"/>
              </w:rPr>
              <w:t xml:space="preserve">17:</w:t>
            </w:r>
            <w:r>
              <w:rPr>
                <w:rFonts w:hint="eastAsia" w:ascii="宋体" w:hAnsi="宋体" w:cs="宋体"/>
                <w:spacing w:val="-3"/>
                <w:sz w:val="24"/>
                <w:szCs w:val="24"/>
                <w:highlight w:val="none"/>
                <w:lang w:val="en-US" w:eastAsia="zh-CN"/>
              </w:rPr>
              <w:t xml:space="preserve">0</w:t>
            </w:r>
            <w:r>
              <w:rPr>
                <w:rFonts w:hint="eastAsia" w:ascii="宋体" w:hAnsi="宋体" w:cs="宋体"/>
                <w:spacing w:val="-3"/>
                <w:sz w:val="24"/>
                <w:szCs w:val="24"/>
                <w:highlight w:val="none"/>
                <w:lang w:eastAsia="zh-CN"/>
              </w:rPr>
              <w:t xml:space="preserve">0</w:t>
            </w:r>
            <w:r>
              <w:rPr>
                <w:rFonts w:hint="eastAsia" w:ascii="宋体" w:hAnsi="宋体" w:cs="宋体"/>
                <w:sz w:val="24"/>
                <w:szCs w:val="24"/>
                <w:highlight w:val="none"/>
                <w:lang w:eastAsia="zh-CN"/>
              </w:rPr>
            </w:r>
            <w:r/>
          </w:p>
        </w:tc>
        <w:tc>
          <w:tcPr>
            <w:tcW w:w="4600" w:type="dxa"/>
            <w:vAlign w:val="center"/>
            <w:textDirection w:val="lrTb"/>
            <w:noWrap w:val="false"/>
          </w:tcPr>
          <w:p>
            <w:pPr>
              <w:pStyle w:val="1359"/>
              <w:ind w:left="0" w:right="0"/>
              <w:jc w:val="center"/>
              <w:keepLines w:val="0"/>
              <w:keepNext w:val="0"/>
              <w:pageBreakBefore w:val="0"/>
              <w:spacing w:line="360" w:lineRule="auto"/>
              <w:widowControl w:val="off"/>
              <w:rPr>
                <w:rFonts w:hint="eastAsia" w:ascii="宋体" w:hAnsi="宋体" w:cs="宋体"/>
                <w:sz w:val="24"/>
                <w:szCs w:val="24"/>
                <w:highlight w:val="none"/>
                <w:lang w:eastAsia="zh-CN"/>
              </w:rPr>
            </w:pPr>
            <w:r>
              <w:rPr>
                <w:rFonts w:hint="eastAsia" w:ascii="宋体" w:hAnsi="宋体" w:cs="宋体"/>
                <w:spacing w:val="-2"/>
                <w:sz w:val="24"/>
                <w:szCs w:val="24"/>
                <w:highlight w:val="none"/>
                <w:lang w:eastAsia="zh-CN"/>
              </w:rPr>
              <w:t xml:space="preserve">20:30</w:t>
            </w:r>
            <w:r>
              <w:rPr>
                <w:rFonts w:hint="eastAsia" w:ascii="宋体" w:hAnsi="宋体" w:cs="宋体"/>
                <w:sz w:val="24"/>
                <w:szCs w:val="24"/>
                <w:highlight w:val="none"/>
                <w:lang w:eastAsia="zh-CN"/>
              </w:rPr>
            </w:r>
            <w:r/>
          </w:p>
        </w:tc>
      </w:tr>
    </w:tbl>
    <w:p>
      <w:pPr>
        <w:pStyle w:val="895"/>
        <w:numPr>
          <w:ilvl w:val="0"/>
          <w:numId w:val="0"/>
        </w:numPr>
        <w:ind w:right="0" w:firstLine="450"/>
        <w:keepLines w:val="0"/>
        <w:keepNext w:val="0"/>
        <w:pageBreakBefore w:val="0"/>
        <w:spacing w:line="360" w:lineRule="auto"/>
        <w:rPr>
          <w:rFonts w:hint="eastAsia" w:ascii="宋体" w:hAnsi="宋体" w:eastAsia="宋体" w:cs="宋体"/>
          <w:b/>
          <w:bCs/>
          <w:spacing w:val="-8"/>
          <w:sz w:val="24"/>
          <w:szCs w:val="24"/>
          <w:highlight w:val="none"/>
          <w:lang w:eastAsia="zh-CN"/>
        </w:rPr>
        <w:outlineLvl w:val="9"/>
      </w:pPr>
      <w:r>
        <w:rPr>
          <w:rFonts w:hint="eastAsia" w:ascii="宋体" w:hAnsi="宋体" w:eastAsia="宋体" w:cs="宋体"/>
          <w:b/>
          <w:bCs/>
          <w:spacing w:val="-8"/>
          <w:sz w:val="24"/>
          <w:szCs w:val="24"/>
          <w:highlight w:val="none"/>
          <w:lang w:val="en-US" w:eastAsia="zh-CN"/>
        </w:rPr>
        <w:t xml:space="preserve">2.</w:t>
      </w:r>
      <w:r>
        <w:rPr>
          <w:rFonts w:hint="eastAsia" w:ascii="宋体" w:hAnsi="宋体" w:eastAsia="宋体" w:cs="宋体"/>
          <w:b/>
          <w:bCs/>
          <w:spacing w:val="-8"/>
          <w:sz w:val="24"/>
          <w:szCs w:val="24"/>
          <w:highlight w:val="none"/>
          <w:lang w:eastAsia="zh-CN"/>
        </w:rPr>
        <w:t xml:space="preserve">科教城西区和东区间的接驳：</w:t>
      </w:r>
      <w:r>
        <w:rPr>
          <w:rFonts w:hint="eastAsia" w:ascii="宋体" w:hAnsi="宋体" w:eastAsia="宋体" w:cs="宋体"/>
          <w:b w:val="0"/>
          <w:bCs w:val="0"/>
          <w:spacing w:val="-8"/>
          <w:sz w:val="24"/>
          <w:szCs w:val="24"/>
          <w:highlight w:val="none"/>
          <w:lang w:eastAsia="zh-CN"/>
        </w:rPr>
        <w:t xml:space="preserve">配备</w:t>
      </w:r>
      <w:r>
        <w:rPr>
          <w:rFonts w:hint="eastAsia" w:ascii="宋体" w:hAnsi="宋体" w:eastAsia="宋体" w:cs="宋体"/>
          <w:b w:val="0"/>
          <w:bCs w:val="0"/>
          <w:spacing w:val="-8"/>
          <w:sz w:val="24"/>
          <w:szCs w:val="24"/>
          <w:highlight w:val="none"/>
          <w:lang w:val="en-US" w:eastAsia="zh-CN"/>
        </w:rPr>
        <w:t xml:space="preserve">2</w:t>
      </w:r>
      <w:r>
        <w:rPr>
          <w:rFonts w:hint="eastAsia" w:ascii="宋体" w:hAnsi="宋体" w:eastAsia="宋体" w:cs="宋体"/>
          <w:b w:val="0"/>
          <w:bCs w:val="0"/>
          <w:spacing w:val="-8"/>
          <w:sz w:val="24"/>
          <w:szCs w:val="24"/>
          <w:highlight w:val="none"/>
          <w:lang w:eastAsia="zh-CN"/>
        </w:rPr>
        <w:t xml:space="preserve">辆公交车完成接驳任务。</w:t>
      </w:r>
      <w:r>
        <w:rPr>
          <w:rFonts w:hint="eastAsia" w:ascii="宋体" w:hAnsi="宋体" w:eastAsia="宋体" w:cs="宋体"/>
          <w:b/>
          <w:bCs/>
          <w:spacing w:val="-8"/>
          <w:sz w:val="24"/>
          <w:szCs w:val="24"/>
          <w:highlight w:val="none"/>
          <w:lang w:eastAsia="zh-CN"/>
        </w:rPr>
      </w:r>
      <w:r/>
    </w:p>
    <w:p>
      <w:pPr>
        <w:pStyle w:val="895"/>
        <w:numPr>
          <w:ilvl w:val="0"/>
          <w:numId w:val="0"/>
        </w:numPr>
        <w:ind w:left="0" w:right="0" w:firstLine="442"/>
        <w:keepLines w:val="0"/>
        <w:keepNext w:val="0"/>
        <w:pageBreakBefore w:val="0"/>
        <w:spacing w:line="360" w:lineRule="auto"/>
        <w:widowControl/>
        <w:rPr>
          <w:rFonts w:hint="eastAsia" w:ascii="宋体" w:hAnsi="宋体" w:eastAsia="宋体" w:cs="宋体"/>
          <w:b/>
          <w:bCs/>
          <w:spacing w:val="-10"/>
          <w:sz w:val="24"/>
          <w:szCs w:val="24"/>
          <w:highlight w:val="none"/>
          <w:lang w:eastAsia="zh-CN"/>
        </w:rPr>
        <w:outlineLvl w:val="9"/>
      </w:pPr>
      <w:r>
        <w:rPr>
          <w:rFonts w:hint="eastAsia" w:ascii="宋体" w:hAnsi="宋体" w:eastAsia="宋体" w:cs="宋体"/>
          <w:b/>
          <w:bCs/>
          <w:spacing w:val="-10"/>
          <w:sz w:val="24"/>
          <w:szCs w:val="24"/>
          <w:highlight w:val="none"/>
          <w:lang w:eastAsia="zh-CN"/>
        </w:rPr>
        <w:t xml:space="preserve">（</w:t>
      </w:r>
      <w:r>
        <w:rPr>
          <w:rFonts w:hint="eastAsia" w:ascii="宋体" w:hAnsi="宋体" w:eastAsia="宋体" w:cs="宋体"/>
          <w:b/>
          <w:bCs/>
          <w:spacing w:val="-10"/>
          <w:sz w:val="24"/>
          <w:szCs w:val="24"/>
          <w:highlight w:val="none"/>
          <w:lang w:val="en-US" w:eastAsia="zh-CN"/>
        </w:rPr>
        <w:t xml:space="preserve">1</w:t>
      </w:r>
      <w:r>
        <w:rPr>
          <w:rFonts w:hint="eastAsia" w:ascii="宋体" w:hAnsi="宋体" w:eastAsia="宋体" w:cs="宋体"/>
          <w:b/>
          <w:bCs/>
          <w:spacing w:val="-10"/>
          <w:sz w:val="24"/>
          <w:szCs w:val="24"/>
          <w:highlight w:val="none"/>
          <w:lang w:eastAsia="zh-CN"/>
        </w:rPr>
        <w:t xml:space="preserve">）</w:t>
      </w:r>
      <w:r>
        <w:rPr>
          <w:rFonts w:hint="eastAsia" w:ascii="宋体" w:hAnsi="宋体" w:eastAsia="宋体" w:cs="宋体"/>
          <w:b/>
          <w:bCs/>
          <w:spacing w:val="-10"/>
          <w:sz w:val="24"/>
          <w:szCs w:val="24"/>
          <w:highlight w:val="none"/>
          <w:lang w:val="en-US" w:eastAsia="zh-CN"/>
        </w:rPr>
        <w:t xml:space="preserve">药学院线</w:t>
      </w:r>
      <w:r>
        <w:rPr>
          <w:rFonts w:hint="eastAsia" w:ascii="宋体" w:hAnsi="宋体" w:eastAsia="宋体" w:cs="宋体"/>
          <w:b/>
          <w:bCs/>
          <w:spacing w:val="-10"/>
          <w:sz w:val="24"/>
          <w:szCs w:val="24"/>
          <w:highlight w:val="none"/>
          <w:lang w:eastAsia="zh-CN"/>
        </w:rPr>
      </w:r>
      <w:r/>
    </w:p>
    <w:tbl>
      <w:tblPr>
        <w:tblW w:w="971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8"/>
        <w:gridCol w:w="2264"/>
        <w:gridCol w:w="2300"/>
        <w:gridCol w:w="2145"/>
        <w:gridCol w:w="2111"/>
      </w:tblGrid>
      <w:tr>
        <w:trPr>
          <w:trHeight w:val="560"/>
        </w:trPr>
        <w:tc>
          <w:tcPr>
            <w:tcW w:w="898"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时间</w:t>
            </w:r>
            <w:r>
              <w:rPr>
                <w:rFonts w:hint="eastAsia" w:ascii="宋体" w:hAnsi="宋体" w:eastAsia="宋体" w:cs="宋体"/>
                <w:i w:val="0"/>
                <w:iCs w:val="0"/>
                <w:color w:val="000000"/>
                <w:sz w:val="24"/>
                <w:szCs w:val="24"/>
                <w:highlight w:val="none"/>
                <w:u w:val="none"/>
              </w:rPr>
            </w:r>
            <w:r/>
          </w:p>
        </w:tc>
        <w:tc>
          <w:tcPr>
            <w:tcW w:w="2264" w:type="dxa"/>
            <w:vAlign w:val="center"/>
            <w:textDirection w:val="lrTb"/>
            <w:noWrap/>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4-8</w:t>
            </w:r>
            <w:r>
              <w:rPr>
                <w:rStyle w:val="1339"/>
                <w:sz w:val="24"/>
                <w:szCs w:val="24"/>
                <w:highlight w:val="none"/>
                <w:lang w:val="en-US" w:eastAsia="zh-CN" w:bidi="ar"/>
              </w:rPr>
              <w:t xml:space="preserve">周</w:t>
            </w:r>
            <w:r>
              <w:rPr>
                <w:rFonts w:hint="eastAsia" w:ascii="宋体" w:hAnsi="宋体" w:eastAsia="宋体" w:cs="宋体"/>
                <w:i w:val="0"/>
                <w:iCs w:val="0"/>
                <w:color w:val="000000"/>
                <w:sz w:val="24"/>
                <w:szCs w:val="24"/>
                <w:highlight w:val="none"/>
                <w:u w:val="none"/>
              </w:rPr>
            </w:r>
            <w:r/>
          </w:p>
        </w:tc>
        <w:tc>
          <w:tcPr>
            <w:tcW w:w="2300" w:type="dxa"/>
            <w:vAlign w:val="center"/>
            <w:textDirection w:val="lrTb"/>
            <w:noWrap/>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9-15</w:t>
            </w:r>
            <w:r>
              <w:rPr>
                <w:rStyle w:val="1339"/>
                <w:sz w:val="24"/>
                <w:szCs w:val="24"/>
                <w:highlight w:val="none"/>
                <w:lang w:val="en-US" w:eastAsia="zh-CN" w:bidi="ar"/>
              </w:rPr>
              <w:t xml:space="preserve">周</w:t>
            </w:r>
            <w:r>
              <w:rPr>
                <w:rFonts w:hint="eastAsia" w:ascii="宋体" w:hAnsi="宋体" w:eastAsia="宋体" w:cs="宋体"/>
                <w:i w:val="0"/>
                <w:iCs w:val="0"/>
                <w:color w:val="000000"/>
                <w:sz w:val="24"/>
                <w:szCs w:val="24"/>
                <w:highlight w:val="none"/>
                <w:u w:val="none"/>
              </w:rPr>
            </w:r>
            <w:r/>
          </w:p>
        </w:tc>
        <w:tc>
          <w:tcPr>
            <w:tcW w:w="2145" w:type="dxa"/>
            <w:vAlign w:val="center"/>
            <w:textDirection w:val="lrTb"/>
            <w:noWrap/>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16-17</w:t>
            </w:r>
            <w:r>
              <w:rPr>
                <w:rStyle w:val="1339"/>
                <w:sz w:val="24"/>
                <w:szCs w:val="24"/>
                <w:highlight w:val="none"/>
                <w:lang w:val="en-US" w:eastAsia="zh-CN" w:bidi="ar"/>
              </w:rPr>
              <w:t xml:space="preserve">周</w:t>
            </w:r>
            <w:r>
              <w:rPr>
                <w:rFonts w:hint="eastAsia" w:ascii="宋体" w:hAnsi="宋体" w:eastAsia="宋体" w:cs="宋体"/>
                <w:i w:val="0"/>
                <w:iCs w:val="0"/>
                <w:color w:val="000000"/>
                <w:sz w:val="24"/>
                <w:szCs w:val="24"/>
                <w:highlight w:val="none"/>
                <w:u w:val="none"/>
              </w:rPr>
            </w:r>
            <w:r/>
          </w:p>
        </w:tc>
        <w:tc>
          <w:tcPr>
            <w:tcW w:w="2111" w:type="dxa"/>
            <w:vAlign w:val="center"/>
            <w:textDirection w:val="lrTb"/>
            <w:noWrap/>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18</w:t>
            </w:r>
            <w:r>
              <w:rPr>
                <w:rStyle w:val="1339"/>
                <w:sz w:val="24"/>
                <w:szCs w:val="24"/>
                <w:highlight w:val="none"/>
                <w:lang w:val="en-US" w:eastAsia="zh-CN" w:bidi="ar"/>
              </w:rPr>
              <w:t xml:space="preserve">周</w:t>
            </w:r>
            <w:r>
              <w:rPr>
                <w:rFonts w:hint="eastAsia" w:ascii="宋体" w:hAnsi="宋体" w:eastAsia="宋体" w:cs="宋体"/>
                <w:i w:val="0"/>
                <w:iCs w:val="0"/>
                <w:color w:val="000000"/>
                <w:sz w:val="24"/>
                <w:szCs w:val="24"/>
                <w:highlight w:val="none"/>
                <w:u w:val="none"/>
              </w:rPr>
            </w:r>
            <w:r/>
          </w:p>
        </w:tc>
      </w:tr>
      <w:tr>
        <w:trPr>
          <w:trHeight w:val="1300"/>
        </w:trPr>
        <w:tc>
          <w:tcPr>
            <w:tcW w:w="898"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周一</w:t>
            </w:r>
            <w:r>
              <w:rPr>
                <w:rFonts w:hint="eastAsia" w:ascii="宋体" w:hAnsi="宋体" w:eastAsia="宋体" w:cs="宋体"/>
                <w:i w:val="0"/>
                <w:iCs w:val="0"/>
                <w:color w:val="000000"/>
                <w:sz w:val="24"/>
                <w:szCs w:val="24"/>
                <w:highlight w:val="none"/>
                <w:u w:val="none"/>
              </w:rPr>
            </w:r>
            <w:r/>
          </w:p>
        </w:tc>
        <w:tc>
          <w:tcPr>
            <w:tcW w:w="2264" w:type="dxa"/>
            <w:vAlign w:val="center"/>
            <w:textDirection w:val="lrTb"/>
            <w:noWrap w:val="false"/>
          </w:tcPr>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07:40 </w:t>
            </w:r>
            <w:r>
              <w:rPr>
                <w:rStyle w:val="1360"/>
                <w:sz w:val="24"/>
                <w:szCs w:val="24"/>
                <w:highlight w:val="none"/>
                <w:lang w:val="en-US" w:eastAsia="zh-CN" w:bidi="ar"/>
              </w:rPr>
              <w:t xml:space="preserve">北化楼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教学主楼</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09:35 </w:t>
            </w:r>
            <w:r>
              <w:rPr>
                <w:rStyle w:val="1360"/>
                <w:sz w:val="24"/>
                <w:szCs w:val="24"/>
                <w:highlight w:val="none"/>
                <w:lang w:val="en-US" w:eastAsia="zh-CN" w:bidi="ar"/>
              </w:rPr>
              <w:t xml:space="preserve">教学主楼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北化楼</w:t>
            </w:r>
            <w:r>
              <w:rPr>
                <w:rFonts w:hint="eastAsia" w:ascii="宋体" w:hAnsi="宋体" w:eastAsia="宋体" w:cs="宋体"/>
                <w:i w:val="0"/>
                <w:iCs w:val="0"/>
                <w:color w:val="000000"/>
                <w:sz w:val="24"/>
                <w:szCs w:val="24"/>
                <w:highlight w:val="none"/>
                <w:u w:val="none"/>
              </w:rPr>
            </w:r>
            <w:r/>
          </w:p>
        </w:tc>
        <w:tc>
          <w:tcPr>
            <w:tcW w:w="2300" w:type="dxa"/>
            <w:vAlign w:val="center"/>
            <w:textDirection w:val="lrTb"/>
            <w:noWrap w:val="false"/>
          </w:tcPr>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07:40 </w:t>
            </w:r>
            <w:r>
              <w:rPr>
                <w:rStyle w:val="1360"/>
                <w:sz w:val="24"/>
                <w:szCs w:val="24"/>
                <w:highlight w:val="none"/>
                <w:lang w:val="en-US" w:eastAsia="zh-CN" w:bidi="ar"/>
              </w:rPr>
              <w:t xml:space="preserve">北化楼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教学主楼</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09:35 </w:t>
            </w:r>
            <w:r>
              <w:rPr>
                <w:rStyle w:val="1360"/>
                <w:sz w:val="24"/>
                <w:szCs w:val="24"/>
                <w:highlight w:val="none"/>
                <w:lang w:val="en-US" w:eastAsia="zh-CN" w:bidi="ar"/>
              </w:rPr>
              <w:t xml:space="preserve">教学主楼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北化楼</w:t>
            </w:r>
            <w:r>
              <w:rPr>
                <w:rFonts w:hint="eastAsia" w:ascii="宋体" w:hAnsi="宋体" w:eastAsia="宋体" w:cs="宋体"/>
                <w:i w:val="0"/>
                <w:iCs w:val="0"/>
                <w:color w:val="000000"/>
                <w:sz w:val="24"/>
                <w:szCs w:val="24"/>
                <w:highlight w:val="none"/>
                <w:u w:val="none"/>
              </w:rPr>
            </w:r>
            <w:r/>
          </w:p>
        </w:tc>
        <w:tc>
          <w:tcPr>
            <w:tcW w:w="2145" w:type="dxa"/>
            <w:vAlign w:val="center"/>
            <w:textDirection w:val="lrTb"/>
            <w:noWrap w:val="false"/>
          </w:tcPr>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07:40 </w:t>
            </w:r>
            <w:r>
              <w:rPr>
                <w:rStyle w:val="1360"/>
                <w:sz w:val="24"/>
                <w:szCs w:val="24"/>
                <w:highlight w:val="none"/>
                <w:lang w:val="en-US" w:eastAsia="zh-CN" w:bidi="ar"/>
              </w:rPr>
              <w:t xml:space="preserve">北化楼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教学主楼</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09:35 </w:t>
            </w:r>
            <w:r>
              <w:rPr>
                <w:rStyle w:val="1360"/>
                <w:sz w:val="24"/>
                <w:szCs w:val="24"/>
                <w:highlight w:val="none"/>
                <w:lang w:val="en-US" w:eastAsia="zh-CN" w:bidi="ar"/>
              </w:rPr>
              <w:t xml:space="preserve">教学主楼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北化楼</w:t>
            </w:r>
            <w:r>
              <w:rPr>
                <w:rFonts w:hint="eastAsia" w:ascii="宋体" w:hAnsi="宋体" w:eastAsia="宋体" w:cs="宋体"/>
                <w:i w:val="0"/>
                <w:iCs w:val="0"/>
                <w:color w:val="000000"/>
                <w:sz w:val="24"/>
                <w:szCs w:val="24"/>
                <w:highlight w:val="none"/>
                <w:u w:val="none"/>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07:40 </w:t>
            </w:r>
            <w:r>
              <w:rPr>
                <w:rStyle w:val="1360"/>
                <w:sz w:val="24"/>
                <w:szCs w:val="24"/>
                <w:highlight w:val="none"/>
                <w:lang w:val="en-US" w:eastAsia="zh-CN" w:bidi="ar"/>
              </w:rPr>
              <w:t xml:space="preserve">北化楼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教学主楼</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09:35 </w:t>
            </w:r>
            <w:r>
              <w:rPr>
                <w:rStyle w:val="1360"/>
                <w:sz w:val="24"/>
                <w:szCs w:val="24"/>
                <w:highlight w:val="none"/>
                <w:lang w:val="en-US" w:eastAsia="zh-CN" w:bidi="ar"/>
              </w:rPr>
              <w:t xml:space="preserve">教学主楼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北化楼</w:t>
            </w:r>
            <w:r>
              <w:rPr>
                <w:rFonts w:hint="eastAsia" w:ascii="宋体" w:hAnsi="宋体" w:eastAsia="宋体" w:cs="宋体"/>
                <w:i w:val="0"/>
                <w:iCs w:val="0"/>
                <w:color w:val="000000"/>
                <w:sz w:val="24"/>
                <w:szCs w:val="24"/>
                <w:highlight w:val="none"/>
                <w:u w:val="none"/>
              </w:rPr>
            </w:r>
            <w:r/>
          </w:p>
        </w:tc>
      </w:tr>
      <w:tr>
        <w:trPr>
          <w:trHeight w:val="1300"/>
        </w:trPr>
        <w:tc>
          <w:tcPr>
            <w:tcW w:w="898"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周二</w:t>
            </w:r>
            <w:r>
              <w:rPr>
                <w:rFonts w:hint="eastAsia" w:ascii="宋体" w:hAnsi="宋体" w:eastAsia="宋体" w:cs="宋体"/>
                <w:i w:val="0"/>
                <w:iCs w:val="0"/>
                <w:color w:val="000000"/>
                <w:sz w:val="24"/>
                <w:szCs w:val="24"/>
                <w:highlight w:val="none"/>
                <w:u w:val="none"/>
              </w:rPr>
            </w:r>
            <w:r/>
          </w:p>
        </w:tc>
        <w:tc>
          <w:tcPr>
            <w:tcW w:w="2264" w:type="dxa"/>
            <w:vAlign w:val="center"/>
            <w:textDirection w:val="lrTb"/>
            <w:noWrap w:val="false"/>
          </w:tcPr>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13:15 </w:t>
            </w:r>
            <w:r>
              <w:rPr>
                <w:rStyle w:val="1360"/>
                <w:sz w:val="24"/>
                <w:szCs w:val="24"/>
                <w:highlight w:val="none"/>
                <w:lang w:val="en-US" w:eastAsia="zh-CN" w:bidi="ar"/>
              </w:rPr>
              <w:t xml:space="preserve">北化楼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教学主楼</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16:05 </w:t>
            </w:r>
            <w:r>
              <w:rPr>
                <w:rStyle w:val="1360"/>
                <w:sz w:val="24"/>
                <w:szCs w:val="24"/>
                <w:highlight w:val="none"/>
                <w:lang w:val="en-US" w:eastAsia="zh-CN" w:bidi="ar"/>
              </w:rPr>
              <w:t xml:space="preserve">教学主楼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北化楼</w:t>
            </w:r>
            <w:r>
              <w:rPr>
                <w:rFonts w:hint="eastAsia" w:ascii="宋体" w:hAnsi="宋体" w:eastAsia="宋体" w:cs="宋体"/>
                <w:i w:val="0"/>
                <w:iCs w:val="0"/>
                <w:color w:val="000000"/>
                <w:sz w:val="24"/>
                <w:szCs w:val="24"/>
                <w:highlight w:val="none"/>
                <w:u w:val="none"/>
              </w:rPr>
            </w:r>
            <w:r/>
          </w:p>
        </w:tc>
        <w:tc>
          <w:tcPr>
            <w:tcW w:w="2300" w:type="dxa"/>
            <w:vAlign w:val="center"/>
            <w:textDirection w:val="lrTb"/>
            <w:noWrap w:val="false"/>
          </w:tcPr>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13:15 </w:t>
            </w:r>
            <w:r>
              <w:rPr>
                <w:rStyle w:val="1360"/>
                <w:sz w:val="24"/>
                <w:szCs w:val="24"/>
                <w:highlight w:val="none"/>
                <w:lang w:val="en-US" w:eastAsia="zh-CN" w:bidi="ar"/>
              </w:rPr>
              <w:t xml:space="preserve">北化楼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教学主楼</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16:05 </w:t>
            </w:r>
            <w:r>
              <w:rPr>
                <w:rStyle w:val="1360"/>
                <w:sz w:val="24"/>
                <w:szCs w:val="24"/>
                <w:highlight w:val="none"/>
                <w:lang w:val="en-US" w:eastAsia="zh-CN" w:bidi="ar"/>
              </w:rPr>
              <w:t xml:space="preserve">教学主楼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北化楼</w:t>
            </w:r>
            <w:r>
              <w:rPr>
                <w:rFonts w:hint="eastAsia" w:ascii="宋体" w:hAnsi="宋体" w:eastAsia="宋体" w:cs="宋体"/>
                <w:i w:val="0"/>
                <w:iCs w:val="0"/>
                <w:color w:val="000000"/>
                <w:sz w:val="24"/>
                <w:szCs w:val="24"/>
                <w:highlight w:val="none"/>
                <w:u w:val="none"/>
              </w:rPr>
            </w:r>
            <w:r/>
          </w:p>
        </w:tc>
        <w:tc>
          <w:tcPr>
            <w:tcW w:w="2145" w:type="dxa"/>
            <w:vAlign w:val="center"/>
            <w:textDirection w:val="lrTb"/>
            <w:noWrap w:val="false"/>
          </w:tcPr>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13:15 </w:t>
            </w:r>
            <w:r>
              <w:rPr>
                <w:rStyle w:val="1360"/>
                <w:sz w:val="24"/>
                <w:szCs w:val="24"/>
                <w:highlight w:val="none"/>
                <w:lang w:val="en-US" w:eastAsia="zh-CN" w:bidi="ar"/>
              </w:rPr>
              <w:t xml:space="preserve">北化楼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教学主楼</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16:05 </w:t>
            </w:r>
            <w:r>
              <w:rPr>
                <w:rStyle w:val="1360"/>
                <w:sz w:val="24"/>
                <w:szCs w:val="24"/>
                <w:highlight w:val="none"/>
                <w:lang w:val="en-US" w:eastAsia="zh-CN" w:bidi="ar"/>
              </w:rPr>
              <w:t xml:space="preserve">教学主楼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北化楼</w:t>
            </w:r>
            <w:r>
              <w:rPr>
                <w:rFonts w:hint="eastAsia" w:ascii="宋体" w:hAnsi="宋体" w:eastAsia="宋体" w:cs="宋体"/>
                <w:i w:val="0"/>
                <w:iCs w:val="0"/>
                <w:color w:val="000000"/>
                <w:sz w:val="24"/>
                <w:szCs w:val="24"/>
                <w:highlight w:val="none"/>
                <w:u w:val="none"/>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13:15 </w:t>
            </w:r>
            <w:r>
              <w:rPr>
                <w:rStyle w:val="1360"/>
                <w:sz w:val="24"/>
                <w:szCs w:val="24"/>
                <w:highlight w:val="none"/>
                <w:lang w:val="en-US" w:eastAsia="zh-CN" w:bidi="ar"/>
              </w:rPr>
              <w:t xml:space="preserve">北化楼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教学主楼</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16:05 </w:t>
            </w:r>
            <w:r>
              <w:rPr>
                <w:rStyle w:val="1360"/>
                <w:sz w:val="24"/>
                <w:szCs w:val="24"/>
                <w:highlight w:val="none"/>
                <w:lang w:val="en-US" w:eastAsia="zh-CN" w:bidi="ar"/>
              </w:rPr>
              <w:t xml:space="preserve">教学主楼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北化楼</w:t>
            </w:r>
            <w:r>
              <w:rPr>
                <w:rFonts w:hint="eastAsia" w:ascii="宋体" w:hAnsi="宋体" w:eastAsia="宋体" w:cs="宋体"/>
                <w:i w:val="0"/>
                <w:iCs w:val="0"/>
                <w:color w:val="000000"/>
                <w:sz w:val="24"/>
                <w:szCs w:val="24"/>
                <w:highlight w:val="none"/>
                <w:u w:val="none"/>
              </w:rPr>
            </w:r>
            <w:r/>
          </w:p>
        </w:tc>
      </w:tr>
      <w:tr>
        <w:trPr>
          <w:trHeight w:val="1300"/>
        </w:trPr>
        <w:tc>
          <w:tcPr>
            <w:tcW w:w="898"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周三</w:t>
            </w:r>
            <w:r>
              <w:rPr>
                <w:rFonts w:hint="eastAsia" w:ascii="宋体" w:hAnsi="宋体" w:eastAsia="宋体" w:cs="宋体"/>
                <w:i w:val="0"/>
                <w:iCs w:val="0"/>
                <w:color w:val="000000"/>
                <w:sz w:val="24"/>
                <w:szCs w:val="24"/>
                <w:highlight w:val="none"/>
                <w:u w:val="none"/>
              </w:rPr>
            </w:r>
            <w:r/>
          </w:p>
        </w:tc>
        <w:tc>
          <w:tcPr>
            <w:tcW w:w="2264" w:type="dxa"/>
            <w:vAlign w:val="center"/>
            <w:textDirection w:val="lrTb"/>
            <w:noWrap w:val="false"/>
          </w:tcPr>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07:40 </w:t>
            </w:r>
            <w:r>
              <w:rPr>
                <w:rStyle w:val="1360"/>
                <w:sz w:val="24"/>
                <w:szCs w:val="24"/>
                <w:highlight w:val="none"/>
                <w:lang w:val="en-US" w:eastAsia="zh-CN" w:bidi="ar"/>
              </w:rPr>
              <w:t xml:space="preserve">北化楼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阶梯教室</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10:35 </w:t>
            </w:r>
            <w:r>
              <w:rPr>
                <w:rStyle w:val="1360"/>
                <w:sz w:val="24"/>
                <w:szCs w:val="24"/>
                <w:highlight w:val="none"/>
                <w:lang w:val="en-US" w:eastAsia="zh-CN" w:bidi="ar"/>
              </w:rPr>
              <w:t xml:space="preserve">阶梯教室</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北化楼</w:t>
            </w:r>
            <w:r>
              <w:rPr>
                <w:rFonts w:hint="eastAsia" w:ascii="宋体" w:hAnsi="宋体" w:eastAsia="宋体" w:cs="宋体"/>
                <w:i w:val="0"/>
                <w:iCs w:val="0"/>
                <w:color w:val="000000"/>
                <w:sz w:val="24"/>
                <w:szCs w:val="24"/>
                <w:highlight w:val="none"/>
                <w:u w:val="none"/>
              </w:rPr>
            </w:r>
            <w:r/>
          </w:p>
        </w:tc>
        <w:tc>
          <w:tcPr>
            <w:tcW w:w="2300" w:type="dxa"/>
            <w:vAlign w:val="center"/>
            <w:textDirection w:val="lrTb"/>
            <w:noWrap w:val="false"/>
          </w:tcPr>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07:40 </w:t>
            </w:r>
            <w:r>
              <w:rPr>
                <w:rStyle w:val="1360"/>
                <w:sz w:val="24"/>
                <w:szCs w:val="24"/>
                <w:highlight w:val="none"/>
                <w:lang w:val="en-US" w:eastAsia="zh-CN" w:bidi="ar"/>
              </w:rPr>
              <w:t xml:space="preserve">北化楼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阶梯教室</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10:35 </w:t>
            </w:r>
            <w:r>
              <w:rPr>
                <w:rStyle w:val="1360"/>
                <w:sz w:val="24"/>
                <w:szCs w:val="24"/>
                <w:highlight w:val="none"/>
                <w:lang w:val="en-US" w:eastAsia="zh-CN" w:bidi="ar"/>
              </w:rPr>
              <w:t xml:space="preserve">阶梯教室</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北化楼</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13:15 </w:t>
            </w:r>
            <w:r>
              <w:rPr>
                <w:rStyle w:val="1360"/>
                <w:sz w:val="24"/>
                <w:szCs w:val="24"/>
                <w:highlight w:val="none"/>
                <w:lang w:val="en-US" w:eastAsia="zh-CN" w:bidi="ar"/>
              </w:rPr>
              <w:t xml:space="preserve">北化楼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教学主楼</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16:50 </w:t>
            </w:r>
            <w:r>
              <w:rPr>
                <w:rStyle w:val="1360"/>
                <w:sz w:val="24"/>
                <w:szCs w:val="24"/>
                <w:highlight w:val="none"/>
                <w:lang w:val="en-US" w:eastAsia="zh-CN" w:bidi="ar"/>
              </w:rPr>
              <w:t xml:space="preserve">教学主楼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北化楼</w:t>
            </w:r>
            <w:r>
              <w:rPr>
                <w:rFonts w:hint="eastAsia" w:ascii="宋体" w:hAnsi="宋体" w:eastAsia="宋体" w:cs="宋体"/>
                <w:i w:val="0"/>
                <w:iCs w:val="0"/>
                <w:color w:val="000000"/>
                <w:sz w:val="24"/>
                <w:szCs w:val="24"/>
                <w:highlight w:val="none"/>
                <w:u w:val="none"/>
              </w:rPr>
            </w:r>
            <w:r/>
          </w:p>
        </w:tc>
        <w:tc>
          <w:tcPr>
            <w:tcW w:w="2145" w:type="dxa"/>
            <w:vAlign w:val="center"/>
            <w:textDirection w:val="lrTb"/>
            <w:noWrap w:val="false"/>
          </w:tcPr>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13:15 </w:t>
            </w:r>
            <w:r>
              <w:rPr>
                <w:rStyle w:val="1360"/>
                <w:sz w:val="24"/>
                <w:szCs w:val="24"/>
                <w:highlight w:val="none"/>
                <w:lang w:val="en-US" w:eastAsia="zh-CN" w:bidi="ar"/>
              </w:rPr>
              <w:t xml:space="preserve">北化楼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教学楼</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16:50 </w:t>
            </w:r>
            <w:r>
              <w:rPr>
                <w:rStyle w:val="1360"/>
                <w:sz w:val="24"/>
                <w:szCs w:val="24"/>
                <w:highlight w:val="none"/>
                <w:lang w:val="en-US" w:eastAsia="zh-CN" w:bidi="ar"/>
              </w:rPr>
              <w:t xml:space="preserve">教学楼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北化楼</w:t>
            </w:r>
            <w:r>
              <w:rPr>
                <w:rFonts w:hint="eastAsia" w:ascii="宋体" w:hAnsi="宋体" w:eastAsia="宋体" w:cs="宋体"/>
                <w:i w:val="0"/>
                <w:iCs w:val="0"/>
                <w:color w:val="000000"/>
                <w:sz w:val="24"/>
                <w:szCs w:val="24"/>
                <w:highlight w:val="none"/>
                <w:u w:val="none"/>
              </w:rPr>
            </w:r>
            <w:r/>
          </w:p>
        </w:tc>
        <w:tc>
          <w:tcPr>
            <w:tcW w:w="2111" w:type="dxa"/>
            <w:vAlign w:val="center"/>
            <w:textDirection w:val="lrTb"/>
            <w:noWrap/>
          </w:tcPr>
          <w:p>
            <w:pPr>
              <w:pStyle w:val="870"/>
              <w:ind w:left="0" w:right="0"/>
              <w:jc w:val="center"/>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300"/>
        </w:trPr>
        <w:tc>
          <w:tcPr>
            <w:tcW w:w="898"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周四</w:t>
            </w:r>
            <w:r>
              <w:rPr>
                <w:rFonts w:hint="eastAsia" w:ascii="宋体" w:hAnsi="宋体" w:eastAsia="宋体" w:cs="宋体"/>
                <w:i w:val="0"/>
                <w:iCs w:val="0"/>
                <w:color w:val="000000"/>
                <w:sz w:val="24"/>
                <w:szCs w:val="24"/>
                <w:highlight w:val="none"/>
                <w:u w:val="none"/>
              </w:rPr>
            </w:r>
            <w:r/>
          </w:p>
        </w:tc>
        <w:tc>
          <w:tcPr>
            <w:tcW w:w="2264" w:type="dxa"/>
            <w:vAlign w:val="center"/>
            <w:textDirection w:val="lrTb"/>
            <w:noWrap w:val="false"/>
          </w:tcPr>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13:15 </w:t>
            </w:r>
            <w:r>
              <w:rPr>
                <w:rStyle w:val="1360"/>
                <w:sz w:val="24"/>
                <w:szCs w:val="24"/>
                <w:highlight w:val="none"/>
                <w:lang w:val="en-US" w:eastAsia="zh-CN" w:bidi="ar"/>
              </w:rPr>
              <w:t xml:space="preserve">北化楼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阶梯教室</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16:05 </w:t>
            </w:r>
            <w:r>
              <w:rPr>
                <w:rStyle w:val="1360"/>
                <w:sz w:val="24"/>
                <w:szCs w:val="24"/>
                <w:highlight w:val="none"/>
                <w:lang w:val="en-US" w:eastAsia="zh-CN" w:bidi="ar"/>
              </w:rPr>
              <w:t xml:space="preserve">阶梯教室</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北化楼</w:t>
            </w:r>
            <w:r>
              <w:rPr>
                <w:rFonts w:hint="eastAsia" w:ascii="宋体" w:hAnsi="宋体" w:eastAsia="宋体" w:cs="宋体"/>
                <w:i w:val="0"/>
                <w:iCs w:val="0"/>
                <w:color w:val="000000"/>
                <w:sz w:val="24"/>
                <w:szCs w:val="24"/>
                <w:highlight w:val="none"/>
                <w:u w:val="none"/>
              </w:rPr>
            </w:r>
            <w:r/>
          </w:p>
        </w:tc>
        <w:tc>
          <w:tcPr>
            <w:tcW w:w="2300" w:type="dxa"/>
            <w:vAlign w:val="center"/>
            <w:textDirection w:val="lrTb"/>
            <w:noWrap w:val="false"/>
          </w:tcPr>
          <w:p>
            <w:pPr>
              <w:pStyle w:val="870"/>
              <w:ind w:left="0" w:right="0"/>
              <w:jc w:val="center"/>
              <w:keepLines w:val="0"/>
              <w:keepNext w:val="0"/>
              <w:pageBreakBefore w:val="0"/>
              <w:spacing w:line="360" w:lineRule="auto"/>
              <w:widowControl/>
              <w:rPr>
                <w:rStyle w:val="1360"/>
                <w:sz w:val="24"/>
                <w:szCs w:val="24"/>
                <w:highlight w:val="none"/>
                <w:lang w:val="en-US" w:eastAsia="zh-CN" w:bidi="ar"/>
              </w:rPr>
              <w:suppressLineNumbers w:val="0"/>
            </w:pPr>
            <w:r>
              <w:rPr>
                <w:rStyle w:val="1356"/>
                <w:rFonts w:hint="eastAsia" w:ascii="宋体" w:hAnsi="宋体" w:eastAsia="宋体" w:cs="宋体"/>
                <w:sz w:val="24"/>
                <w:szCs w:val="24"/>
                <w:highlight w:val="none"/>
                <w:lang w:val="en-US" w:eastAsia="zh-CN" w:bidi="ar"/>
              </w:rPr>
              <w:t xml:space="preserve">13:15 </w:t>
            </w:r>
            <w:r>
              <w:rPr>
                <w:rStyle w:val="1360"/>
                <w:sz w:val="24"/>
                <w:szCs w:val="24"/>
                <w:highlight w:val="none"/>
                <w:lang w:val="en-US" w:eastAsia="zh-CN" w:bidi="ar"/>
              </w:rPr>
              <w:t xml:space="preserve">北化楼</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阶梯教室</w:t>
            </w:r>
            <w:r>
              <w:rPr>
                <w:rStyle w:val="1360"/>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Style w:val="1356"/>
                <w:rFonts w:hint="eastAsia" w:ascii="宋体" w:hAnsi="宋体" w:eastAsia="宋体" w:cs="宋体"/>
                <w:sz w:val="24"/>
                <w:szCs w:val="24"/>
                <w:highlight w:val="none"/>
                <w:lang w:val="en-US" w:eastAsia="zh-CN" w:bidi="ar"/>
              </w:rPr>
              <w:t xml:space="preserve">16:05 </w:t>
            </w:r>
            <w:r>
              <w:rPr>
                <w:rStyle w:val="1360"/>
                <w:sz w:val="24"/>
                <w:szCs w:val="24"/>
                <w:highlight w:val="none"/>
                <w:lang w:val="en-US" w:eastAsia="zh-CN" w:bidi="ar"/>
              </w:rPr>
              <w:t xml:space="preserve">阶梯教室</w:t>
            </w:r>
            <w:r>
              <w:rPr>
                <w:rStyle w:val="1356"/>
                <w:rFonts w:hint="eastAsia" w:ascii="宋体" w:hAnsi="宋体" w:eastAsia="宋体" w:cs="宋体"/>
                <w:sz w:val="24"/>
                <w:szCs w:val="24"/>
                <w:highlight w:val="none"/>
                <w:lang w:val="en-US" w:eastAsia="zh-CN" w:bidi="ar"/>
              </w:rPr>
              <w:t xml:space="preserve">—</w:t>
            </w:r>
            <w:r>
              <w:rPr>
                <w:rStyle w:val="1360"/>
                <w:sz w:val="24"/>
                <w:szCs w:val="24"/>
                <w:highlight w:val="none"/>
                <w:lang w:val="en-US" w:eastAsia="zh-CN" w:bidi="ar"/>
              </w:rPr>
              <w:t xml:space="preserve">北化楼</w:t>
            </w:r>
            <w:r>
              <w:rPr>
                <w:rFonts w:hint="eastAsia" w:ascii="宋体" w:hAnsi="宋体" w:eastAsia="宋体" w:cs="宋体"/>
                <w:i w:val="0"/>
                <w:iCs w:val="0"/>
                <w:color w:val="000000"/>
                <w:sz w:val="24"/>
                <w:szCs w:val="24"/>
                <w:highlight w:val="none"/>
                <w:u w:val="none"/>
              </w:rPr>
            </w:r>
            <w:r/>
          </w:p>
        </w:tc>
        <w:tc>
          <w:tcPr>
            <w:tcW w:w="2145" w:type="dxa"/>
            <w:vAlign w:val="center"/>
            <w:textDirection w:val="lrTb"/>
            <w:noWrap/>
          </w:tcPr>
          <w:p>
            <w:pPr>
              <w:pStyle w:val="870"/>
              <w:ind w:left="0" w:right="0"/>
              <w:jc w:val="center"/>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111" w:type="dxa"/>
            <w:vAlign w:val="center"/>
            <w:textDirection w:val="lrTb"/>
            <w:noWrap/>
          </w:tcPr>
          <w:p>
            <w:pPr>
              <w:pStyle w:val="870"/>
              <w:ind w:left="0" w:right="0"/>
              <w:jc w:val="center"/>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95"/>
        <w:numPr>
          <w:ilvl w:val="0"/>
          <w:numId w:val="0"/>
        </w:numPr>
        <w:ind w:left="0" w:right="0" w:firstLine="442"/>
        <w:keepLines w:val="0"/>
        <w:keepNext w:val="0"/>
        <w:pageBreakBefore w:val="0"/>
        <w:spacing w:line="360" w:lineRule="auto"/>
        <w:rPr>
          <w:rFonts w:hint="eastAsia" w:ascii="宋体" w:hAnsi="宋体" w:cs="宋体"/>
          <w:b/>
          <w:bCs/>
          <w:spacing w:val="-1"/>
          <w:sz w:val="24"/>
          <w:szCs w:val="24"/>
          <w:highlight w:val="none"/>
          <w:lang w:val="en-US" w:eastAsia="zh-CN"/>
        </w:rPr>
      </w:pPr>
      <w:r>
        <w:rPr>
          <w:rFonts w:hint="eastAsia" w:ascii="宋体" w:hAnsi="宋体" w:cs="宋体"/>
          <w:b/>
          <w:bCs/>
          <w:spacing w:val="-10"/>
          <w:sz w:val="24"/>
          <w:szCs w:val="24"/>
          <w:highlight w:val="none"/>
          <w:lang w:eastAsia="zh-CN"/>
        </w:rPr>
        <w:t xml:space="preserve">（</w:t>
      </w:r>
      <w:r>
        <w:rPr>
          <w:rFonts w:hint="eastAsia" w:ascii="宋体" w:hAnsi="宋体" w:cs="宋体"/>
          <w:b/>
          <w:bCs/>
          <w:spacing w:val="-10"/>
          <w:sz w:val="24"/>
          <w:szCs w:val="24"/>
          <w:highlight w:val="none"/>
          <w:lang w:val="en-US" w:eastAsia="zh-CN"/>
        </w:rPr>
        <w:t xml:space="preserve">2</w:t>
      </w:r>
      <w:r>
        <w:rPr>
          <w:rFonts w:hint="eastAsia" w:ascii="宋体" w:hAnsi="宋体" w:cs="宋体"/>
          <w:b/>
          <w:bCs/>
          <w:spacing w:val="-10"/>
          <w:sz w:val="24"/>
          <w:szCs w:val="24"/>
          <w:highlight w:val="none"/>
          <w:lang w:eastAsia="zh-CN"/>
        </w:rPr>
        <w:t xml:space="preserve">）</w:t>
      </w:r>
      <w:r>
        <w:rPr>
          <w:rFonts w:hint="eastAsia" w:ascii="宋体" w:hAnsi="宋体" w:cs="宋体"/>
          <w:b/>
          <w:bCs/>
          <w:spacing w:val="-1"/>
          <w:sz w:val="24"/>
          <w:szCs w:val="24"/>
          <w:highlight w:val="none"/>
          <w:lang w:val="en-US" w:eastAsia="zh-CN"/>
        </w:rPr>
        <w:t xml:space="preserve">机器人学院线</w:t>
      </w:r>
      <w:r>
        <w:rPr>
          <w:rFonts w:hint="eastAsia" w:ascii="宋体" w:hAnsi="宋体" w:cs="宋体"/>
          <w:b/>
          <w:bCs/>
          <w:spacing w:val="-1"/>
          <w:sz w:val="24"/>
          <w:szCs w:val="24"/>
          <w:highlight w:val="none"/>
          <w:lang w:val="en-US" w:eastAsia="zh-CN"/>
        </w:rPr>
      </w:r>
      <w:r/>
    </w:p>
    <w:tbl>
      <w:tblPr>
        <w:tblW w:w="9712"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23"/>
        <w:gridCol w:w="4889"/>
      </w:tblGrid>
      <w:tr>
        <w:trPr>
          <w:trHeight w:val="392"/>
        </w:trPr>
        <w:tc>
          <w:tcPr>
            <w:tcW w:w="4823" w:type="dxa"/>
            <w:vAlign w:val="center"/>
            <w:textDirection w:val="lrTb"/>
            <w:noWrap w:val="false"/>
          </w:tcPr>
          <w:p>
            <w:pPr>
              <w:pStyle w:val="1359"/>
              <w:ind w:left="0" w:right="0"/>
              <w:jc w:val="center"/>
              <w:keepLines w:val="0"/>
              <w:keepNext w:val="0"/>
              <w:pageBreakBefore w:val="0"/>
              <w:spacing w:line="360" w:lineRule="auto"/>
              <w:rPr>
                <w:rFonts w:hint="eastAsia" w:ascii="宋体" w:hAnsi="宋体" w:cs="宋体"/>
                <w:b/>
                <w:bCs/>
                <w:sz w:val="24"/>
                <w:szCs w:val="24"/>
                <w:highlight w:val="none"/>
                <w:lang w:eastAsia="zh-CN"/>
              </w:rPr>
            </w:pPr>
            <w:r>
              <w:rPr>
                <w:rFonts w:hint="eastAsia" w:ascii="宋体" w:hAnsi="宋体" w:cs="宋体"/>
                <w:b/>
                <w:bCs/>
                <w:spacing w:val="-1"/>
                <w:sz w:val="24"/>
                <w:szCs w:val="24"/>
                <w:highlight w:val="none"/>
                <w:lang w:val="en-US" w:eastAsia="zh-CN"/>
              </w:rPr>
              <w:t xml:space="preserve">逸夫楼</w:t>
            </w:r>
            <w:r>
              <w:rPr>
                <w:rFonts w:hint="eastAsia" w:ascii="宋体" w:hAnsi="宋体" w:cs="宋体"/>
                <w:b/>
                <w:bCs/>
                <w:spacing w:val="-1"/>
                <w:sz w:val="24"/>
                <w:szCs w:val="24"/>
                <w:highlight w:val="none"/>
                <w:lang w:eastAsia="zh-CN"/>
              </w:rPr>
              <w:t xml:space="preserve">—</w:t>
            </w:r>
            <w:r>
              <w:rPr>
                <w:rFonts w:hint="eastAsia" w:ascii="宋体" w:hAnsi="宋体" w:cs="宋体"/>
                <w:b/>
                <w:bCs/>
                <w:spacing w:val="-1"/>
                <w:sz w:val="24"/>
                <w:szCs w:val="24"/>
                <w:highlight w:val="none"/>
                <w:lang w:val="en-US" w:eastAsia="zh-CN"/>
              </w:rPr>
              <w:t xml:space="preserve">固立中心</w:t>
            </w:r>
            <w:r>
              <w:rPr>
                <w:rFonts w:hint="eastAsia" w:ascii="宋体" w:hAnsi="宋体" w:cs="宋体"/>
                <w:b/>
                <w:bCs/>
                <w:sz w:val="24"/>
                <w:szCs w:val="24"/>
                <w:highlight w:val="none"/>
                <w:lang w:eastAsia="zh-CN"/>
              </w:rPr>
            </w:r>
            <w:r/>
          </w:p>
        </w:tc>
        <w:tc>
          <w:tcPr>
            <w:tcW w:w="4889" w:type="dxa"/>
            <w:vAlign w:val="center"/>
            <w:textDirection w:val="lrTb"/>
            <w:noWrap w:val="false"/>
          </w:tcPr>
          <w:p>
            <w:pPr>
              <w:pStyle w:val="1359"/>
              <w:ind w:left="0" w:right="0"/>
              <w:jc w:val="center"/>
              <w:keepLines w:val="0"/>
              <w:keepNext w:val="0"/>
              <w:pageBreakBefore w:val="0"/>
              <w:spacing w:line="360" w:lineRule="auto"/>
              <w:rPr>
                <w:rFonts w:hint="eastAsia" w:ascii="宋体" w:hAnsi="宋体" w:cs="宋体"/>
                <w:b/>
                <w:bCs/>
                <w:sz w:val="24"/>
                <w:szCs w:val="24"/>
                <w:highlight w:val="none"/>
                <w:lang w:eastAsia="zh-CN"/>
              </w:rPr>
            </w:pPr>
            <w:r>
              <w:rPr>
                <w:rFonts w:hint="eastAsia" w:ascii="宋体" w:hAnsi="宋体" w:cs="宋体"/>
                <w:b/>
                <w:bCs/>
                <w:spacing w:val="-1"/>
                <w:sz w:val="24"/>
                <w:szCs w:val="24"/>
                <w:highlight w:val="none"/>
                <w:lang w:val="en-US" w:eastAsia="zh-CN"/>
              </w:rPr>
              <w:t xml:space="preserve">固立中心</w:t>
            </w:r>
            <w:r>
              <w:rPr>
                <w:rFonts w:hint="eastAsia" w:ascii="宋体" w:hAnsi="宋体" w:cs="宋体"/>
                <w:b/>
                <w:bCs/>
                <w:spacing w:val="1"/>
                <w:sz w:val="24"/>
                <w:szCs w:val="24"/>
                <w:highlight w:val="none"/>
                <w:lang w:eastAsia="zh-CN"/>
              </w:rPr>
              <w:t xml:space="preserve">一</w:t>
            </w:r>
            <w:r>
              <w:rPr>
                <w:rFonts w:hint="eastAsia" w:ascii="宋体" w:hAnsi="宋体" w:cs="宋体"/>
                <w:b/>
                <w:bCs/>
                <w:spacing w:val="-1"/>
                <w:sz w:val="24"/>
                <w:szCs w:val="24"/>
                <w:highlight w:val="none"/>
                <w:lang w:val="en-US" w:eastAsia="zh-CN"/>
              </w:rPr>
              <w:t xml:space="preserve">逸夫楼</w:t>
            </w:r>
            <w:r>
              <w:rPr>
                <w:rFonts w:hint="eastAsia" w:ascii="宋体" w:hAnsi="宋体" w:cs="宋体"/>
                <w:b/>
                <w:bCs/>
                <w:sz w:val="24"/>
                <w:szCs w:val="24"/>
                <w:highlight w:val="none"/>
                <w:lang w:eastAsia="zh-CN"/>
              </w:rPr>
            </w:r>
            <w:r/>
          </w:p>
        </w:tc>
      </w:tr>
      <w:tr>
        <w:trPr>
          <w:trHeight w:val="428"/>
        </w:trPr>
        <w:tc>
          <w:tcPr>
            <w:tcW w:w="4823" w:type="dxa"/>
            <w:vAlign w:val="center"/>
            <w:textDirection w:val="lrTb"/>
            <w:noWrap w:val="false"/>
          </w:tcPr>
          <w:p>
            <w:pPr>
              <w:pStyle w:val="1359"/>
              <w:ind w:left="0" w:right="0"/>
              <w:jc w:val="center"/>
              <w:keepLines w:val="0"/>
              <w:keepNext w:val="0"/>
              <w:pageBreakBefore w:val="0"/>
              <w:spacing w:line="360" w:lineRule="auto"/>
              <w:rPr>
                <w:rFonts w:hint="eastAsia" w:ascii="宋体" w:hAnsi="宋体" w:cs="宋体"/>
                <w:spacing w:val="-2"/>
                <w:sz w:val="24"/>
                <w:szCs w:val="24"/>
                <w:highlight w:val="none"/>
                <w:lang w:eastAsia="zh-CN"/>
              </w:rPr>
            </w:pPr>
            <w:r>
              <w:rPr>
                <w:rFonts w:hint="eastAsia" w:ascii="宋体" w:hAnsi="宋体" w:cs="宋体"/>
                <w:spacing w:val="-2"/>
                <w:sz w:val="24"/>
                <w:szCs w:val="24"/>
                <w:highlight w:val="none"/>
                <w:lang w:eastAsia="zh-CN"/>
              </w:rPr>
              <w:t xml:space="preserve">07:40</w:t>
            </w:r>
            <w:r>
              <w:rPr>
                <w:rFonts w:hint="eastAsia" w:ascii="宋体" w:hAnsi="宋体" w:cs="宋体"/>
                <w:spacing w:val="-2"/>
                <w:sz w:val="24"/>
                <w:szCs w:val="24"/>
                <w:highlight w:val="none"/>
                <w:lang w:eastAsia="zh-CN"/>
              </w:rPr>
            </w:r>
            <w:r/>
          </w:p>
        </w:tc>
        <w:tc>
          <w:tcPr>
            <w:tcW w:w="4889" w:type="dxa"/>
            <w:vAlign w:val="center"/>
            <w:textDirection w:val="lrTb"/>
            <w:noWrap w:val="false"/>
          </w:tcPr>
          <w:p>
            <w:pPr>
              <w:pStyle w:val="1359"/>
              <w:ind w:left="0" w:right="0"/>
              <w:jc w:val="center"/>
              <w:keepLines w:val="0"/>
              <w:keepNext w:val="0"/>
              <w:pageBreakBefore w:val="0"/>
              <w:spacing w:line="360" w:lineRule="auto"/>
              <w:rPr>
                <w:rFonts w:hint="eastAsia" w:ascii="宋体" w:hAnsi="宋体" w:cs="宋体"/>
                <w:spacing w:val="-2"/>
                <w:sz w:val="24"/>
                <w:szCs w:val="24"/>
                <w:highlight w:val="none"/>
                <w:lang w:eastAsia="zh-CN"/>
              </w:rPr>
            </w:pPr>
            <w:r>
              <w:rPr>
                <w:rFonts w:hint="eastAsia" w:ascii="宋体" w:hAnsi="宋体" w:cs="宋体"/>
                <w:spacing w:val="-2"/>
                <w:sz w:val="24"/>
                <w:szCs w:val="24"/>
                <w:highlight w:val="none"/>
                <w:lang w:val="en-US" w:eastAsia="zh-CN"/>
              </w:rPr>
              <w:t xml:space="preserve">11:20</w:t>
            </w:r>
            <w:r>
              <w:rPr>
                <w:rFonts w:hint="eastAsia" w:ascii="宋体" w:hAnsi="宋体" w:cs="宋体"/>
                <w:spacing w:val="-2"/>
                <w:sz w:val="24"/>
                <w:szCs w:val="24"/>
                <w:highlight w:val="none"/>
                <w:lang w:eastAsia="zh-CN"/>
              </w:rPr>
            </w:r>
            <w:r/>
          </w:p>
        </w:tc>
      </w:tr>
      <w:tr>
        <w:trPr>
          <w:trHeight w:val="430"/>
        </w:trPr>
        <w:tc>
          <w:tcPr>
            <w:tcW w:w="4823" w:type="dxa"/>
            <w:vAlign w:val="center"/>
            <w:textDirection w:val="lrTb"/>
            <w:noWrap w:val="false"/>
          </w:tcPr>
          <w:p>
            <w:pPr>
              <w:pStyle w:val="1359"/>
              <w:ind w:left="0" w:right="0"/>
              <w:jc w:val="center"/>
              <w:keepLines w:val="0"/>
              <w:keepNext w:val="0"/>
              <w:pageBreakBefore w:val="0"/>
              <w:spacing w:line="360" w:lineRule="auto"/>
              <w:rPr>
                <w:rFonts w:hint="eastAsia" w:ascii="宋体" w:hAnsi="宋体" w:cs="宋体"/>
                <w:spacing w:val="-2"/>
                <w:sz w:val="24"/>
                <w:szCs w:val="24"/>
                <w:highlight w:val="none"/>
                <w:lang w:eastAsia="zh-CN"/>
              </w:rPr>
            </w:pPr>
            <w:r>
              <w:rPr>
                <w:rFonts w:hint="eastAsia" w:ascii="宋体" w:hAnsi="宋体" w:cs="宋体"/>
                <w:spacing w:val="-2"/>
                <w:sz w:val="24"/>
                <w:szCs w:val="24"/>
                <w:highlight w:val="none"/>
                <w:lang w:eastAsia="zh-CN"/>
              </w:rPr>
              <w:t xml:space="preserve">13:10</w:t>
            </w:r>
            <w:r>
              <w:rPr>
                <w:rFonts w:hint="eastAsia" w:ascii="宋体" w:hAnsi="宋体" w:cs="宋体"/>
                <w:spacing w:val="-2"/>
                <w:sz w:val="24"/>
                <w:szCs w:val="24"/>
                <w:highlight w:val="none"/>
                <w:lang w:eastAsia="zh-CN"/>
              </w:rPr>
            </w:r>
            <w:r/>
          </w:p>
        </w:tc>
        <w:tc>
          <w:tcPr>
            <w:tcW w:w="4889" w:type="dxa"/>
            <w:vAlign w:val="center"/>
            <w:textDirection w:val="lrTb"/>
            <w:noWrap w:val="false"/>
          </w:tcPr>
          <w:p>
            <w:pPr>
              <w:pStyle w:val="1359"/>
              <w:ind w:left="0" w:right="0"/>
              <w:jc w:val="center"/>
              <w:keepLines w:val="0"/>
              <w:keepNext w:val="0"/>
              <w:pageBreakBefore w:val="0"/>
              <w:spacing w:line="360" w:lineRule="auto"/>
              <w:rPr>
                <w:rFonts w:hint="eastAsia" w:ascii="宋体" w:hAnsi="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16:50</w:t>
            </w:r>
            <w:r>
              <w:rPr>
                <w:rFonts w:hint="eastAsia" w:ascii="宋体" w:hAnsi="宋体" w:cs="宋体"/>
                <w:spacing w:val="-2"/>
                <w:sz w:val="24"/>
                <w:szCs w:val="24"/>
                <w:highlight w:val="none"/>
                <w:lang w:val="en-US" w:eastAsia="zh-CN"/>
              </w:rPr>
            </w:r>
            <w:r/>
          </w:p>
        </w:tc>
      </w:tr>
      <w:tr>
        <w:trPr>
          <w:trHeight w:val="442"/>
        </w:trPr>
        <w:tc>
          <w:tcPr>
            <w:tcW w:w="4823" w:type="dxa"/>
            <w:vAlign w:val="center"/>
            <w:textDirection w:val="lrTb"/>
            <w:noWrap w:val="false"/>
          </w:tcPr>
          <w:p>
            <w:pPr>
              <w:pStyle w:val="1359"/>
              <w:ind w:left="0" w:right="0"/>
              <w:jc w:val="center"/>
              <w:keepLines w:val="0"/>
              <w:keepNext w:val="0"/>
              <w:pageBreakBefore w:val="0"/>
              <w:spacing w:line="360" w:lineRule="auto"/>
              <w:rPr>
                <w:rFonts w:hint="eastAsia" w:ascii="宋体" w:hAnsi="宋体" w:cs="宋体"/>
                <w:spacing w:val="-2"/>
                <w:sz w:val="24"/>
                <w:szCs w:val="24"/>
                <w:highlight w:val="none"/>
                <w:lang w:eastAsia="zh-CN"/>
              </w:rPr>
            </w:pPr>
            <w:r>
              <w:rPr>
                <w:rFonts w:hint="eastAsia" w:ascii="宋体" w:hAnsi="宋体" w:cs="宋体"/>
                <w:spacing w:val="-2"/>
                <w:sz w:val="24"/>
                <w:szCs w:val="24"/>
                <w:highlight w:val="none"/>
                <w:lang w:eastAsia="zh-CN"/>
              </w:rPr>
              <w:t xml:space="preserve">18:10</w:t>
            </w:r>
            <w:r>
              <w:rPr>
                <w:rFonts w:hint="eastAsia" w:ascii="宋体" w:hAnsi="宋体" w:cs="宋体"/>
                <w:spacing w:val="-2"/>
                <w:sz w:val="24"/>
                <w:szCs w:val="24"/>
                <w:highlight w:val="none"/>
                <w:lang w:eastAsia="zh-CN"/>
              </w:rPr>
            </w:r>
            <w:r/>
          </w:p>
        </w:tc>
        <w:tc>
          <w:tcPr>
            <w:tcW w:w="4889" w:type="dxa"/>
            <w:vAlign w:val="center"/>
            <w:textDirection w:val="lrTb"/>
            <w:noWrap w:val="false"/>
          </w:tcPr>
          <w:p>
            <w:pPr>
              <w:pStyle w:val="1359"/>
              <w:ind w:left="0" w:right="0"/>
              <w:jc w:val="center"/>
              <w:keepLines w:val="0"/>
              <w:keepNext w:val="0"/>
              <w:pageBreakBefore w:val="0"/>
              <w:spacing w:line="360" w:lineRule="auto"/>
              <w:rPr>
                <w:rFonts w:hint="eastAsia" w:ascii="宋体" w:hAnsi="宋体" w:cs="宋体"/>
                <w:spacing w:val="-2"/>
                <w:sz w:val="24"/>
                <w:szCs w:val="24"/>
                <w:highlight w:val="none"/>
                <w:lang w:eastAsia="zh-CN"/>
              </w:rPr>
            </w:pPr>
            <w:r>
              <w:rPr>
                <w:rFonts w:hint="eastAsia" w:ascii="宋体" w:hAnsi="宋体" w:cs="宋体"/>
                <w:spacing w:val="-2"/>
                <w:sz w:val="24"/>
                <w:szCs w:val="24"/>
                <w:highlight w:val="none"/>
                <w:lang w:val="en-US" w:eastAsia="zh-CN"/>
              </w:rPr>
              <w:t xml:space="preserve">21:30</w:t>
            </w:r>
            <w:r>
              <w:rPr>
                <w:rFonts w:hint="eastAsia" w:ascii="宋体" w:hAnsi="宋体" w:cs="宋体"/>
                <w:spacing w:val="-2"/>
                <w:sz w:val="24"/>
                <w:szCs w:val="24"/>
                <w:highlight w:val="none"/>
                <w:lang w:eastAsia="zh-CN"/>
              </w:rPr>
            </w:r>
            <w:r/>
          </w:p>
        </w:tc>
      </w:tr>
    </w:tbl>
    <w:p>
      <w:pPr>
        <w:pStyle w:val="895"/>
        <w:numPr>
          <w:ilvl w:val="0"/>
          <w:numId w:val="0"/>
        </w:numPr>
        <w:ind w:left="0" w:right="0" w:firstLine="478"/>
        <w:keepLines w:val="0"/>
        <w:keepNext w:val="0"/>
        <w:pageBreakBefore w:val="0"/>
        <w:spacing w:line="360" w:lineRule="auto"/>
        <w:rPr>
          <w:rFonts w:hint="eastAsia" w:ascii="宋体" w:hAnsi="宋体" w:cs="宋体"/>
          <w:b w:val="0"/>
          <w:bCs w:val="0"/>
          <w:spacing w:val="-1"/>
          <w:sz w:val="24"/>
          <w:szCs w:val="24"/>
          <w:highlight w:val="none"/>
          <w:lang w:eastAsia="zh-CN"/>
        </w:rPr>
      </w:pPr>
      <w:r>
        <w:rPr>
          <w:rFonts w:hint="eastAsia" w:cs="宋体"/>
          <w:b/>
          <w:bCs/>
          <w:spacing w:val="-1"/>
          <w:sz w:val="24"/>
          <w:szCs w:val="24"/>
          <w:highlight w:val="none"/>
          <w:lang w:val="en-US" w:eastAsia="zh-CN"/>
        </w:rPr>
        <w:t xml:space="preserve">3</w:t>
      </w:r>
      <w:r>
        <w:rPr>
          <w:rFonts w:hint="eastAsia" w:ascii="宋体" w:hAnsi="宋体" w:cs="宋体"/>
          <w:b/>
          <w:bCs/>
          <w:spacing w:val="-1"/>
          <w:sz w:val="24"/>
          <w:szCs w:val="24"/>
          <w:highlight w:val="none"/>
          <w:lang w:val="en-US" w:eastAsia="zh-CN"/>
        </w:rPr>
        <w:t xml:space="preserve">.</w:t>
      </w:r>
      <w:r>
        <w:rPr>
          <w:rFonts w:hint="eastAsia" w:ascii="宋体" w:hAnsi="宋体" w:cs="宋体"/>
          <w:b/>
          <w:bCs/>
          <w:spacing w:val="-1"/>
          <w:sz w:val="24"/>
          <w:szCs w:val="24"/>
          <w:highlight w:val="none"/>
          <w:lang w:eastAsia="zh-CN"/>
        </w:rPr>
        <w:t xml:space="preserve">西太湖校区和</w:t>
      </w:r>
      <w:r>
        <w:rPr>
          <w:rFonts w:hint="eastAsia" w:ascii="宋体" w:hAnsi="宋体" w:cs="宋体"/>
          <w:b/>
          <w:bCs/>
          <w:spacing w:val="-1"/>
          <w:sz w:val="24"/>
          <w:szCs w:val="24"/>
          <w:highlight w:val="none"/>
          <w:lang w:val="en-US" w:eastAsia="zh-CN"/>
        </w:rPr>
        <w:t xml:space="preserve">烯望家园</w:t>
      </w:r>
      <w:r>
        <w:rPr>
          <w:rFonts w:hint="eastAsia" w:ascii="宋体" w:hAnsi="宋体" w:cs="宋体"/>
          <w:b w:val="0"/>
          <w:bCs w:val="0"/>
          <w:spacing w:val="-1"/>
          <w:sz w:val="24"/>
          <w:szCs w:val="24"/>
          <w:highlight w:val="none"/>
          <w:lang w:eastAsia="zh-CN"/>
        </w:rPr>
        <w:t xml:space="preserve">的接驳：配备</w:t>
      </w:r>
      <w:r>
        <w:rPr>
          <w:rFonts w:hint="eastAsia" w:ascii="宋体" w:hAnsi="宋体" w:cs="宋体"/>
          <w:b w:val="0"/>
          <w:bCs w:val="0"/>
          <w:spacing w:val="-1"/>
          <w:sz w:val="24"/>
          <w:szCs w:val="24"/>
          <w:highlight w:val="none"/>
          <w:lang w:val="en-US" w:eastAsia="zh-CN"/>
        </w:rPr>
        <w:t xml:space="preserve">2</w:t>
      </w:r>
      <w:r>
        <w:rPr>
          <w:rFonts w:hint="eastAsia" w:ascii="宋体" w:hAnsi="宋体" w:cs="宋体"/>
          <w:b w:val="0"/>
          <w:bCs w:val="0"/>
          <w:spacing w:val="-1"/>
          <w:sz w:val="24"/>
          <w:szCs w:val="24"/>
          <w:highlight w:val="none"/>
          <w:lang w:eastAsia="zh-CN"/>
        </w:rPr>
        <w:t xml:space="preserve">辆公交车完成接驳任务。</w:t>
      </w:r>
      <w:r>
        <w:rPr>
          <w:rFonts w:hint="eastAsia" w:ascii="宋体" w:hAnsi="宋体" w:cs="宋体"/>
          <w:b w:val="0"/>
          <w:bCs w:val="0"/>
          <w:spacing w:val="-1"/>
          <w:sz w:val="24"/>
          <w:szCs w:val="24"/>
          <w:highlight w:val="none"/>
          <w:lang w:eastAsia="zh-CN"/>
        </w:rPr>
      </w:r>
      <w:r/>
    </w:p>
    <w:tbl>
      <w:tblPr>
        <w:tblW w:w="971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2"/>
        <w:gridCol w:w="2600"/>
        <w:gridCol w:w="2345"/>
        <w:gridCol w:w="2111"/>
      </w:tblGrid>
      <w:tr>
        <w:trPr>
          <w:trHeight w:val="459"/>
        </w:trPr>
        <w:tc>
          <w:tcPr>
            <w:gridSpan w:val="4"/>
            <w:tcW w:w="9718" w:type="dxa"/>
            <w:vAlign w:val="center"/>
            <w:textDirection w:val="lrTb"/>
            <w:noWrap w:val="false"/>
          </w:tcPr>
          <w:p>
            <w:pPr>
              <w:pStyle w:val="870"/>
              <w:ind w:left="0" w:right="0"/>
              <w:jc w:val="center"/>
              <w:keepLines w:val="0"/>
              <w:keepNext w:val="0"/>
              <w:pageBreakBefore w:val="0"/>
              <w:spacing w:line="360" w:lineRule="auto"/>
              <w:widowControl/>
              <w:rPr>
                <w:rStyle w:val="1350"/>
                <w:sz w:val="24"/>
                <w:szCs w:val="24"/>
                <w:highlight w:val="none"/>
                <w:lang w:val="en-US" w:eastAsia="zh-CN" w:bidi="ar"/>
              </w:rPr>
              <w:suppressLineNumbers w:val="0"/>
            </w:pPr>
            <w:r>
              <w:rPr>
                <w:rStyle w:val="1350"/>
                <w:i w:val="0"/>
                <w:iCs w:val="0"/>
                <w:sz w:val="24"/>
                <w:szCs w:val="24"/>
                <w:highlight w:val="none"/>
                <w:lang w:val="en-US" w:eastAsia="zh-CN" w:bidi="ar"/>
              </w:rPr>
              <w:t xml:space="preserve">周一至周五</w:t>
            </w:r>
            <w:r>
              <w:rPr>
                <w:rStyle w:val="1350"/>
                <w:sz w:val="24"/>
                <w:szCs w:val="24"/>
                <w:highlight w:val="none"/>
                <w:lang w:val="en-US" w:eastAsia="zh-CN" w:bidi="ar"/>
              </w:rPr>
            </w:r>
            <w:r/>
          </w:p>
        </w:tc>
      </w:tr>
      <w:tr>
        <w:trPr>
          <w:trHeight w:val="76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烯望家园—</w:t>
            </w:r>
            <w:r>
              <w:rPr>
                <w:rFonts w:hint="eastAsia" w:ascii="宋体" w:hAnsi="宋体" w:eastAsia="宋体" w:cs="宋体"/>
                <w:b w:val="0"/>
                <w:bCs w:val="0"/>
                <w:i w:val="0"/>
                <w:iCs w:val="0"/>
                <w:color w:val="000000"/>
                <w:sz w:val="24"/>
                <w:szCs w:val="24"/>
                <w:highlight w:val="none"/>
                <w:u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Style w:val="1350"/>
                <w:b w:val="0"/>
                <w:bCs w:val="0"/>
                <w:sz w:val="24"/>
                <w:szCs w:val="24"/>
                <w:highlight w:val="none"/>
                <w:lang w:val="en-US" w:eastAsia="zh-CN" w:bidi="ar"/>
              </w:rPr>
              <w:t xml:space="preserve">西太湖校区</w:t>
            </w:r>
            <w:r>
              <w:rPr>
                <w:rFonts w:hint="eastAsia" w:ascii="宋体" w:hAnsi="宋体" w:eastAsia="宋体" w:cs="宋体"/>
                <w:b w:val="0"/>
                <w:bCs w:val="0"/>
                <w:i w:val="0"/>
                <w:iCs w:val="0"/>
                <w:color w:val="000000"/>
                <w:sz w:val="24"/>
                <w:szCs w:val="24"/>
                <w:highlight w:val="none"/>
                <w:u w:val="none"/>
              </w:rPr>
            </w:r>
            <w:r/>
          </w:p>
        </w:tc>
        <w:tc>
          <w:tcPr>
            <w:tcW w:w="2600"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备注</w:t>
            </w:r>
            <w:r>
              <w:rPr>
                <w:rFonts w:hint="eastAsia" w:ascii="宋体" w:hAnsi="宋体" w:eastAsia="宋体" w:cs="宋体"/>
                <w:b w:val="0"/>
                <w:bCs w:val="0"/>
                <w:i w:val="0"/>
                <w:iCs w:val="0"/>
                <w:color w:val="000000"/>
                <w:sz w:val="24"/>
                <w:szCs w:val="24"/>
                <w:highlight w:val="none"/>
                <w:u w:val="none"/>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西太湖校区</w:t>
            </w:r>
            <w:r>
              <w:rPr>
                <w:rFonts w:hint="eastAsia" w:ascii="宋体" w:hAnsi="宋体" w:eastAsia="宋体" w:cs="宋体"/>
                <w:b w:val="0"/>
                <w:bCs w:val="0"/>
                <w:i w:val="0"/>
                <w:iCs w:val="0"/>
                <w:color w:val="000000"/>
                <w:sz w:val="24"/>
                <w:szCs w:val="24"/>
                <w:highlight w:val="none"/>
                <w:u w:val="none"/>
                <w:lang w:val="en-US" w:eastAsia="zh-CN" w:bidi="ar"/>
              </w:rPr>
            </w:r>
            <w:r/>
          </w:p>
          <w:p>
            <w:pPr>
              <w:pStyle w:val="870"/>
              <w:ind w:left="0" w:right="0"/>
              <w:jc w:val="center"/>
              <w:keepLines w:val="0"/>
              <w:keepNext w:val="0"/>
              <w:pageBreakBefore w:val="0"/>
              <w:spacing w:line="36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w:t>
            </w:r>
            <w:r>
              <w:rPr>
                <w:rStyle w:val="1350"/>
                <w:b w:val="0"/>
                <w:bCs w:val="0"/>
                <w:sz w:val="24"/>
                <w:szCs w:val="24"/>
                <w:highlight w:val="none"/>
                <w:lang w:val="en-US" w:eastAsia="zh-CN" w:bidi="ar"/>
              </w:rPr>
              <w:t xml:space="preserve">烯望家园</w:t>
            </w:r>
            <w:r>
              <w:rPr>
                <w:rFonts w:hint="eastAsia" w:ascii="宋体" w:hAnsi="宋体" w:eastAsia="宋体" w:cs="宋体"/>
                <w:b w:val="0"/>
                <w:bCs w:val="0"/>
                <w:i w:val="0"/>
                <w:iCs w:val="0"/>
                <w:color w:val="000000"/>
                <w:sz w:val="24"/>
                <w:szCs w:val="24"/>
                <w:highlight w:val="none"/>
                <w:u w:val="none"/>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b w:val="0"/>
                <w:bCs w:val="0"/>
                <w:i w:val="0"/>
                <w:iCs w:val="0"/>
                <w:color w:val="000000"/>
                <w:sz w:val="24"/>
                <w:szCs w:val="24"/>
                <w:highlight w:val="none"/>
                <w:u w:val="none"/>
              </w:rPr>
              <w:suppressLineNumbers w:val="0"/>
            </w:pPr>
            <w:r>
              <w:rPr>
                <w:rStyle w:val="1350"/>
                <w:b w:val="0"/>
                <w:bCs w:val="0"/>
                <w:sz w:val="24"/>
                <w:szCs w:val="24"/>
                <w:highlight w:val="none"/>
                <w:lang w:val="en-US" w:eastAsia="zh-CN" w:bidi="ar"/>
              </w:rPr>
              <w:t xml:space="preserve">备注</w:t>
            </w:r>
            <w:r>
              <w:rPr>
                <w:rFonts w:hint="eastAsia" w:ascii="宋体" w:hAnsi="宋体" w:cs="宋体"/>
                <w:b w:val="0"/>
                <w:bCs w:val="0"/>
                <w:i w:val="0"/>
                <w:iCs w:val="0"/>
                <w:color w:val="000000"/>
                <w:sz w:val="24"/>
                <w:szCs w:val="24"/>
                <w:highlight w:val="none"/>
                <w:u w:val="none"/>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w:t>
            </w:r>
            <w:r>
              <w:rPr>
                <w:rFonts w:hint="eastAsia" w:ascii="宋体" w:hAnsi="宋体" w:cs="宋体"/>
                <w:i w:val="0"/>
                <w:iCs w:val="0"/>
                <w:color w:val="000000"/>
                <w:sz w:val="24"/>
                <w:szCs w:val="24"/>
                <w:highlight w:val="none"/>
                <w:u w:val="none"/>
              </w:rPr>
            </w:r>
            <w:r/>
          </w:p>
        </w:tc>
        <w:tc>
          <w:tcPr>
            <w:tcW w:w="2600"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Style w:val="1338"/>
                <w:rFonts w:ascii="宋体" w:hAnsi="宋体" w:eastAsia="宋体" w:cs="宋体"/>
                <w:sz w:val="24"/>
                <w:szCs w:val="24"/>
                <w:highlight w:val="none"/>
                <w:lang w:val="en-US" w:eastAsia="zh-CN" w:bidi="ar"/>
              </w:rPr>
              <w:t xml:space="preserve">第</w:t>
            </w:r>
            <w:r>
              <w:rPr>
                <w:rStyle w:val="1343"/>
                <w:rFonts w:ascii="宋体" w:hAnsi="宋体" w:eastAsia="宋体" w:cs="宋体"/>
                <w:sz w:val="24"/>
                <w:szCs w:val="24"/>
                <w:highlight w:val="none"/>
                <w:lang w:val="en-US" w:eastAsia="zh-CN" w:bidi="ar"/>
              </w:rPr>
              <w:t xml:space="preserve">1</w:t>
            </w:r>
            <w:r>
              <w:rPr>
                <w:rStyle w:val="1338"/>
                <w:rFonts w:ascii="宋体" w:hAnsi="宋体" w:eastAsia="宋体" w:cs="宋体"/>
                <w:sz w:val="24"/>
                <w:szCs w:val="24"/>
                <w:highlight w:val="none"/>
                <w:lang w:val="en-US" w:eastAsia="zh-CN" w:bidi="ar"/>
              </w:rPr>
              <w:t xml:space="preserve">节</w:t>
            </w:r>
            <w:r>
              <w:rPr>
                <w:rStyle w:val="1343"/>
                <w:rFonts w:ascii="宋体" w:hAnsi="宋体" w:eastAsia="宋体" w:cs="宋体"/>
                <w:sz w:val="24"/>
                <w:szCs w:val="24"/>
                <w:highlight w:val="none"/>
                <w:lang w:val="en-US" w:eastAsia="zh-CN" w:bidi="ar"/>
              </w:rPr>
              <w:t xml:space="preserve">8:00</w:t>
            </w:r>
            <w:r>
              <w:rPr>
                <w:rStyle w:val="1338"/>
                <w:rFonts w:ascii="宋体" w:hAnsi="宋体" w:eastAsia="宋体" w:cs="宋体"/>
                <w:sz w:val="24"/>
                <w:szCs w:val="24"/>
                <w:highlight w:val="none"/>
                <w:lang w:val="en-US" w:eastAsia="zh-CN" w:bidi="ar"/>
              </w:rPr>
              <w:t xml:space="preserve">上课</w:t>
            </w:r>
            <w:r>
              <w:rPr>
                <w:rFonts w:hint="eastAsia" w:ascii="宋体" w:hAnsi="宋体" w:cs="宋体"/>
                <w:i w:val="0"/>
                <w:iCs w:val="0"/>
                <w:color w:val="000000"/>
                <w:sz w:val="24"/>
                <w:szCs w:val="24"/>
                <w:highlight w:val="none"/>
                <w:u w:val="none"/>
              </w:rPr>
            </w:r>
            <w:r/>
          </w:p>
        </w:tc>
        <w:tc>
          <w:tcPr>
            <w:tcW w:w="2345" w:type="dxa"/>
            <w:vAlign w:val="center"/>
            <w:textDirection w:val="lrTb"/>
            <w:noWrap w:val="false"/>
          </w:tcPr>
          <w:p>
            <w:pPr>
              <w:pStyle w:val="870"/>
              <w:ind w:left="0" w:right="0"/>
              <w:jc w:val="center"/>
              <w:keepLines w:val="0"/>
              <w:keepNext w:val="0"/>
              <w:pageBreakBefore w:val="0"/>
              <w:spacing w:line="360" w:lineRule="auto"/>
              <w:rPr>
                <w:rFonts w:hint="eastAsia" w:ascii="宋体" w:hAnsi="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rPr>
            </w:r>
            <w:r/>
          </w:p>
        </w:tc>
        <w:tc>
          <w:tcPr>
            <w:tcW w:w="2111" w:type="dxa"/>
            <w:vAlign w:val="center"/>
            <w:textDirection w:val="lrTb"/>
            <w:noWrap w:val="false"/>
          </w:tcPr>
          <w:p>
            <w:pPr>
              <w:pStyle w:val="870"/>
              <w:ind w:left="0" w:right="0"/>
              <w:jc w:val="center"/>
              <w:keepLines w:val="0"/>
              <w:keepNext w:val="0"/>
              <w:pageBreakBefore w:val="0"/>
              <w:spacing w:line="360" w:lineRule="auto"/>
              <w:rPr>
                <w:rFonts w:hint="eastAsia" w:ascii="宋体" w:hAnsi="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7:30</w:t>
            </w:r>
            <w:r>
              <w:rPr>
                <w:rFonts w:hint="eastAsia" w:ascii="宋体" w:hAnsi="宋体" w:cs="宋体"/>
                <w:i w:val="0"/>
                <w:iCs w:val="0"/>
                <w:color w:val="000000"/>
                <w:sz w:val="24"/>
                <w:szCs w:val="24"/>
                <w:highlight w:val="none"/>
                <w:u w:val="none"/>
              </w:rPr>
            </w:r>
            <w:r/>
          </w:p>
        </w:tc>
        <w:tc>
          <w:tcPr>
            <w:tcW w:w="2600"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Style w:val="1338"/>
                <w:rFonts w:ascii="宋体" w:hAnsi="宋体" w:eastAsia="宋体" w:cs="宋体"/>
                <w:sz w:val="24"/>
                <w:szCs w:val="24"/>
                <w:highlight w:val="none"/>
                <w:lang w:val="en-US" w:eastAsia="zh-CN" w:bidi="ar"/>
              </w:rPr>
              <w:t xml:space="preserve">早餐</w:t>
            </w:r>
            <w:r>
              <w:rPr>
                <w:rStyle w:val="1343"/>
                <w:rFonts w:ascii="宋体" w:hAnsi="宋体" w:eastAsia="宋体" w:cs="宋体"/>
                <w:sz w:val="24"/>
                <w:szCs w:val="24"/>
                <w:highlight w:val="none"/>
                <w:lang w:val="en-US" w:eastAsia="zh-CN" w:bidi="ar"/>
              </w:rPr>
              <w:t xml:space="preserve">)</w:t>
            </w:r>
            <w:r>
              <w:rPr>
                <w:rFonts w:hint="eastAsia" w:ascii="宋体" w:hAnsi="宋体" w:cs="宋体"/>
                <w:i w:val="0"/>
                <w:iCs w:val="0"/>
                <w:color w:val="000000"/>
                <w:sz w:val="24"/>
                <w:szCs w:val="24"/>
                <w:highlight w:val="none"/>
                <w:u w:val="none"/>
              </w:rPr>
            </w:r>
            <w:r/>
          </w:p>
        </w:tc>
        <w:tc>
          <w:tcPr>
            <w:tcW w:w="2345" w:type="dxa"/>
            <w:vAlign w:val="center"/>
            <w:textDirection w:val="lrTb"/>
            <w:noWrap w:val="false"/>
          </w:tcPr>
          <w:p>
            <w:pPr>
              <w:pStyle w:val="870"/>
              <w:ind w:left="0" w:right="0"/>
              <w:jc w:val="center"/>
              <w:keepLines w:val="0"/>
              <w:keepNext w:val="0"/>
              <w:pageBreakBefore w:val="0"/>
              <w:spacing w:line="360" w:lineRule="auto"/>
              <w:rPr>
                <w:rFonts w:hint="eastAsia" w:ascii="宋体" w:hAnsi="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rPr>
            </w:r>
            <w:r/>
          </w:p>
        </w:tc>
        <w:tc>
          <w:tcPr>
            <w:tcW w:w="2111" w:type="dxa"/>
            <w:vAlign w:val="center"/>
            <w:textDirection w:val="lrTb"/>
            <w:noWrap w:val="false"/>
          </w:tcPr>
          <w:p>
            <w:pPr>
              <w:pStyle w:val="870"/>
              <w:ind w:left="0" w:right="0"/>
              <w:jc w:val="center"/>
              <w:keepLines w:val="0"/>
              <w:keepNext w:val="0"/>
              <w:pageBreakBefore w:val="0"/>
              <w:spacing w:line="360" w:lineRule="auto"/>
              <w:rPr>
                <w:rFonts w:hint="eastAsia" w:ascii="宋体" w:hAnsi="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8:10</w:t>
            </w:r>
            <w:r>
              <w:rPr>
                <w:rFonts w:hint="eastAsia" w:ascii="宋体" w:hAnsi="宋体" w:cs="宋体"/>
                <w:i w:val="0"/>
                <w:iCs w:val="0"/>
                <w:color w:val="000000"/>
                <w:sz w:val="24"/>
                <w:szCs w:val="24"/>
                <w:highlight w:val="none"/>
                <w:u w:val="none"/>
              </w:rPr>
            </w:r>
            <w:r/>
          </w:p>
        </w:tc>
        <w:tc>
          <w:tcPr>
            <w:tcW w:w="2600"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Style w:val="1338"/>
                <w:rFonts w:ascii="宋体" w:hAnsi="宋体" w:eastAsia="宋体" w:cs="宋体"/>
                <w:sz w:val="24"/>
                <w:szCs w:val="24"/>
                <w:highlight w:val="none"/>
                <w:lang w:val="en-US" w:eastAsia="zh-CN" w:bidi="ar"/>
              </w:rPr>
              <w:t xml:space="preserve">第</w:t>
            </w:r>
            <w:r>
              <w:rPr>
                <w:rStyle w:val="1343"/>
                <w:rFonts w:ascii="宋体" w:hAnsi="宋体" w:eastAsia="宋体" w:cs="宋体"/>
                <w:sz w:val="24"/>
                <w:szCs w:val="24"/>
                <w:highlight w:val="none"/>
                <w:lang w:val="en-US" w:eastAsia="zh-CN" w:bidi="ar"/>
              </w:rPr>
              <w:t xml:space="preserve">2</w:t>
            </w:r>
            <w:r>
              <w:rPr>
                <w:rStyle w:val="1338"/>
                <w:rFonts w:ascii="宋体" w:hAnsi="宋体" w:eastAsia="宋体" w:cs="宋体"/>
                <w:sz w:val="24"/>
                <w:szCs w:val="24"/>
                <w:highlight w:val="none"/>
                <w:lang w:val="en-US" w:eastAsia="zh-CN" w:bidi="ar"/>
              </w:rPr>
              <w:t xml:space="preserve">节</w:t>
            </w:r>
            <w:r>
              <w:rPr>
                <w:rStyle w:val="1343"/>
                <w:rFonts w:ascii="宋体" w:hAnsi="宋体" w:eastAsia="宋体" w:cs="宋体"/>
                <w:sz w:val="24"/>
                <w:szCs w:val="24"/>
                <w:highlight w:val="none"/>
                <w:lang w:val="en-US" w:eastAsia="zh-CN" w:bidi="ar"/>
              </w:rPr>
              <w:t xml:space="preserve">8:45</w:t>
            </w:r>
            <w:r>
              <w:rPr>
                <w:rStyle w:val="1338"/>
                <w:rFonts w:ascii="宋体" w:hAnsi="宋体" w:eastAsia="宋体" w:cs="宋体"/>
                <w:sz w:val="24"/>
                <w:szCs w:val="24"/>
                <w:highlight w:val="none"/>
                <w:lang w:val="en-US" w:eastAsia="zh-CN" w:bidi="ar"/>
              </w:rPr>
              <w:t xml:space="preserve">上课</w:t>
            </w:r>
            <w:r>
              <w:rPr>
                <w:rFonts w:hint="eastAsia" w:ascii="宋体" w:hAnsi="宋体" w:cs="宋体"/>
                <w:i w:val="0"/>
                <w:iCs w:val="0"/>
                <w:color w:val="000000"/>
                <w:sz w:val="24"/>
                <w:szCs w:val="24"/>
                <w:highlight w:val="none"/>
                <w:u w:val="none"/>
              </w:rPr>
            </w:r>
            <w:r/>
          </w:p>
        </w:tc>
        <w:tc>
          <w:tcPr>
            <w:tcW w:w="2345" w:type="dxa"/>
            <w:vAlign w:val="center"/>
            <w:textDirection w:val="lrTb"/>
            <w:noWrap w:val="false"/>
          </w:tcPr>
          <w:p>
            <w:pPr>
              <w:pStyle w:val="870"/>
              <w:ind w:left="0" w:right="0"/>
              <w:jc w:val="center"/>
              <w:keepLines w:val="0"/>
              <w:keepNext w:val="0"/>
              <w:pageBreakBefore w:val="0"/>
              <w:spacing w:line="360" w:lineRule="auto"/>
              <w:rPr>
                <w:rFonts w:hint="eastAsia" w:ascii="宋体" w:hAnsi="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rPr>
            </w:r>
            <w:r/>
          </w:p>
        </w:tc>
        <w:tc>
          <w:tcPr>
            <w:tcW w:w="2111" w:type="dxa"/>
            <w:vAlign w:val="center"/>
            <w:textDirection w:val="lrTb"/>
            <w:noWrap w:val="false"/>
          </w:tcPr>
          <w:p>
            <w:pPr>
              <w:pStyle w:val="870"/>
              <w:ind w:left="0" w:right="0"/>
              <w:jc w:val="center"/>
              <w:keepLines w:val="0"/>
              <w:keepNext w:val="0"/>
              <w:pageBreakBefore w:val="0"/>
              <w:spacing w:line="360" w:lineRule="auto"/>
              <w:rPr>
                <w:rFonts w:hint="eastAsia" w:ascii="宋体" w:hAnsi="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8:50</w:t>
            </w:r>
            <w:r>
              <w:rPr>
                <w:rFonts w:hint="eastAsia" w:ascii="宋体" w:hAnsi="宋体" w:cs="宋体"/>
                <w:i w:val="0"/>
                <w:iCs w:val="0"/>
                <w:color w:val="000000"/>
                <w:sz w:val="24"/>
                <w:szCs w:val="24"/>
                <w:highlight w:val="none"/>
                <w:u w:val="none"/>
              </w:rPr>
            </w:r>
            <w:r/>
          </w:p>
        </w:tc>
        <w:tc>
          <w:tcPr>
            <w:tcW w:w="2600"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Style w:val="1338"/>
                <w:rFonts w:ascii="宋体" w:hAnsi="宋体" w:eastAsia="宋体" w:cs="宋体"/>
                <w:sz w:val="24"/>
                <w:szCs w:val="24"/>
                <w:highlight w:val="none"/>
                <w:lang w:val="en-US" w:eastAsia="zh-CN" w:bidi="ar"/>
              </w:rPr>
              <w:t xml:space="preserve">第</w:t>
            </w:r>
            <w:r>
              <w:rPr>
                <w:rStyle w:val="1343"/>
                <w:rFonts w:ascii="宋体" w:hAnsi="宋体" w:eastAsia="宋体" w:cs="宋体"/>
                <w:sz w:val="24"/>
                <w:szCs w:val="24"/>
                <w:highlight w:val="none"/>
                <w:lang w:val="en-US" w:eastAsia="zh-CN" w:bidi="ar"/>
              </w:rPr>
              <w:t xml:space="preserve">3</w:t>
            </w:r>
            <w:r>
              <w:rPr>
                <w:rStyle w:val="1338"/>
                <w:rFonts w:ascii="宋体" w:hAnsi="宋体" w:eastAsia="宋体" w:cs="宋体"/>
                <w:sz w:val="24"/>
                <w:szCs w:val="24"/>
                <w:highlight w:val="none"/>
                <w:lang w:val="en-US" w:eastAsia="zh-CN" w:bidi="ar"/>
              </w:rPr>
              <w:t xml:space="preserve">节</w:t>
            </w:r>
            <w:r>
              <w:rPr>
                <w:rStyle w:val="1343"/>
                <w:rFonts w:ascii="宋体" w:hAnsi="宋体" w:eastAsia="宋体" w:cs="宋体"/>
                <w:sz w:val="24"/>
                <w:szCs w:val="24"/>
                <w:highlight w:val="none"/>
                <w:lang w:val="en-US" w:eastAsia="zh-CN" w:bidi="ar"/>
              </w:rPr>
              <w:t xml:space="preserve">9:45</w:t>
            </w:r>
            <w:r>
              <w:rPr>
                <w:rStyle w:val="1338"/>
                <w:rFonts w:ascii="宋体" w:hAnsi="宋体" w:eastAsia="宋体" w:cs="宋体"/>
                <w:sz w:val="24"/>
                <w:szCs w:val="24"/>
                <w:highlight w:val="none"/>
                <w:lang w:val="en-US" w:eastAsia="zh-CN" w:bidi="ar"/>
              </w:rPr>
              <w:t xml:space="preserve">上课</w:t>
            </w:r>
            <w:r>
              <w:rPr>
                <w:rFonts w:hint="eastAsia" w:ascii="宋体" w:hAnsi="宋体" w:cs="宋体"/>
                <w:i w:val="0"/>
                <w:iCs w:val="0"/>
                <w:color w:val="000000"/>
                <w:sz w:val="24"/>
                <w:szCs w:val="24"/>
                <w:highlight w:val="none"/>
                <w:u w:val="none"/>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9:10</w:t>
            </w:r>
            <w:r>
              <w:rPr>
                <w:rFonts w:hint="eastAsia" w:ascii="宋体" w:hAnsi="宋体" w:cs="宋体"/>
                <w:i w:val="0"/>
                <w:iCs w:val="0"/>
                <w:color w:val="000000"/>
                <w:sz w:val="24"/>
                <w:szCs w:val="24"/>
                <w:highlight w:val="none"/>
                <w:u w:val="none"/>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第</w:t>
            </w:r>
            <w:r>
              <w:rPr>
                <w:rStyle w:val="1343"/>
                <w:rFonts w:ascii="宋体" w:hAnsi="宋体" w:eastAsia="宋体" w:cs="宋体"/>
                <w:sz w:val="24"/>
                <w:szCs w:val="24"/>
                <w:highlight w:val="none"/>
                <w:lang w:val="en-US" w:eastAsia="zh-CN" w:bidi="ar"/>
              </w:rPr>
              <w:t xml:space="preserve">1</w:t>
            </w:r>
            <w:r>
              <w:rPr>
                <w:rStyle w:val="1338"/>
                <w:rFonts w:ascii="宋体" w:hAnsi="宋体" w:eastAsia="宋体" w:cs="宋体"/>
                <w:sz w:val="24"/>
                <w:szCs w:val="24"/>
                <w:highlight w:val="none"/>
                <w:lang w:val="en-US" w:eastAsia="zh-CN" w:bidi="ar"/>
              </w:rPr>
              <w:t xml:space="preserve">节</w:t>
            </w:r>
            <w:r>
              <w:rPr>
                <w:rStyle w:val="1343"/>
                <w:rFonts w:ascii="宋体" w:hAnsi="宋体" w:eastAsia="宋体" w:cs="宋体"/>
                <w:sz w:val="24"/>
                <w:szCs w:val="24"/>
                <w:highlight w:val="none"/>
                <w:lang w:val="en-US" w:eastAsia="zh-CN" w:bidi="ar"/>
              </w:rPr>
              <w:t xml:space="preserve">8:40</w:t>
            </w:r>
            <w:r>
              <w:rPr>
                <w:rStyle w:val="1338"/>
                <w:rFonts w:ascii="宋体" w:hAnsi="宋体" w:eastAsia="宋体" w:cs="宋体"/>
                <w:sz w:val="24"/>
                <w:szCs w:val="24"/>
                <w:highlight w:val="none"/>
                <w:lang w:val="en-US" w:eastAsia="zh-CN" w:bidi="ar"/>
              </w:rPr>
              <w:t xml:space="preserve">下课</w:t>
            </w:r>
            <w:r>
              <w:rPr>
                <w:rFonts w:hint="eastAsia" w:ascii="宋体" w:hAnsi="宋体" w:eastAsia="宋体" w:cs="宋体"/>
                <w:i w:val="0"/>
                <w:iCs w:val="0"/>
                <w:color w:val="000000"/>
                <w:sz w:val="24"/>
                <w:szCs w:val="24"/>
                <w:highlight w:val="none"/>
                <w:u w:val="none"/>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9:30</w:t>
            </w:r>
            <w:r>
              <w:rPr>
                <w:rFonts w:hint="eastAsia" w:ascii="宋体" w:hAnsi="宋体" w:cs="宋体"/>
                <w:i w:val="0"/>
                <w:iCs w:val="0"/>
                <w:color w:val="000000"/>
                <w:sz w:val="24"/>
                <w:szCs w:val="24"/>
                <w:highlight w:val="none"/>
                <w:u w:val="none"/>
              </w:rPr>
            </w:r>
            <w:r/>
          </w:p>
        </w:tc>
        <w:tc>
          <w:tcPr>
            <w:tcW w:w="2600"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Style w:val="1338"/>
                <w:rFonts w:ascii="宋体" w:hAnsi="宋体" w:eastAsia="宋体" w:cs="宋体"/>
                <w:sz w:val="24"/>
                <w:szCs w:val="24"/>
                <w:highlight w:val="none"/>
                <w:lang w:val="en-US" w:eastAsia="zh-CN" w:bidi="ar"/>
              </w:rPr>
              <w:t xml:space="preserve">第</w:t>
            </w:r>
            <w:r>
              <w:rPr>
                <w:rStyle w:val="1343"/>
                <w:rFonts w:ascii="宋体" w:hAnsi="宋体" w:eastAsia="宋体" w:cs="宋体"/>
                <w:sz w:val="24"/>
                <w:szCs w:val="24"/>
                <w:highlight w:val="none"/>
                <w:lang w:val="en-US" w:eastAsia="zh-CN" w:bidi="ar"/>
              </w:rPr>
              <w:t xml:space="preserve">4</w:t>
            </w:r>
            <w:r>
              <w:rPr>
                <w:rStyle w:val="1338"/>
                <w:rFonts w:ascii="宋体" w:hAnsi="宋体" w:eastAsia="宋体" w:cs="宋体"/>
                <w:sz w:val="24"/>
                <w:szCs w:val="24"/>
                <w:highlight w:val="none"/>
                <w:lang w:val="en-US" w:eastAsia="zh-CN" w:bidi="ar"/>
              </w:rPr>
              <w:t xml:space="preserve">节</w:t>
            </w:r>
            <w:r>
              <w:rPr>
                <w:rStyle w:val="1343"/>
                <w:rFonts w:ascii="宋体" w:hAnsi="宋体" w:eastAsia="宋体" w:cs="宋体"/>
                <w:sz w:val="24"/>
                <w:szCs w:val="24"/>
                <w:highlight w:val="none"/>
                <w:lang w:val="en-US" w:eastAsia="zh-CN" w:bidi="ar"/>
              </w:rPr>
              <w:t xml:space="preserve">10:35</w:t>
            </w:r>
            <w:r>
              <w:rPr>
                <w:rStyle w:val="1338"/>
                <w:rFonts w:ascii="宋体" w:hAnsi="宋体" w:eastAsia="宋体" w:cs="宋体"/>
                <w:sz w:val="24"/>
                <w:szCs w:val="24"/>
                <w:highlight w:val="none"/>
                <w:lang w:val="en-US" w:eastAsia="zh-CN" w:bidi="ar"/>
              </w:rPr>
              <w:t xml:space="preserve">上课</w:t>
            </w:r>
            <w:r>
              <w:rPr>
                <w:rFonts w:hint="eastAsia" w:ascii="宋体" w:hAnsi="宋体" w:cs="宋体"/>
                <w:i w:val="0"/>
                <w:iCs w:val="0"/>
                <w:color w:val="000000"/>
                <w:sz w:val="24"/>
                <w:szCs w:val="24"/>
                <w:highlight w:val="none"/>
                <w:u w:val="none"/>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9:50</w:t>
            </w:r>
            <w:r>
              <w:rPr>
                <w:rFonts w:hint="eastAsia" w:ascii="宋体" w:hAnsi="宋体" w:cs="宋体"/>
                <w:i w:val="0"/>
                <w:iCs w:val="0"/>
                <w:color w:val="000000"/>
                <w:sz w:val="24"/>
                <w:szCs w:val="24"/>
                <w:highlight w:val="none"/>
                <w:u w:val="none"/>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Style w:val="1338"/>
                <w:rFonts w:ascii="宋体" w:hAnsi="宋体" w:eastAsia="宋体" w:cs="宋体"/>
                <w:sz w:val="24"/>
                <w:szCs w:val="24"/>
                <w:highlight w:val="none"/>
                <w:lang w:val="en-US" w:eastAsia="zh-CN" w:bidi="ar"/>
              </w:rPr>
              <w:t xml:space="preserve">第</w:t>
            </w:r>
            <w:r>
              <w:rPr>
                <w:rStyle w:val="1343"/>
                <w:rFonts w:ascii="宋体" w:hAnsi="宋体" w:eastAsia="宋体" w:cs="宋体"/>
                <w:sz w:val="24"/>
                <w:szCs w:val="24"/>
                <w:highlight w:val="none"/>
                <w:lang w:val="en-US" w:eastAsia="zh-CN" w:bidi="ar"/>
              </w:rPr>
              <w:t xml:space="preserve">2</w:t>
            </w:r>
            <w:r>
              <w:rPr>
                <w:rStyle w:val="1338"/>
                <w:rFonts w:ascii="宋体" w:hAnsi="宋体" w:eastAsia="宋体" w:cs="宋体"/>
                <w:sz w:val="24"/>
                <w:szCs w:val="24"/>
                <w:highlight w:val="none"/>
                <w:lang w:val="en-US" w:eastAsia="zh-CN" w:bidi="ar"/>
              </w:rPr>
              <w:t xml:space="preserve">节</w:t>
            </w:r>
            <w:r>
              <w:rPr>
                <w:rStyle w:val="1343"/>
                <w:rFonts w:ascii="宋体" w:hAnsi="宋体" w:eastAsia="宋体" w:cs="宋体"/>
                <w:sz w:val="24"/>
                <w:szCs w:val="24"/>
                <w:highlight w:val="none"/>
                <w:lang w:val="en-US" w:eastAsia="zh-CN" w:bidi="ar"/>
              </w:rPr>
              <w:t xml:space="preserve">9:25</w:t>
            </w:r>
            <w:r>
              <w:rPr>
                <w:rStyle w:val="1338"/>
                <w:rFonts w:ascii="宋体" w:hAnsi="宋体" w:eastAsia="宋体" w:cs="宋体"/>
                <w:sz w:val="24"/>
                <w:szCs w:val="24"/>
                <w:highlight w:val="none"/>
                <w:lang w:val="en-US" w:eastAsia="zh-CN" w:bidi="ar"/>
              </w:rPr>
              <w:t xml:space="preserve">下课</w:t>
            </w:r>
            <w:r>
              <w:rPr>
                <w:rFonts w:hint="eastAsia" w:ascii="宋体" w:hAnsi="宋体" w:cs="宋体"/>
                <w:i w:val="0"/>
                <w:iCs w:val="0"/>
                <w:color w:val="000000"/>
                <w:sz w:val="24"/>
                <w:szCs w:val="24"/>
                <w:highlight w:val="none"/>
                <w:u w:val="none"/>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10:10</w:t>
            </w:r>
            <w:r>
              <w:rPr>
                <w:rFonts w:hint="eastAsia" w:ascii="宋体" w:hAnsi="宋体" w:cs="宋体"/>
                <w:i w:val="0"/>
                <w:iCs w:val="0"/>
                <w:color w:val="000000"/>
                <w:sz w:val="24"/>
                <w:szCs w:val="24"/>
                <w:highlight w:val="none"/>
                <w:u w:val="none"/>
              </w:rPr>
            </w:r>
            <w:r/>
          </w:p>
        </w:tc>
        <w:tc>
          <w:tcPr>
            <w:tcW w:w="2600"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Style w:val="1338"/>
                <w:rFonts w:ascii="宋体" w:hAnsi="宋体" w:eastAsia="宋体" w:cs="宋体"/>
                <w:sz w:val="24"/>
                <w:szCs w:val="24"/>
                <w:highlight w:val="none"/>
                <w:lang w:val="en-US" w:eastAsia="zh-CN" w:bidi="ar"/>
              </w:rPr>
              <w:t xml:space="preserve">第</w:t>
            </w:r>
            <w:r>
              <w:rPr>
                <w:rStyle w:val="1343"/>
                <w:rFonts w:ascii="宋体" w:hAnsi="宋体" w:eastAsia="宋体" w:cs="宋体"/>
                <w:sz w:val="24"/>
                <w:szCs w:val="24"/>
                <w:highlight w:val="none"/>
                <w:lang w:val="en-US" w:eastAsia="zh-CN" w:bidi="ar"/>
              </w:rPr>
              <w:t xml:space="preserve">5</w:t>
            </w:r>
            <w:r>
              <w:rPr>
                <w:rStyle w:val="1338"/>
                <w:rFonts w:ascii="宋体" w:hAnsi="宋体" w:eastAsia="宋体" w:cs="宋体"/>
                <w:sz w:val="24"/>
                <w:szCs w:val="24"/>
                <w:highlight w:val="none"/>
                <w:lang w:val="en-US" w:eastAsia="zh-CN" w:bidi="ar"/>
              </w:rPr>
              <w:t xml:space="preserve">节</w:t>
            </w:r>
            <w:r>
              <w:rPr>
                <w:rStyle w:val="1343"/>
                <w:rFonts w:ascii="宋体" w:hAnsi="宋体" w:eastAsia="宋体" w:cs="宋体"/>
                <w:sz w:val="24"/>
                <w:szCs w:val="24"/>
                <w:highlight w:val="none"/>
                <w:lang w:val="en-US" w:eastAsia="zh-CN" w:bidi="ar"/>
              </w:rPr>
              <w:t xml:space="preserve">11:20</w:t>
            </w:r>
            <w:r>
              <w:rPr>
                <w:rStyle w:val="1338"/>
                <w:rFonts w:ascii="宋体" w:hAnsi="宋体" w:eastAsia="宋体" w:cs="宋体"/>
                <w:sz w:val="24"/>
                <w:szCs w:val="24"/>
                <w:highlight w:val="none"/>
                <w:lang w:val="en-US" w:eastAsia="zh-CN" w:bidi="ar"/>
              </w:rPr>
              <w:t xml:space="preserve">上课</w:t>
            </w:r>
            <w:r>
              <w:rPr>
                <w:rFonts w:hint="eastAsia" w:ascii="宋体" w:hAnsi="宋体" w:cs="宋体"/>
                <w:i w:val="0"/>
                <w:iCs w:val="0"/>
                <w:color w:val="000000"/>
                <w:sz w:val="24"/>
                <w:szCs w:val="24"/>
                <w:highlight w:val="none"/>
                <w:u w:val="none"/>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10:30</w:t>
            </w:r>
            <w:r>
              <w:rPr>
                <w:rFonts w:hint="eastAsia" w:ascii="宋体" w:hAnsi="宋体" w:cs="宋体"/>
                <w:i w:val="0"/>
                <w:iCs w:val="0"/>
                <w:color w:val="000000"/>
                <w:sz w:val="24"/>
                <w:szCs w:val="24"/>
                <w:highlight w:val="none"/>
                <w:u w:val="none"/>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Style w:val="1338"/>
                <w:rFonts w:ascii="宋体" w:hAnsi="宋体" w:eastAsia="宋体" w:cs="宋体"/>
                <w:sz w:val="24"/>
                <w:szCs w:val="24"/>
                <w:highlight w:val="none"/>
                <w:lang w:val="en-US" w:eastAsia="zh-CN" w:bidi="ar"/>
              </w:rPr>
              <w:t xml:space="preserve">第</w:t>
            </w:r>
            <w:r>
              <w:rPr>
                <w:rStyle w:val="1343"/>
                <w:rFonts w:ascii="宋体" w:hAnsi="宋体" w:eastAsia="宋体" w:cs="宋体"/>
                <w:sz w:val="24"/>
                <w:szCs w:val="24"/>
                <w:highlight w:val="none"/>
                <w:lang w:val="en-US" w:eastAsia="zh-CN" w:bidi="ar"/>
              </w:rPr>
              <w:t xml:space="preserve">3</w:t>
            </w:r>
            <w:r>
              <w:rPr>
                <w:rStyle w:val="1338"/>
                <w:rFonts w:ascii="宋体" w:hAnsi="宋体" w:eastAsia="宋体" w:cs="宋体"/>
                <w:sz w:val="24"/>
                <w:szCs w:val="24"/>
                <w:highlight w:val="none"/>
                <w:lang w:val="en-US" w:eastAsia="zh-CN" w:bidi="ar"/>
              </w:rPr>
              <w:t xml:space="preserve">节</w:t>
            </w:r>
            <w:r>
              <w:rPr>
                <w:rStyle w:val="1343"/>
                <w:rFonts w:ascii="宋体" w:hAnsi="宋体" w:eastAsia="宋体" w:cs="宋体"/>
                <w:sz w:val="24"/>
                <w:szCs w:val="24"/>
                <w:highlight w:val="none"/>
                <w:lang w:val="en-US" w:eastAsia="zh-CN" w:bidi="ar"/>
              </w:rPr>
              <w:t xml:space="preserve">10:15</w:t>
            </w:r>
            <w:r>
              <w:rPr>
                <w:rStyle w:val="1338"/>
                <w:rFonts w:ascii="宋体" w:hAnsi="宋体" w:eastAsia="宋体" w:cs="宋体"/>
                <w:sz w:val="24"/>
                <w:szCs w:val="24"/>
                <w:highlight w:val="none"/>
                <w:lang w:val="en-US" w:eastAsia="zh-CN" w:bidi="ar"/>
              </w:rPr>
              <w:t xml:space="preserve">下课</w:t>
            </w:r>
            <w:r>
              <w:rPr>
                <w:rFonts w:hint="eastAsia" w:ascii="宋体" w:hAnsi="宋体" w:cs="宋体"/>
                <w:i w:val="0"/>
                <w:iCs w:val="0"/>
                <w:color w:val="000000"/>
                <w:sz w:val="24"/>
                <w:szCs w:val="24"/>
                <w:highlight w:val="none"/>
                <w:u w:val="none"/>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10:50</w:t>
            </w:r>
            <w:r>
              <w:rPr>
                <w:rFonts w:hint="eastAsia" w:ascii="宋体" w:hAnsi="宋体" w:cs="宋体"/>
                <w:i w:val="0"/>
                <w:iCs w:val="0"/>
                <w:color w:val="000000"/>
                <w:sz w:val="24"/>
                <w:szCs w:val="24"/>
                <w:highlight w:val="none"/>
                <w:u w:val="none"/>
              </w:rPr>
            </w:r>
            <w:r/>
          </w:p>
        </w:tc>
        <w:tc>
          <w:tcPr>
            <w:tcW w:w="2600"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Style w:val="1338"/>
                <w:rFonts w:ascii="宋体" w:hAnsi="宋体" w:eastAsia="宋体" w:cs="宋体"/>
                <w:sz w:val="24"/>
                <w:szCs w:val="24"/>
                <w:highlight w:val="none"/>
                <w:lang w:val="en-US" w:eastAsia="zh-CN" w:bidi="ar"/>
              </w:rPr>
              <w:t xml:space="preserve">午餐</w:t>
            </w:r>
            <w:r>
              <w:rPr>
                <w:rFonts w:hint="eastAsia" w:ascii="宋体" w:hAnsi="宋体" w:cs="宋体"/>
                <w:i w:val="0"/>
                <w:iCs w:val="0"/>
                <w:color w:val="000000"/>
                <w:sz w:val="24"/>
                <w:szCs w:val="24"/>
                <w:highlight w:val="none"/>
                <w:u w:val="none"/>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11:10</w:t>
            </w:r>
            <w:r>
              <w:rPr>
                <w:rFonts w:hint="eastAsia" w:ascii="宋体" w:hAnsi="宋体" w:cs="宋体"/>
                <w:i w:val="0"/>
                <w:iCs w:val="0"/>
                <w:color w:val="000000"/>
                <w:sz w:val="24"/>
                <w:szCs w:val="24"/>
                <w:highlight w:val="none"/>
                <w:u w:val="none"/>
              </w:rPr>
            </w:r>
            <w:r/>
          </w:p>
        </w:tc>
        <w:tc>
          <w:tcPr>
            <w:tcW w:w="2111" w:type="dxa"/>
            <w:vAlign w:val="center"/>
            <w:textDirection w:val="lrTb"/>
            <w:noWrap w:val="false"/>
          </w:tcPr>
          <w:p>
            <w:pPr>
              <w:pStyle w:val="870"/>
              <w:ind w:left="0" w:right="0"/>
              <w:jc w:val="center"/>
              <w:keepLines w:val="0"/>
              <w:keepNext w:val="0"/>
              <w:pageBreakBefore w:val="0"/>
              <w:spacing w:line="360" w:lineRule="auto"/>
              <w:rPr>
                <w:rFonts w:hint="eastAsia" w:ascii="宋体" w:hAnsi="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rPr>
            </w:r>
            <w:r/>
          </w:p>
        </w:tc>
      </w:tr>
      <w:tr>
        <w:trPr>
          <w:trHeight w:val="480"/>
        </w:trPr>
        <w:tc>
          <w:tcPr>
            <w:gridSpan w:val="4"/>
            <w:tcW w:w="9718"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Style w:val="1338"/>
                <w:rFonts w:ascii="宋体" w:hAnsi="宋体" w:eastAsia="宋体" w:cs="宋体"/>
                <w:sz w:val="24"/>
                <w:szCs w:val="24"/>
                <w:highlight w:val="none"/>
                <w:lang w:val="en-US" w:eastAsia="zh-CN" w:bidi="ar"/>
              </w:rPr>
              <w:t xml:space="preserve">午休</w:t>
            </w:r>
            <w:r>
              <w:rPr>
                <w:rFonts w:hint="eastAsia" w:ascii="宋体" w:hAnsi="宋体" w:cs="宋体"/>
                <w:i w:val="0"/>
                <w:iCs w:val="0"/>
                <w:color w:val="000000"/>
                <w:sz w:val="24"/>
                <w:szCs w:val="24"/>
                <w:highlight w:val="none"/>
                <w:u w:val="none"/>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12:20</w:t>
            </w:r>
            <w:r>
              <w:rPr>
                <w:rFonts w:hint="eastAsia" w:ascii="宋体" w:hAnsi="宋体" w:eastAsia="宋体" w:cs="宋体"/>
                <w:i w:val="0"/>
                <w:iCs w:val="0"/>
                <w:color w:val="000000"/>
                <w:sz w:val="24"/>
                <w:szCs w:val="24"/>
                <w:highlight w:val="none"/>
                <w:u w:val="none"/>
                <w:lang w:val="en-US" w:eastAsia="zh-CN" w:bidi="ar"/>
              </w:rPr>
            </w:r>
            <w:r/>
          </w:p>
        </w:tc>
        <w:tc>
          <w:tcPr>
            <w:tcW w:w="2600" w:type="dxa"/>
            <w:vAlign w:val="center"/>
            <w:vMerge w:val="restart"/>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第6节13:30上课</w:t>
            </w:r>
            <w:r>
              <w:rPr>
                <w:rFonts w:hint="eastAsia" w:ascii="宋体" w:hAnsi="宋体" w:eastAsia="宋体" w:cs="宋体"/>
                <w:i w:val="0"/>
                <w:iCs w:val="0"/>
                <w:color w:val="000000"/>
                <w:sz w:val="24"/>
                <w:szCs w:val="24"/>
                <w:highlight w:val="none"/>
                <w:u w:val="none"/>
                <w:lang w:val="en-US" w:eastAsia="zh-CN" w:bidi="ar"/>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12:40</w:t>
            </w:r>
            <w:r>
              <w:rPr>
                <w:rFonts w:hint="eastAsia" w:ascii="宋体" w:hAnsi="宋体" w:eastAsia="宋体" w:cs="宋体"/>
                <w:i w:val="0"/>
                <w:iCs w:val="0"/>
                <w:color w:val="000000"/>
                <w:sz w:val="24"/>
                <w:szCs w:val="24"/>
                <w:highlight w:val="none"/>
                <w:u w:val="none"/>
                <w:lang w:val="en-US" w:eastAsia="zh-CN" w:bidi="ar"/>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第4节下课11:15</w:t>
            </w:r>
            <w:r>
              <w:rPr>
                <w:rFonts w:hint="eastAsia" w:ascii="宋体" w:hAnsi="宋体" w:eastAsia="宋体" w:cs="宋体"/>
                <w:i w:val="0"/>
                <w:iCs w:val="0"/>
                <w:color w:val="000000"/>
                <w:sz w:val="24"/>
                <w:szCs w:val="24"/>
                <w:highlight w:val="none"/>
                <w:u w:val="none"/>
                <w:lang w:val="en-US" w:eastAsia="zh-CN" w:bidi="ar"/>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13:00</w:t>
            </w:r>
            <w:r>
              <w:rPr>
                <w:rFonts w:hint="eastAsia" w:ascii="宋体" w:hAnsi="宋体" w:eastAsia="宋体" w:cs="宋体"/>
                <w:i w:val="0"/>
                <w:iCs w:val="0"/>
                <w:color w:val="000000"/>
                <w:sz w:val="24"/>
                <w:szCs w:val="24"/>
                <w:highlight w:val="none"/>
                <w:u w:val="none"/>
                <w:lang w:val="en-US" w:eastAsia="zh-CN" w:bidi="ar"/>
              </w:rPr>
            </w:r>
            <w:r/>
          </w:p>
        </w:tc>
        <w:tc>
          <w:tcPr>
            <w:tcW w:w="2600" w:type="dxa"/>
            <w:vAlign w:val="center"/>
            <w:vMerge w:val="continue"/>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13:20</w:t>
            </w:r>
            <w:r>
              <w:rPr>
                <w:rFonts w:hint="eastAsia" w:ascii="宋体" w:hAnsi="宋体" w:eastAsia="宋体" w:cs="宋体"/>
                <w:i w:val="0"/>
                <w:iCs w:val="0"/>
                <w:color w:val="000000"/>
                <w:sz w:val="24"/>
                <w:szCs w:val="24"/>
                <w:highlight w:val="none"/>
                <w:u w:val="none"/>
                <w:lang w:val="en-US" w:eastAsia="zh-CN" w:bidi="ar"/>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(午餐后)</w:t>
            </w:r>
            <w:r>
              <w:rPr>
                <w:rFonts w:hint="eastAsia" w:ascii="宋体" w:hAnsi="宋体" w:eastAsia="宋体" w:cs="宋体"/>
                <w:i w:val="0"/>
                <w:iCs w:val="0"/>
                <w:color w:val="000000"/>
                <w:sz w:val="24"/>
                <w:szCs w:val="24"/>
                <w:highlight w:val="none"/>
                <w:u w:val="none"/>
                <w:lang w:val="en-US" w:eastAsia="zh-CN" w:bidi="ar"/>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13:40</w:t>
            </w:r>
            <w:r>
              <w:rPr>
                <w:rFonts w:hint="eastAsia" w:ascii="宋体" w:hAnsi="宋体" w:eastAsia="宋体" w:cs="宋体"/>
                <w:i w:val="0"/>
                <w:iCs w:val="0"/>
                <w:color w:val="000000"/>
                <w:sz w:val="24"/>
                <w:szCs w:val="24"/>
                <w:highlight w:val="none"/>
                <w:u w:val="none"/>
                <w:lang w:val="en-US" w:eastAsia="zh-CN" w:bidi="ar"/>
              </w:rPr>
            </w:r>
            <w:r/>
          </w:p>
        </w:tc>
        <w:tc>
          <w:tcPr>
            <w:tcW w:w="2600"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第7节14:15上课</w:t>
            </w:r>
            <w:r>
              <w:rPr>
                <w:rFonts w:hint="eastAsia" w:ascii="宋体" w:hAnsi="宋体" w:eastAsia="宋体" w:cs="宋体"/>
                <w:i w:val="0"/>
                <w:iCs w:val="0"/>
                <w:color w:val="000000"/>
                <w:sz w:val="24"/>
                <w:szCs w:val="24"/>
                <w:highlight w:val="none"/>
                <w:u w:val="none"/>
                <w:lang w:val="en-US" w:eastAsia="zh-CN" w:bidi="ar"/>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eastAsia="宋体" w:cs="宋体"/>
                <w:i w:val="0"/>
                <w:iCs w:val="0"/>
                <w:color w:val="000000"/>
                <w:sz w:val="24"/>
                <w:szCs w:val="24"/>
                <w:highlight w:val="none"/>
                <w:u w:val="none"/>
                <w:lang w:val="en-US" w:eastAsia="zh-CN" w:bidi="ar"/>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14:20</w:t>
            </w:r>
            <w:r>
              <w:rPr>
                <w:rFonts w:hint="eastAsia" w:ascii="宋体" w:hAnsi="宋体" w:eastAsia="宋体" w:cs="宋体"/>
                <w:i w:val="0"/>
                <w:iCs w:val="0"/>
                <w:color w:val="000000"/>
                <w:sz w:val="24"/>
                <w:szCs w:val="24"/>
                <w:highlight w:val="none"/>
                <w:u w:val="none"/>
                <w:lang w:val="en-US" w:eastAsia="zh-CN" w:bidi="ar"/>
              </w:rPr>
            </w:r>
            <w:r/>
          </w:p>
        </w:tc>
        <w:tc>
          <w:tcPr>
            <w:tcW w:w="2600"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第8节日15:15上课</w:t>
            </w:r>
            <w:r>
              <w:rPr>
                <w:rFonts w:hint="eastAsia" w:ascii="宋体" w:hAnsi="宋体" w:eastAsia="宋体" w:cs="宋体"/>
                <w:i w:val="0"/>
                <w:iCs w:val="0"/>
                <w:color w:val="000000"/>
                <w:sz w:val="24"/>
                <w:szCs w:val="24"/>
                <w:highlight w:val="none"/>
                <w:u w:val="none"/>
                <w:lang w:val="en-US" w:eastAsia="zh-CN" w:bidi="ar"/>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14:40</w:t>
            </w:r>
            <w:r>
              <w:rPr>
                <w:rFonts w:hint="eastAsia" w:ascii="宋体" w:hAnsi="宋体" w:eastAsia="宋体" w:cs="宋体"/>
                <w:i w:val="0"/>
                <w:iCs w:val="0"/>
                <w:color w:val="000000"/>
                <w:sz w:val="24"/>
                <w:szCs w:val="24"/>
                <w:highlight w:val="none"/>
                <w:u w:val="none"/>
                <w:lang w:val="en-US" w:eastAsia="zh-CN" w:bidi="ar"/>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lang w:val="en-US" w:eastAsia="zh-CN" w:bidi="ar"/>
              </w:rPr>
            </w:r>
            <w:r/>
          </w:p>
        </w:tc>
        <w:tc>
          <w:tcPr>
            <w:tcW w:w="2600" w:type="dxa"/>
            <w:vAlign w:val="center"/>
            <w:vMerge w:val="restart"/>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第9节16:00上课</w:t>
            </w:r>
            <w:r>
              <w:rPr>
                <w:rFonts w:hint="eastAsia" w:ascii="宋体" w:hAnsi="宋体" w:eastAsia="宋体" w:cs="宋体"/>
                <w:i w:val="0"/>
                <w:iCs w:val="0"/>
                <w:color w:val="000000"/>
                <w:sz w:val="24"/>
                <w:szCs w:val="24"/>
                <w:highlight w:val="none"/>
                <w:u w:val="none"/>
                <w:lang w:val="en-US" w:eastAsia="zh-CN" w:bidi="ar"/>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15:20</w:t>
            </w:r>
            <w:r>
              <w:rPr>
                <w:rFonts w:hint="eastAsia" w:ascii="宋体" w:hAnsi="宋体" w:eastAsia="宋体" w:cs="宋体"/>
                <w:i w:val="0"/>
                <w:iCs w:val="0"/>
                <w:color w:val="000000"/>
                <w:sz w:val="24"/>
                <w:szCs w:val="24"/>
                <w:highlight w:val="none"/>
                <w:u w:val="none"/>
                <w:lang w:val="en-US" w:eastAsia="zh-CN" w:bidi="ar"/>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第7节14:55下课</w:t>
            </w:r>
            <w:r>
              <w:rPr>
                <w:rFonts w:hint="eastAsia" w:ascii="宋体" w:hAnsi="宋体" w:eastAsia="宋体" w:cs="宋体"/>
                <w:i w:val="0"/>
                <w:iCs w:val="0"/>
                <w:color w:val="000000"/>
                <w:sz w:val="24"/>
                <w:szCs w:val="24"/>
                <w:highlight w:val="none"/>
                <w:u w:val="none"/>
                <w:lang w:val="en-US" w:eastAsia="zh-CN" w:bidi="ar"/>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15:40</w:t>
            </w:r>
            <w:r>
              <w:rPr>
                <w:rFonts w:hint="eastAsia" w:ascii="宋体" w:hAnsi="宋体" w:eastAsia="宋体" w:cs="宋体"/>
                <w:i w:val="0"/>
                <w:iCs w:val="0"/>
                <w:color w:val="000000"/>
                <w:sz w:val="24"/>
                <w:szCs w:val="24"/>
                <w:highlight w:val="none"/>
                <w:u w:val="none"/>
                <w:lang w:val="en-US" w:eastAsia="zh-CN" w:bidi="ar"/>
              </w:rPr>
            </w:r>
            <w:r/>
          </w:p>
        </w:tc>
        <w:tc>
          <w:tcPr>
            <w:tcW w:w="2600" w:type="dxa"/>
            <w:vAlign w:val="center"/>
            <w:vMerge w:val="continue"/>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lang w:val="en-US" w:eastAsia="zh-CN" w:bidi="ar"/>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16:20</w:t>
            </w:r>
            <w:r>
              <w:rPr>
                <w:rFonts w:hint="eastAsia" w:ascii="宋体" w:hAnsi="宋体" w:eastAsia="宋体" w:cs="宋体"/>
                <w:i w:val="0"/>
                <w:iCs w:val="0"/>
                <w:color w:val="000000"/>
                <w:sz w:val="24"/>
                <w:szCs w:val="24"/>
                <w:highlight w:val="none"/>
                <w:u w:val="none"/>
                <w:lang w:val="en-US" w:eastAsia="zh-CN" w:bidi="ar"/>
              </w:rPr>
            </w:r>
            <w:r/>
          </w:p>
        </w:tc>
        <w:tc>
          <w:tcPr>
            <w:tcW w:w="2600"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16:40</w:t>
            </w:r>
            <w:r>
              <w:rPr>
                <w:rFonts w:hint="eastAsia" w:ascii="宋体" w:hAnsi="宋体" w:eastAsia="宋体" w:cs="宋体"/>
                <w:i w:val="0"/>
                <w:iCs w:val="0"/>
                <w:color w:val="000000"/>
                <w:sz w:val="24"/>
                <w:szCs w:val="24"/>
                <w:highlight w:val="none"/>
                <w:u w:val="none"/>
                <w:lang w:val="en-US" w:eastAsia="zh-CN" w:bidi="ar"/>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第8节15:55下课</w:t>
            </w:r>
            <w:r>
              <w:rPr>
                <w:rFonts w:hint="eastAsia" w:ascii="宋体" w:hAnsi="宋体" w:eastAsia="宋体" w:cs="宋体"/>
                <w:i w:val="0"/>
                <w:iCs w:val="0"/>
                <w:color w:val="000000"/>
                <w:sz w:val="24"/>
                <w:szCs w:val="24"/>
                <w:highlight w:val="none"/>
                <w:u w:val="none"/>
                <w:lang w:val="en-US" w:eastAsia="zh-CN" w:bidi="ar"/>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17:00</w:t>
            </w:r>
            <w:r>
              <w:rPr>
                <w:rFonts w:hint="eastAsia" w:ascii="宋体" w:hAnsi="宋体" w:eastAsia="宋体" w:cs="宋体"/>
                <w:i w:val="0"/>
                <w:iCs w:val="0"/>
                <w:color w:val="000000"/>
                <w:sz w:val="24"/>
                <w:szCs w:val="24"/>
                <w:highlight w:val="none"/>
                <w:u w:val="none"/>
                <w:lang w:val="en-US" w:eastAsia="zh-CN" w:bidi="ar"/>
              </w:rPr>
            </w:r>
            <w:r/>
          </w:p>
        </w:tc>
        <w:tc>
          <w:tcPr>
            <w:tcW w:w="2600"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第9节16:40下课</w:t>
            </w:r>
            <w:r>
              <w:rPr>
                <w:rFonts w:hint="eastAsia" w:ascii="宋体" w:hAnsi="宋体" w:eastAsia="宋体" w:cs="宋体"/>
                <w:i w:val="0"/>
                <w:iCs w:val="0"/>
                <w:color w:val="000000"/>
                <w:sz w:val="24"/>
                <w:szCs w:val="24"/>
                <w:highlight w:val="none"/>
                <w:u w:val="none"/>
                <w:lang w:val="en-US" w:eastAsia="zh-CN" w:bidi="ar"/>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17:20</w:t>
            </w:r>
            <w:r>
              <w:rPr>
                <w:rFonts w:hint="eastAsia" w:ascii="宋体" w:hAnsi="宋体" w:eastAsia="宋体" w:cs="宋体"/>
                <w:i w:val="0"/>
                <w:iCs w:val="0"/>
                <w:color w:val="000000"/>
                <w:sz w:val="24"/>
                <w:szCs w:val="24"/>
                <w:highlight w:val="none"/>
                <w:u w:val="none"/>
                <w:lang w:val="en-US" w:eastAsia="zh-CN" w:bidi="ar"/>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第9节16:40下课</w:t>
            </w:r>
            <w:r>
              <w:rPr>
                <w:rFonts w:hint="eastAsia" w:ascii="宋体" w:hAnsi="宋体" w:eastAsia="宋体" w:cs="宋体"/>
                <w:i w:val="0"/>
                <w:iCs w:val="0"/>
                <w:color w:val="000000"/>
                <w:sz w:val="24"/>
                <w:szCs w:val="24"/>
                <w:highlight w:val="none"/>
                <w:u w:val="none"/>
                <w:lang w:val="en-US" w:eastAsia="zh-CN" w:bidi="ar"/>
              </w:rPr>
            </w:r>
            <w:r/>
          </w:p>
        </w:tc>
      </w:tr>
      <w:tr>
        <w:trPr>
          <w:trHeight w:val="480"/>
        </w:trPr>
        <w:tc>
          <w:tcPr>
            <w:tcW w:w="26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17:40</w:t>
            </w:r>
            <w:r>
              <w:rPr>
                <w:rFonts w:hint="eastAsia" w:ascii="宋体" w:hAnsi="宋体" w:eastAsia="宋体" w:cs="宋体"/>
                <w:i w:val="0"/>
                <w:iCs w:val="0"/>
                <w:color w:val="000000"/>
                <w:sz w:val="24"/>
                <w:szCs w:val="24"/>
                <w:highlight w:val="none"/>
                <w:u w:val="none"/>
                <w:lang w:val="en-US" w:eastAsia="zh-CN" w:bidi="ar"/>
              </w:rPr>
            </w:r>
            <w:r/>
          </w:p>
        </w:tc>
        <w:tc>
          <w:tcPr>
            <w:tcW w:w="2600"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(晚餐)</w:t>
            </w:r>
            <w:r>
              <w:rPr>
                <w:rFonts w:hint="eastAsia" w:ascii="宋体" w:hAnsi="宋体" w:eastAsia="宋体" w:cs="宋体"/>
                <w:i w:val="0"/>
                <w:iCs w:val="0"/>
                <w:color w:val="000000"/>
                <w:sz w:val="24"/>
                <w:szCs w:val="24"/>
                <w:highlight w:val="none"/>
                <w:u w:val="none"/>
                <w:lang w:val="en-US" w:eastAsia="zh-CN" w:bidi="ar"/>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lang w:val="en-US" w:eastAsia="zh-CN" w:bidi="ar"/>
              </w:rPr>
            </w:r>
            <w:r/>
          </w:p>
        </w:tc>
        <w:tc>
          <w:tcPr>
            <w:tcW w:w="2111"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(晚餐后)</w:t>
            </w:r>
            <w:r>
              <w:rPr>
                <w:rFonts w:hint="eastAsia" w:ascii="宋体" w:hAnsi="宋体" w:eastAsia="宋体" w:cs="宋体"/>
                <w:i w:val="0"/>
                <w:iCs w:val="0"/>
                <w:color w:val="000000"/>
                <w:sz w:val="24"/>
                <w:szCs w:val="24"/>
                <w:highlight w:val="none"/>
                <w:u w:val="none"/>
                <w:lang w:val="en-US" w:eastAsia="zh-CN" w:bidi="ar"/>
              </w:rPr>
            </w:r>
            <w:r/>
          </w:p>
        </w:tc>
      </w:tr>
      <w:tr>
        <w:trPr>
          <w:trHeight w:val="480"/>
        </w:trPr>
        <w:tc>
          <w:tcPr>
            <w:gridSpan w:val="2"/>
            <w:tcW w:w="5262" w:type="dxa"/>
            <w:vAlign w:val="center"/>
            <w:vMerge w:val="restart"/>
            <w:textDirection w:val="lrTb"/>
            <w:noWrap w:val="false"/>
          </w:tcPr>
          <w:p>
            <w:pPr>
              <w:pStyle w:val="870"/>
              <w:ind w:left="0" w:right="0"/>
              <w:jc w:val="center"/>
              <w:keepLines w:val="0"/>
              <w:keepNext w:val="0"/>
              <w:pageBreakBefore w:val="0"/>
              <w:spacing w:line="360" w:lineRule="auto"/>
              <w:widowControl/>
              <w:rPr>
                <w:rStyle w:val="1338"/>
                <w:rFonts w:ascii="宋体" w:hAnsi="宋体" w:eastAsia="宋体" w:cs="宋体"/>
                <w:sz w:val="24"/>
                <w:szCs w:val="24"/>
                <w:highlight w:val="none"/>
                <w:lang w:val="en-US" w:eastAsia="zh-CN" w:bidi="ar"/>
              </w:rPr>
              <w:suppressLineNumbers w:val="0"/>
            </w:pPr>
            <w:r>
              <w:rPr>
                <w:rStyle w:val="1338"/>
                <w:rFonts w:ascii="宋体" w:hAnsi="宋体" w:eastAsia="宋体" w:cs="宋体"/>
                <w:sz w:val="24"/>
                <w:szCs w:val="24"/>
                <w:highlight w:val="none"/>
                <w:lang w:val="en-US" w:eastAsia="zh-CN" w:bidi="ar"/>
              </w:rPr>
              <w:t xml:space="preserve">备注：</w:t>
            </w:r>
            <w:r>
              <w:rPr>
                <w:rStyle w:val="1338"/>
                <w:rFonts w:ascii="宋体" w:hAnsi="宋体" w:eastAsia="宋体" w:cs="宋体"/>
                <w:sz w:val="24"/>
                <w:szCs w:val="24"/>
                <w:highlight w:val="none"/>
                <w:lang w:val="en-US" w:eastAsia="zh-CN" w:bidi="ar"/>
              </w:rPr>
            </w:r>
            <w:r/>
          </w:p>
          <w:p>
            <w:pPr>
              <w:pStyle w:val="870"/>
              <w:ind w:left="0" w:right="0"/>
              <w:jc w:val="center"/>
              <w:keepLines w:val="0"/>
              <w:keepNext w:val="0"/>
              <w:pageBreakBefore w:val="0"/>
              <w:spacing w:line="360" w:lineRule="auto"/>
              <w:widowControl/>
              <w:rPr>
                <w:rStyle w:val="1338"/>
                <w:rFonts w:ascii="宋体" w:hAnsi="宋体" w:eastAsia="宋体" w:cs="宋体"/>
                <w:sz w:val="24"/>
                <w:szCs w:val="24"/>
                <w:highlight w:val="none"/>
                <w:lang w:val="en-US" w:eastAsia="zh-CN" w:bidi="ar"/>
              </w:rPr>
              <w:suppressLineNumbers w:val="0"/>
            </w:pPr>
            <w:r>
              <w:rPr>
                <w:rStyle w:val="1338"/>
                <w:rFonts w:ascii="宋体" w:hAnsi="宋体" w:eastAsia="宋体" w:cs="宋体"/>
                <w:sz w:val="24"/>
                <w:szCs w:val="24"/>
                <w:highlight w:val="none"/>
                <w:lang w:val="en-US" w:eastAsia="zh-CN" w:bidi="ar"/>
              </w:rPr>
              <w:t xml:space="preserve">①</w:t>
            </w:r>
            <w:r>
              <w:rPr>
                <w:rStyle w:val="1338"/>
                <w:rFonts w:ascii="宋体" w:hAnsi="宋体" w:eastAsia="宋体" w:cs="宋体"/>
                <w:sz w:val="24"/>
                <w:szCs w:val="24"/>
                <w:highlight w:val="none"/>
                <w:lang w:bidi="ar"/>
              </w:rPr>
              <w:t xml:space="preserve">周一至周五</w:t>
            </w:r>
            <w:r>
              <w:rPr>
                <w:rStyle w:val="1338"/>
                <w:rFonts w:ascii="宋体" w:hAnsi="宋体" w:eastAsia="宋体" w:cs="宋体"/>
                <w:sz w:val="24"/>
                <w:szCs w:val="24"/>
                <w:highlight w:val="none"/>
                <w:lang w:val="en-US" w:eastAsia="zh-CN" w:bidi="ar"/>
              </w:rPr>
              <w:t xml:space="preserve">为</w:t>
            </w:r>
            <w:r>
              <w:rPr>
                <w:rStyle w:val="1343"/>
                <w:rFonts w:ascii="宋体" w:hAnsi="宋体" w:eastAsia="宋体" w:cs="宋体"/>
                <w:sz w:val="24"/>
                <w:szCs w:val="24"/>
                <w:highlight w:val="none"/>
                <w:lang w:val="en-US" w:eastAsia="zh-CN" w:bidi="ar"/>
              </w:rPr>
              <w:t xml:space="preserve">2</w:t>
            </w:r>
            <w:r>
              <w:rPr>
                <w:rStyle w:val="1338"/>
                <w:rFonts w:ascii="宋体" w:hAnsi="宋体" w:eastAsia="宋体" w:cs="宋体"/>
                <w:sz w:val="24"/>
                <w:szCs w:val="24"/>
                <w:highlight w:val="none"/>
                <w:lang w:val="en-US" w:eastAsia="zh-CN" w:bidi="ar"/>
              </w:rPr>
              <w:t xml:space="preserve">辆车</w:t>
            </w:r>
            <w:r>
              <w:rPr>
                <w:rStyle w:val="1338"/>
                <w:rFonts w:ascii="宋体" w:hAnsi="宋体" w:eastAsia="宋体" w:cs="宋体"/>
                <w:sz w:val="24"/>
                <w:highlight w:val="none"/>
                <w:lang w:bidi="ar"/>
              </w:rPr>
              <w:t xml:space="preserve">运行</w:t>
            </w:r>
            <w:r>
              <w:rPr>
                <w:rStyle w:val="1338"/>
                <w:rFonts w:ascii="宋体" w:hAnsi="宋体" w:eastAsia="宋体" w:cs="宋体"/>
                <w:sz w:val="24"/>
                <w:szCs w:val="24"/>
                <w:highlight w:val="none"/>
                <w:lang w:val="en-US" w:eastAsia="zh-CN" w:bidi="ar"/>
              </w:rPr>
              <w:t xml:space="preserve">；</w:t>
            </w:r>
            <w:r>
              <w:rPr>
                <w:rStyle w:val="1338"/>
                <w:rFonts w:ascii="宋体" w:hAnsi="宋体" w:eastAsia="宋体" w:cs="宋体"/>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Style w:val="1338"/>
                <w:rFonts w:ascii="宋体" w:hAnsi="宋体" w:eastAsia="宋体" w:cs="宋体"/>
                <w:sz w:val="24"/>
                <w:szCs w:val="24"/>
                <w:highlight w:val="none"/>
                <w:lang w:val="en-US" w:eastAsia="zh-CN" w:bidi="ar"/>
              </w:rPr>
              <w:t xml:space="preserve">②所有班车均是公交车</w:t>
            </w:r>
            <w:r>
              <w:rPr>
                <w:rFonts w:hint="eastAsia" w:ascii="宋体" w:hAnsi="宋体" w:eastAsia="宋体" w:cs="宋体"/>
                <w:b w:val="0"/>
                <w:bCs w:val="0"/>
                <w:i w:val="0"/>
                <w:iCs w:val="0"/>
                <w:color w:val="000000"/>
                <w:sz w:val="24"/>
                <w:szCs w:val="24"/>
                <w:highlight w:val="none"/>
                <w:u w:val="none"/>
                <w:lang w:val="en-US" w:eastAsia="zh-CN" w:bidi="ar"/>
              </w:rPr>
              <w:t xml:space="preserve">(</w:t>
            </w:r>
            <w:r>
              <w:rPr>
                <w:rStyle w:val="1350"/>
                <w:b w:val="0"/>
                <w:bCs w:val="0"/>
                <w:sz w:val="24"/>
                <w:szCs w:val="24"/>
                <w:highlight w:val="none"/>
                <w:lang w:val="en-US" w:eastAsia="zh-CN" w:bidi="ar"/>
              </w:rPr>
              <w:t xml:space="preserve">核载</w:t>
            </w:r>
            <w:r>
              <w:rPr>
                <w:rStyle w:val="1350"/>
                <w:rFonts w:hint="eastAsia"/>
                <w:b w:val="0"/>
                <w:bCs w:val="0"/>
                <w:sz w:val="24"/>
                <w:szCs w:val="24"/>
                <w:highlight w:val="none"/>
                <w:lang w:val="en-US" w:eastAsia="zh-CN" w:bidi="ar"/>
              </w:rPr>
              <w:t xml:space="preserve">不少于</w:t>
            </w:r>
            <w:r>
              <w:rPr>
                <w:rFonts w:hint="eastAsia" w:ascii="宋体" w:hAnsi="宋体" w:eastAsia="宋体" w:cs="宋体"/>
                <w:b w:val="0"/>
                <w:bCs w:val="0"/>
                <w:i w:val="0"/>
                <w:iCs w:val="0"/>
                <w:color w:val="000000"/>
                <w:sz w:val="24"/>
                <w:szCs w:val="24"/>
                <w:highlight w:val="none"/>
                <w:u w:val="none"/>
                <w:lang w:val="en-US" w:eastAsia="zh-CN" w:bidi="ar"/>
              </w:rPr>
              <w:t xml:space="preserve">80</w:t>
            </w:r>
            <w:r>
              <w:rPr>
                <w:rStyle w:val="1350"/>
                <w:b w:val="0"/>
                <w:bCs w:val="0"/>
                <w:sz w:val="24"/>
                <w:szCs w:val="24"/>
                <w:highlight w:val="none"/>
                <w:lang w:val="en-US" w:eastAsia="zh-CN" w:bidi="ar"/>
              </w:rPr>
              <w:t xml:space="preserve">人</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20:30</w:t>
            </w:r>
            <w:r>
              <w:rPr>
                <w:rFonts w:hint="eastAsia" w:ascii="宋体" w:hAnsi="宋体" w:cs="宋体"/>
                <w:i w:val="0"/>
                <w:iCs w:val="0"/>
                <w:color w:val="000000"/>
                <w:sz w:val="24"/>
                <w:szCs w:val="24"/>
                <w:highlight w:val="none"/>
                <w:u w:val="none"/>
              </w:rPr>
            </w:r>
            <w:r/>
          </w:p>
        </w:tc>
        <w:tc>
          <w:tcPr>
            <w:tcW w:w="2111" w:type="dxa"/>
            <w:vAlign w:val="center"/>
            <w:textDirection w:val="lrTb"/>
            <w:noWrap w:val="false"/>
          </w:tcPr>
          <w:p>
            <w:pPr>
              <w:pStyle w:val="870"/>
              <w:ind w:left="0" w:right="0"/>
              <w:jc w:val="center"/>
              <w:keepLines w:val="0"/>
              <w:keepNext w:val="0"/>
              <w:pageBreakBefore w:val="0"/>
              <w:spacing w:line="360" w:lineRule="auto"/>
              <w:rPr>
                <w:rFonts w:hint="eastAsia" w:ascii="宋体" w:hAnsi="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vMerge w:val="continue"/>
            <w:textDirection w:val="lrTb"/>
            <w:noWrap w:val="false"/>
          </w:tcPr>
          <w:p>
            <w:pPr>
              <w:pStyle w:val="870"/>
              <w:ind w:left="0" w:right="0"/>
              <w:jc w:val="center"/>
              <w:keepLines w:val="0"/>
              <w:keepNext w:val="0"/>
              <w:pageBreakBefore w:val="0"/>
              <w:spacing w:line="360" w:lineRule="auto"/>
              <w:rPr>
                <w:rFonts w:hint="eastAsia" w:ascii="宋体" w:hAnsi="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21:10</w:t>
            </w:r>
            <w:r>
              <w:rPr>
                <w:rFonts w:hint="eastAsia" w:ascii="宋体" w:hAnsi="宋体" w:cs="宋体"/>
                <w:i w:val="0"/>
                <w:iCs w:val="0"/>
                <w:color w:val="000000"/>
                <w:sz w:val="24"/>
                <w:szCs w:val="24"/>
                <w:highlight w:val="none"/>
                <w:u w:val="none"/>
              </w:rPr>
            </w:r>
            <w:r/>
          </w:p>
        </w:tc>
        <w:tc>
          <w:tcPr>
            <w:tcW w:w="2111" w:type="dxa"/>
            <w:vAlign w:val="center"/>
            <w:textDirection w:val="lrTb"/>
            <w:noWrap w:val="false"/>
          </w:tcPr>
          <w:p>
            <w:pPr>
              <w:pStyle w:val="870"/>
              <w:ind w:left="0" w:right="0"/>
              <w:jc w:val="center"/>
              <w:keepLines w:val="0"/>
              <w:keepNext w:val="0"/>
              <w:pageBreakBefore w:val="0"/>
              <w:spacing w:line="360" w:lineRule="auto"/>
              <w:rPr>
                <w:rFonts w:hint="eastAsia" w:ascii="宋体" w:hAnsi="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vMerge w:val="continue"/>
            <w:textDirection w:val="lrTb"/>
            <w:noWrap w:val="false"/>
          </w:tcPr>
          <w:p>
            <w:pPr>
              <w:pStyle w:val="870"/>
              <w:ind w:left="0" w:right="0"/>
              <w:jc w:val="center"/>
              <w:keepLines w:val="0"/>
              <w:keepNext w:val="0"/>
              <w:pageBreakBefore w:val="0"/>
              <w:spacing w:line="360" w:lineRule="auto"/>
              <w:rPr>
                <w:rFonts w:hint="eastAsia" w:ascii="宋体" w:hAnsi="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rPr>
            </w:r>
            <w:r/>
          </w:p>
        </w:tc>
        <w:tc>
          <w:tcPr>
            <w:tcW w:w="2345"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22:10</w:t>
            </w:r>
            <w:r>
              <w:rPr>
                <w:rFonts w:hint="eastAsia" w:ascii="宋体" w:hAnsi="宋体" w:cs="宋体"/>
                <w:i w:val="0"/>
                <w:iCs w:val="0"/>
                <w:color w:val="000000"/>
                <w:sz w:val="24"/>
                <w:szCs w:val="24"/>
                <w:highlight w:val="none"/>
                <w:u w:val="none"/>
              </w:rPr>
            </w:r>
            <w:r/>
          </w:p>
        </w:tc>
        <w:tc>
          <w:tcPr>
            <w:tcW w:w="2111" w:type="dxa"/>
            <w:vAlign w:val="center"/>
            <w:textDirection w:val="lrTb"/>
            <w:noWrap w:val="false"/>
          </w:tcPr>
          <w:p>
            <w:pPr>
              <w:pStyle w:val="870"/>
              <w:ind w:left="0" w:right="0"/>
              <w:jc w:val="center"/>
              <w:keepLines w:val="0"/>
              <w:keepNext w:val="0"/>
              <w:pageBreakBefore w:val="0"/>
              <w:spacing w:line="360" w:lineRule="auto"/>
              <w:rPr>
                <w:rFonts w:hint="eastAsia" w:ascii="宋体" w:hAnsi="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rPr>
            </w:r>
            <w:r/>
          </w:p>
        </w:tc>
      </w:tr>
      <w:tr>
        <w:trPr>
          <w:trHeight w:val="480"/>
        </w:trPr>
        <w:tc>
          <w:tcPr>
            <w:gridSpan w:val="4"/>
            <w:tcW w:w="9718"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b/>
                <w:bCs/>
                <w:i w:val="0"/>
                <w:iCs w:val="0"/>
                <w:color w:val="000000"/>
                <w:sz w:val="24"/>
                <w:szCs w:val="24"/>
                <w:highlight w:val="none"/>
                <w:u w:val="none"/>
              </w:rPr>
              <w:suppressLineNumbers w:val="0"/>
            </w:pPr>
            <w:r>
              <w:rPr>
                <w:rStyle w:val="1350"/>
                <w:sz w:val="24"/>
                <w:szCs w:val="24"/>
                <w:highlight w:val="none"/>
                <w:lang w:val="en-US" w:eastAsia="zh-CN" w:bidi="ar"/>
              </w:rPr>
              <w:t xml:space="preserve">周六至周日</w:t>
            </w:r>
            <w:r>
              <w:rPr>
                <w:rFonts w:hint="eastAsia" w:ascii="宋体" w:hAnsi="宋体" w:cs="宋体"/>
                <w:b/>
                <w:bCs/>
                <w:i w:val="0"/>
                <w:iCs w:val="0"/>
                <w:color w:val="000000"/>
                <w:sz w:val="24"/>
                <w:szCs w:val="24"/>
                <w:highlight w:val="none"/>
                <w:u w:val="none"/>
              </w:rPr>
            </w:r>
            <w:r/>
          </w:p>
        </w:tc>
      </w:tr>
      <w:tr>
        <w:trPr>
          <w:trHeight w:val="480"/>
        </w:trPr>
        <w:tc>
          <w:tcPr>
            <w:gridSpan w:val="2"/>
            <w:tcW w:w="52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b/>
                <w:bCs/>
                <w:i w:val="0"/>
                <w:iCs w:val="0"/>
                <w:color w:val="000000"/>
                <w:sz w:val="24"/>
                <w:szCs w:val="24"/>
                <w:highlight w:val="none"/>
                <w:u w:val="none"/>
              </w:rPr>
              <w:suppressLineNumbers w:val="0"/>
            </w:pPr>
            <w:r>
              <w:rPr>
                <w:rStyle w:val="1350"/>
                <w:sz w:val="24"/>
                <w:szCs w:val="24"/>
                <w:highlight w:val="none"/>
                <w:lang w:val="en-US" w:eastAsia="zh-CN" w:bidi="ar"/>
              </w:rPr>
              <w:t xml:space="preserve">烯望家园</w:t>
            </w:r>
            <w:r>
              <w:rPr>
                <w:rFonts w:hint="eastAsia" w:ascii="宋体" w:hAnsi="宋体" w:eastAsia="宋体" w:cs="宋体"/>
                <w:b/>
                <w:bCs/>
                <w:i w:val="0"/>
                <w:iCs w:val="0"/>
                <w:color w:val="000000"/>
                <w:sz w:val="24"/>
                <w:szCs w:val="24"/>
                <w:highlight w:val="none"/>
                <w:u w:val="none"/>
                <w:lang w:val="en-US" w:eastAsia="zh-CN" w:bidi="ar"/>
              </w:rPr>
              <w:t xml:space="preserve">-</w:t>
            </w:r>
            <w:r>
              <w:rPr>
                <w:rStyle w:val="1350"/>
                <w:sz w:val="24"/>
                <w:szCs w:val="24"/>
                <w:highlight w:val="none"/>
                <w:lang w:val="en-US" w:eastAsia="zh-CN" w:bidi="ar"/>
              </w:rPr>
              <w:t xml:space="preserve">西太湖校区</w:t>
            </w:r>
            <w:r>
              <w:rPr>
                <w:rFonts w:hint="eastAsia" w:ascii="宋体" w:hAnsi="宋体" w:cs="宋体"/>
                <w:b/>
                <w:bCs/>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b/>
                <w:bCs/>
                <w:i w:val="0"/>
                <w:iCs w:val="0"/>
                <w:color w:val="000000"/>
                <w:sz w:val="24"/>
                <w:szCs w:val="24"/>
                <w:highlight w:val="none"/>
                <w:u w:val="none"/>
              </w:rPr>
              <w:suppressLineNumbers w:val="0"/>
            </w:pPr>
            <w:r>
              <w:rPr>
                <w:rStyle w:val="1350"/>
                <w:sz w:val="24"/>
                <w:szCs w:val="24"/>
                <w:highlight w:val="none"/>
                <w:lang w:val="en-US" w:eastAsia="zh-CN" w:bidi="ar"/>
              </w:rPr>
              <w:t xml:space="preserve">西太湖校</w:t>
            </w:r>
            <w:r>
              <w:rPr>
                <w:rFonts w:hint="eastAsia" w:ascii="宋体" w:hAnsi="宋体" w:eastAsia="宋体" w:cs="宋体"/>
                <w:b w:val="0"/>
                <w:bCs w:val="0"/>
                <w:i w:val="0"/>
                <w:iCs w:val="0"/>
                <w:color w:val="000000"/>
                <w:sz w:val="24"/>
                <w:szCs w:val="24"/>
                <w:highlight w:val="none"/>
                <w:u w:val="none"/>
                <w:lang w:val="en-US" w:eastAsia="zh-CN" w:bidi="ar"/>
              </w:rPr>
              <w:t xml:space="preserve">区</w:t>
            </w:r>
            <w:r>
              <w:rPr>
                <w:rStyle w:val="1350"/>
                <w:sz w:val="24"/>
                <w:szCs w:val="24"/>
                <w:highlight w:val="none"/>
                <w:lang w:val="en-US" w:eastAsia="zh-CN" w:bidi="ar"/>
              </w:rPr>
              <w:t xml:space="preserve">-</w:t>
            </w:r>
            <w:r>
              <w:rPr>
                <w:rStyle w:val="1350"/>
                <w:rFonts w:hint="eastAsia"/>
                <w:sz w:val="24"/>
                <w:szCs w:val="24"/>
                <w:highlight w:val="none"/>
                <w:lang w:val="en-US" w:eastAsia="zh-CN" w:bidi="ar"/>
              </w:rPr>
              <w:t xml:space="preserve">烯</w:t>
            </w:r>
            <w:r>
              <w:rPr>
                <w:rStyle w:val="1350"/>
                <w:sz w:val="24"/>
                <w:szCs w:val="24"/>
                <w:highlight w:val="none"/>
                <w:lang w:val="en-US" w:eastAsia="zh-CN" w:bidi="ar"/>
              </w:rPr>
              <w:t xml:space="preserve">望家园</w:t>
            </w:r>
            <w:r>
              <w:rPr>
                <w:rFonts w:hint="eastAsia" w:ascii="宋体" w:hAnsi="宋体" w:cs="宋体"/>
                <w:b/>
                <w:bCs/>
                <w:i w:val="0"/>
                <w:iCs w:val="0"/>
                <w:color w:val="000000"/>
                <w:sz w:val="24"/>
                <w:szCs w:val="24"/>
                <w:highlight w:val="none"/>
                <w:u w:val="none"/>
              </w:rPr>
            </w:r>
            <w:r/>
          </w:p>
        </w:tc>
      </w:tr>
      <w:tr>
        <w:trPr>
          <w:trHeight w:val="480"/>
        </w:trPr>
        <w:tc>
          <w:tcPr>
            <w:gridSpan w:val="2"/>
            <w:tcW w:w="52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cs="宋体"/>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rPr>
                <w:rFonts w:hint="eastAsia" w:ascii="宋体" w:hAnsi="宋体" w:cs="宋体"/>
                <w:i w:val="0"/>
                <w:iCs w:val="0"/>
                <w:color w:val="000000"/>
                <w:sz w:val="24"/>
                <w:szCs w:val="24"/>
                <w:highlight w:val="none"/>
                <w:u w:val="none"/>
              </w:rPr>
            </w:pP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rPr>
                <w:rFonts w:hint="eastAsia" w:ascii="宋体" w:hAnsi="宋体" w:cs="宋体"/>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9:30</w:t>
            </w: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cs="宋体"/>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10:30</w:t>
            </w: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11:00-13:00</w:t>
            </w:r>
            <w:r>
              <w:rPr>
                <w:rStyle w:val="1338"/>
                <w:rFonts w:ascii="宋体" w:hAnsi="宋体" w:eastAsia="宋体" w:cs="宋体"/>
                <w:sz w:val="24"/>
                <w:szCs w:val="24"/>
                <w:highlight w:val="none"/>
                <w:lang w:val="en-US" w:eastAsia="zh-CN" w:bidi="ar"/>
              </w:rPr>
              <w:t xml:space="preserve">午休</w:t>
            </w:r>
            <w:r>
              <w:rPr>
                <w:rFonts w:hint="eastAsia" w:ascii="宋体" w:hAnsi="宋体" w:cs="宋体"/>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11:00-13:00</w:t>
            </w:r>
            <w:r>
              <w:rPr>
                <w:rStyle w:val="1338"/>
                <w:rFonts w:ascii="宋体" w:hAnsi="宋体" w:eastAsia="宋体" w:cs="宋体"/>
                <w:sz w:val="24"/>
                <w:szCs w:val="24"/>
                <w:highlight w:val="none"/>
                <w:lang w:val="en-US" w:eastAsia="zh-CN" w:bidi="ar"/>
              </w:rPr>
              <w:t xml:space="preserve">午休</w:t>
            </w: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w:t>
            </w:r>
            <w:r>
              <w:rPr>
                <w:rFonts w:hint="eastAsia" w:ascii="宋体" w:hAnsi="宋体" w:cs="宋体"/>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13:30</w:t>
            </w: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cs="宋体"/>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14:30</w:t>
            </w: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cs="宋体"/>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15:30</w:t>
            </w: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cs="宋体"/>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16:30</w:t>
            </w: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17:00</w:t>
            </w:r>
            <w:r>
              <w:rPr>
                <w:rFonts w:hint="eastAsia" w:ascii="宋体" w:hAnsi="宋体" w:cs="宋体"/>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17:30</w:t>
            </w: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cs="宋体"/>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18:30</w:t>
            </w: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vMerge w:val="restart"/>
            <w:textDirection w:val="lrTb"/>
            <w:noWrap w:val="false"/>
          </w:tcPr>
          <w:p>
            <w:pPr>
              <w:pStyle w:val="870"/>
              <w:ind w:left="0" w:right="0"/>
              <w:jc w:val="center"/>
              <w:keepLines w:val="0"/>
              <w:keepNext w:val="0"/>
              <w:pageBreakBefore w:val="0"/>
              <w:spacing w:line="360" w:lineRule="auto"/>
              <w:widowControl/>
              <w:rPr>
                <w:rStyle w:val="1350"/>
                <w:b w:val="0"/>
                <w:bCs w:val="0"/>
                <w:sz w:val="24"/>
                <w:szCs w:val="24"/>
                <w:highlight w:val="none"/>
                <w:lang w:val="en-US" w:eastAsia="zh-CN" w:bidi="ar"/>
              </w:rPr>
              <w:suppressLineNumbers w:val="0"/>
            </w:pPr>
            <w:r>
              <w:rPr>
                <w:rStyle w:val="1350"/>
                <w:b w:val="0"/>
                <w:bCs w:val="0"/>
                <w:sz w:val="24"/>
                <w:szCs w:val="24"/>
                <w:highlight w:val="none"/>
                <w:lang w:val="en-US" w:eastAsia="zh-CN" w:bidi="ar"/>
              </w:rPr>
              <w:t xml:space="preserve">备注：</w:t>
            </w:r>
            <w:r>
              <w:rPr>
                <w:rStyle w:val="1350"/>
                <w:sz w:val="24"/>
                <w:szCs w:val="24"/>
                <w:highlight w:val="none"/>
                <w:lang w:val="en-US" w:eastAsia="zh-CN" w:bidi="ar"/>
              </w:rPr>
              <w:t xml:space="preserve">周六至周日</w:t>
            </w:r>
            <w:r>
              <w:rPr>
                <w:rStyle w:val="1338"/>
                <w:rFonts w:ascii="宋体" w:hAnsi="宋体" w:eastAsia="宋体" w:cs="宋体"/>
                <w:sz w:val="24"/>
                <w:szCs w:val="24"/>
                <w:highlight w:val="none"/>
                <w:lang w:val="en-US" w:eastAsia="zh-CN" w:bidi="ar"/>
              </w:rPr>
              <w:t xml:space="preserve">为</w:t>
            </w:r>
            <w:r>
              <w:rPr>
                <w:rStyle w:val="1338"/>
                <w:rFonts w:hint="eastAsia" w:ascii="宋体" w:hAnsi="宋体" w:eastAsia="宋体" w:cs="宋体"/>
                <w:sz w:val="24"/>
                <w:szCs w:val="24"/>
                <w:highlight w:val="none"/>
                <w:lang w:val="en-US" w:eastAsia="zh-CN" w:bidi="ar"/>
              </w:rPr>
              <w:t xml:space="preserve">1</w:t>
            </w:r>
            <w:r>
              <w:rPr>
                <w:rStyle w:val="1338"/>
                <w:rFonts w:ascii="宋体" w:hAnsi="宋体" w:eastAsia="宋体" w:cs="宋体"/>
                <w:sz w:val="24"/>
                <w:szCs w:val="24"/>
                <w:highlight w:val="none"/>
                <w:lang w:val="en-US" w:eastAsia="zh-CN" w:bidi="ar"/>
              </w:rPr>
              <w:t xml:space="preserve">辆车</w:t>
            </w:r>
            <w:r>
              <w:rPr>
                <w:rStyle w:val="1338"/>
                <w:rFonts w:hint="eastAsia" w:ascii="宋体" w:hAnsi="宋体" w:eastAsia="宋体" w:cs="宋体"/>
                <w:sz w:val="24"/>
                <w:highlight w:val="none"/>
                <w:lang w:val="en-US" w:eastAsia="zh-CN" w:bidi="ar"/>
              </w:rPr>
              <w:t xml:space="preserve">运行</w:t>
            </w:r>
            <w:r>
              <w:rPr>
                <w:rFonts w:hint="eastAsia"/>
                <w:highlight w:val="none"/>
                <w:lang w:eastAsia="zh-CN"/>
              </w:rPr>
              <w:t xml:space="preserve">，</w:t>
            </w:r>
            <w:r>
              <w:rPr>
                <w:rStyle w:val="1350"/>
                <w:b w:val="0"/>
                <w:bCs w:val="0"/>
                <w:sz w:val="24"/>
                <w:szCs w:val="24"/>
                <w:highlight w:val="none"/>
                <w:lang w:val="en-US" w:eastAsia="zh-CN" w:bidi="ar"/>
              </w:rPr>
              <w:t xml:space="preserve">班车</w:t>
            </w:r>
            <w:r>
              <w:rPr>
                <w:rStyle w:val="1350"/>
                <w:rFonts w:hint="eastAsia"/>
                <w:b w:val="0"/>
                <w:bCs w:val="0"/>
                <w:sz w:val="24"/>
                <w:szCs w:val="24"/>
                <w:highlight w:val="none"/>
                <w:lang w:val="en-US" w:eastAsia="zh-CN" w:bidi="ar"/>
              </w:rPr>
              <w:t xml:space="preserve">为</w:t>
            </w:r>
            <w:r>
              <w:rPr>
                <w:rStyle w:val="1350"/>
                <w:b w:val="0"/>
                <w:bCs w:val="0"/>
                <w:sz w:val="24"/>
                <w:szCs w:val="24"/>
                <w:highlight w:val="none"/>
                <w:lang w:val="en-US" w:eastAsia="zh-CN" w:bidi="ar"/>
              </w:rPr>
              <w:t xml:space="preserve">公交车</w:t>
            </w:r>
            <w:r>
              <w:rPr>
                <w:rStyle w:val="1350"/>
                <w:b w:val="0"/>
                <w:bCs w:val="0"/>
                <w:sz w:val="24"/>
                <w:szCs w:val="24"/>
                <w:highlight w:val="none"/>
                <w:lang w:val="en-US" w:eastAsia="zh-CN" w:bidi="ar"/>
              </w:rPr>
            </w:r>
            <w:r/>
          </w:p>
          <w:p>
            <w:pPr>
              <w:pStyle w:val="870"/>
              <w:ind w:left="0" w:right="0"/>
              <w:jc w:val="center"/>
              <w:keepLines w:val="0"/>
              <w:keepNext w:val="0"/>
              <w:pageBreakBefore w:val="0"/>
              <w:spacing w:line="360" w:lineRule="auto"/>
              <w:widowControl/>
              <w:rPr>
                <w:rFonts w:hint="eastAsia" w:ascii="宋体" w:hAnsi="宋体" w:cs="宋体"/>
                <w:b/>
                <w:bCs/>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w:t>
            </w:r>
            <w:r>
              <w:rPr>
                <w:rStyle w:val="1350"/>
                <w:b w:val="0"/>
                <w:bCs w:val="0"/>
                <w:sz w:val="24"/>
                <w:szCs w:val="24"/>
                <w:highlight w:val="none"/>
                <w:lang w:val="en-US" w:eastAsia="zh-CN" w:bidi="ar"/>
              </w:rPr>
              <w:t xml:space="preserve">核载</w:t>
            </w:r>
            <w:r>
              <w:rPr>
                <w:rStyle w:val="1350"/>
                <w:rFonts w:hint="eastAsia"/>
                <w:b w:val="0"/>
                <w:bCs w:val="0"/>
                <w:sz w:val="24"/>
                <w:szCs w:val="24"/>
                <w:highlight w:val="none"/>
                <w:lang w:val="en-US" w:eastAsia="zh-CN" w:bidi="ar"/>
              </w:rPr>
              <w:t xml:space="preserve">不少于</w:t>
            </w:r>
            <w:r>
              <w:rPr>
                <w:rFonts w:hint="eastAsia" w:ascii="宋体" w:hAnsi="宋体" w:eastAsia="宋体" w:cs="宋体"/>
                <w:b w:val="0"/>
                <w:bCs w:val="0"/>
                <w:i w:val="0"/>
                <w:iCs w:val="0"/>
                <w:color w:val="000000"/>
                <w:sz w:val="24"/>
                <w:szCs w:val="24"/>
                <w:highlight w:val="none"/>
                <w:u w:val="none"/>
                <w:lang w:val="en-US" w:eastAsia="zh-CN" w:bidi="ar"/>
              </w:rPr>
              <w:t xml:space="preserve">80</w:t>
            </w:r>
            <w:r>
              <w:rPr>
                <w:rStyle w:val="1350"/>
                <w:b w:val="0"/>
                <w:bCs w:val="0"/>
                <w:sz w:val="24"/>
                <w:szCs w:val="24"/>
                <w:highlight w:val="none"/>
                <w:lang w:val="en-US" w:eastAsia="zh-CN" w:bidi="ar"/>
              </w:rPr>
              <w:t xml:space="preserve">人</w:t>
            </w:r>
            <w:r>
              <w:rPr>
                <w:rFonts w:hint="eastAsia" w:ascii="宋体" w:hAnsi="宋体" w:eastAsia="宋体" w:cs="宋体"/>
                <w:b w:val="0"/>
                <w:bCs w:val="0"/>
                <w:i w:val="0"/>
                <w:iCs w:val="0"/>
                <w:color w:val="000000"/>
                <w:sz w:val="24"/>
                <w:szCs w:val="24"/>
                <w:highlight w:val="none"/>
                <w:u w:val="none"/>
                <w:lang w:val="en-US" w:eastAsia="zh-CN" w:bidi="ar"/>
              </w:rPr>
              <w:t xml:space="preserve">)</w:t>
            </w:r>
            <w:r>
              <w:rPr>
                <w:rStyle w:val="1350"/>
                <w:b w:val="0"/>
                <w:bCs w:val="0"/>
                <w:sz w:val="24"/>
                <w:szCs w:val="24"/>
                <w:highlight w:val="none"/>
                <w:lang w:val="en-US" w:eastAsia="zh-CN" w:bidi="ar"/>
              </w:rPr>
              <w:t xml:space="preserve">。</w:t>
            </w:r>
            <w:r>
              <w:rPr>
                <w:rFonts w:hint="eastAsia" w:ascii="宋体" w:hAnsi="宋体" w:cs="宋体"/>
                <w:b/>
                <w:bCs/>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19:30</w:t>
            </w: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vMerge w:val="continue"/>
            <w:textDirection w:val="lrTb"/>
            <w:noWrap w:val="false"/>
          </w:tcPr>
          <w:p>
            <w:pPr>
              <w:pStyle w:val="870"/>
              <w:ind w:left="0" w:right="0"/>
              <w:jc w:val="center"/>
              <w:keepLines w:val="0"/>
              <w:keepNext w:val="0"/>
              <w:pageBreakBefore w:val="0"/>
              <w:spacing w:line="360" w:lineRule="auto"/>
              <w:rPr>
                <w:rFonts w:hint="eastAsia" w:ascii="宋体" w:hAnsi="宋体" w:cs="宋体"/>
                <w:b/>
                <w:bCs/>
                <w:i w:val="0"/>
                <w:iCs w:val="0"/>
                <w:color w:val="000000"/>
                <w:sz w:val="24"/>
                <w:szCs w:val="24"/>
                <w:highlight w:val="none"/>
                <w:u w:val="none"/>
              </w:rPr>
            </w:pPr>
            <w:r>
              <w:rPr>
                <w:rFonts w:hint="eastAsia" w:ascii="宋体" w:hAnsi="宋体" w:cs="宋体"/>
                <w:b/>
                <w:bCs/>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20:30</w:t>
            </w: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vMerge w:val="continue"/>
            <w:textDirection w:val="lrTb"/>
            <w:noWrap w:val="false"/>
          </w:tcPr>
          <w:p>
            <w:pPr>
              <w:pStyle w:val="870"/>
              <w:ind w:left="0" w:right="0"/>
              <w:jc w:val="center"/>
              <w:keepLines w:val="0"/>
              <w:keepNext w:val="0"/>
              <w:pageBreakBefore w:val="0"/>
              <w:spacing w:line="360" w:lineRule="auto"/>
              <w:rPr>
                <w:rFonts w:hint="eastAsia" w:ascii="宋体" w:hAnsi="宋体" w:cs="宋体"/>
                <w:b/>
                <w:bCs/>
                <w:i w:val="0"/>
                <w:iCs w:val="0"/>
                <w:color w:val="000000"/>
                <w:sz w:val="24"/>
                <w:szCs w:val="24"/>
                <w:highlight w:val="none"/>
                <w:u w:val="none"/>
              </w:rPr>
            </w:pPr>
            <w:r>
              <w:rPr>
                <w:rFonts w:hint="eastAsia" w:ascii="宋体" w:hAnsi="宋体" w:cs="宋体"/>
                <w:b/>
                <w:bCs/>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21:20</w:t>
            </w:r>
            <w:r>
              <w:rPr>
                <w:rFonts w:hint="eastAsia" w:ascii="宋体" w:hAnsi="宋体" w:cs="宋体"/>
                <w:i w:val="0"/>
                <w:iCs w:val="0"/>
                <w:color w:val="000000"/>
                <w:sz w:val="24"/>
                <w:szCs w:val="24"/>
                <w:highlight w:val="none"/>
                <w:u w:val="none"/>
              </w:rPr>
            </w:r>
            <w:r/>
          </w:p>
        </w:tc>
      </w:tr>
      <w:tr>
        <w:trPr>
          <w:trHeight w:val="480"/>
        </w:trPr>
        <w:tc>
          <w:tcPr>
            <w:gridSpan w:val="2"/>
            <w:tcW w:w="5262" w:type="dxa"/>
            <w:vAlign w:val="center"/>
            <w:vMerge w:val="continue"/>
            <w:textDirection w:val="lrTb"/>
            <w:noWrap w:val="false"/>
          </w:tcPr>
          <w:p>
            <w:pPr>
              <w:pStyle w:val="870"/>
              <w:ind w:left="0" w:right="0"/>
              <w:jc w:val="center"/>
              <w:keepLines w:val="0"/>
              <w:keepNext w:val="0"/>
              <w:pageBreakBefore w:val="0"/>
              <w:spacing w:line="360" w:lineRule="auto"/>
              <w:rPr>
                <w:rFonts w:hint="eastAsia" w:ascii="宋体" w:hAnsi="宋体" w:cs="宋体"/>
                <w:b/>
                <w:bCs/>
                <w:i w:val="0"/>
                <w:iCs w:val="0"/>
                <w:color w:val="000000"/>
                <w:sz w:val="24"/>
                <w:szCs w:val="24"/>
                <w:highlight w:val="none"/>
                <w:u w:val="none"/>
              </w:rPr>
            </w:pPr>
            <w:r>
              <w:rPr>
                <w:rFonts w:hint="eastAsia" w:ascii="宋体" w:hAnsi="宋体" w:cs="宋体"/>
                <w:b/>
                <w:bCs/>
                <w:i w:val="0"/>
                <w:iCs w:val="0"/>
                <w:color w:val="000000"/>
                <w:sz w:val="24"/>
                <w:szCs w:val="24"/>
                <w:highlight w:val="none"/>
                <w:u w:val="none"/>
              </w:rPr>
            </w:r>
            <w:r/>
          </w:p>
        </w:tc>
        <w:tc>
          <w:tcPr>
            <w:gridSpan w:val="2"/>
            <w:tcW w:w="4456" w:type="dxa"/>
            <w:vAlign w:val="center"/>
            <w:textDirection w:val="lrTb"/>
            <w:noWrap w:val="false"/>
          </w:tcPr>
          <w:p>
            <w:pPr>
              <w:pStyle w:val="870"/>
              <w:ind w:left="0" w:right="0"/>
              <w:jc w:val="center"/>
              <w:keepLines w:val="0"/>
              <w:keepNext w:val="0"/>
              <w:pageBreakBefore w:val="0"/>
              <w:spacing w:line="360" w:lineRule="auto"/>
              <w:widowControl/>
              <w:rPr>
                <w:rFonts w:hint="eastAsia" w:ascii="宋体" w:hAnsi="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22:10</w:t>
            </w:r>
            <w:r>
              <w:rPr>
                <w:rFonts w:hint="eastAsia" w:ascii="宋体" w:hAnsi="宋体" w:cs="宋体"/>
                <w:i w:val="0"/>
                <w:iCs w:val="0"/>
                <w:color w:val="000000"/>
                <w:sz w:val="24"/>
                <w:szCs w:val="24"/>
                <w:highlight w:val="none"/>
                <w:u w:val="none"/>
              </w:rPr>
            </w:r>
            <w:r/>
          </w:p>
        </w:tc>
      </w:tr>
    </w:tbl>
    <w:p>
      <w:pPr>
        <w:pStyle w:val="870"/>
        <w:contextualSpacing/>
        <w:ind w:firstLine="480"/>
        <w:rPr>
          <w:rFonts w:hint="eastAsia" w:ascii="宋体" w:hAnsi="宋体" w:eastAsia="宋体" w:cs="宋体"/>
          <w:b w:val="0"/>
          <w:bCs w:val="0"/>
          <w:sz w:val="24"/>
          <w:szCs w:val="24"/>
          <w:highlight w:val="none"/>
          <w:lang w:eastAsia="zh-CN"/>
        </w:rPr>
      </w:pPr>
      <w:r>
        <w:rPr>
          <w:rFonts w:hint="eastAsia" w:ascii="宋体" w:hAnsi="宋体" w:eastAsia="宋体" w:cs="宋体"/>
          <w:b w:val="0"/>
          <w:bCs w:val="0"/>
          <w:spacing w:val="0"/>
          <w:sz w:val="24"/>
          <w:szCs w:val="24"/>
          <w:highlight w:val="none"/>
          <w:u w:val="none"/>
          <w:lang w:eastAsia="zh-CN"/>
        </w:rPr>
        <w:t xml:space="preserve">注：根据实际使用情况</w:t>
      </w:r>
      <w:r>
        <w:rPr>
          <w:rFonts w:hint="eastAsia" w:ascii="宋体" w:hAnsi="宋体" w:eastAsia="宋体" w:cs="宋体"/>
          <w:b w:val="0"/>
          <w:bCs w:val="0"/>
          <w:spacing w:val="0"/>
          <w:sz w:val="24"/>
          <w:szCs w:val="24"/>
          <w:highlight w:val="none"/>
          <w:lang w:eastAsia="zh-CN"/>
        </w:rPr>
        <w:t xml:space="preserve">增减班车数量和班车趟次，</w:t>
      </w:r>
      <w:r>
        <w:rPr>
          <w:rFonts w:hint="eastAsia" w:ascii="宋体" w:hAnsi="宋体" w:eastAsia="宋体" w:cs="宋体"/>
          <w:b w:val="0"/>
          <w:bCs w:val="0"/>
          <w:spacing w:val="0"/>
          <w:sz w:val="24"/>
          <w:szCs w:val="24"/>
          <w:highlight w:val="none"/>
          <w:lang w:val="en-US" w:eastAsia="zh-CN"/>
        </w:rPr>
        <w:t xml:space="preserve">一天内班车趟次增加费用不变</w:t>
      </w:r>
      <w:r>
        <w:rPr>
          <w:rFonts w:hint="eastAsia" w:ascii="宋体" w:hAnsi="宋体" w:eastAsia="宋体" w:cs="宋体"/>
          <w:b w:val="0"/>
          <w:bCs w:val="0"/>
          <w:spacing w:val="0"/>
          <w:sz w:val="24"/>
          <w:szCs w:val="24"/>
          <w:highlight w:val="none"/>
          <w:lang w:eastAsia="zh-CN"/>
        </w:rPr>
        <w:t xml:space="preserve">。</w:t>
      </w:r>
      <w:r>
        <w:rPr>
          <w:rFonts w:hint="eastAsia" w:ascii="宋体" w:hAnsi="宋体" w:eastAsia="宋体" w:cs="宋体"/>
          <w:b w:val="0"/>
          <w:bCs w:val="0"/>
          <w:sz w:val="24"/>
          <w:szCs w:val="24"/>
          <w:highlight w:val="none"/>
          <w:lang w:eastAsia="zh-CN"/>
        </w:rPr>
      </w:r>
      <w:r/>
    </w:p>
    <w:p>
      <w:pPr>
        <w:pStyle w:val="895"/>
        <w:spacing w:before="138" w:line="360" w:lineRule="auto"/>
        <w:rPr>
          <w:rFonts w:hint="eastAsia" w:ascii="宋体" w:hAnsi="宋体" w:eastAsia="宋体" w:cs="宋体"/>
          <w:b/>
          <w:bCs/>
          <w:sz w:val="24"/>
          <w:szCs w:val="24"/>
          <w:highlight w:val="none"/>
          <w:lang w:eastAsia="zh-CN"/>
        </w:rPr>
      </w:pPr>
      <w:r>
        <w:rPr>
          <w:rFonts w:hint="eastAsia" w:ascii="宋体" w:hAnsi="宋体" w:eastAsia="宋体" w:cs="宋体"/>
          <w:b/>
          <w:bCs/>
          <w:spacing w:val="5"/>
          <w:sz w:val="24"/>
          <w:szCs w:val="24"/>
          <w:highlight w:val="none"/>
          <w:lang w:eastAsia="zh-CN"/>
        </w:rPr>
        <w:t xml:space="preserve">（二）其他相关要求</w:t>
      </w:r>
      <w:r>
        <w:rPr>
          <w:rFonts w:hint="eastAsia" w:ascii="宋体" w:hAnsi="宋体" w:eastAsia="宋体" w:cs="宋体"/>
          <w:b/>
          <w:bCs/>
          <w:sz w:val="24"/>
          <w:szCs w:val="24"/>
          <w:highlight w:val="none"/>
          <w:lang w:eastAsia="zh-CN"/>
        </w:rPr>
      </w:r>
      <w:r/>
    </w:p>
    <w:p>
      <w:pPr>
        <w:pStyle w:val="870"/>
        <w:contextualSpacing/>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1.基本要求</w:t>
      </w:r>
      <w:r>
        <w:rPr>
          <w:rFonts w:hint="eastAsia" w:ascii="宋体" w:hAnsi="宋体" w:eastAsia="宋体" w:cs="宋体"/>
          <w:b/>
          <w:bCs/>
          <w:sz w:val="24"/>
          <w:szCs w:val="24"/>
          <w:highlight w:val="none"/>
        </w:rPr>
      </w:r>
      <w:r/>
    </w:p>
    <w:p>
      <w:pPr>
        <w:pStyle w:val="870"/>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1.1.保证本次招标服务</w:t>
      </w:r>
      <w:r>
        <w:rPr>
          <w:rFonts w:hint="eastAsia" w:ascii="宋体" w:hAnsi="宋体" w:eastAsia="宋体" w:cs="宋体"/>
          <w:sz w:val="24"/>
          <w:szCs w:val="24"/>
          <w:highlight w:val="none"/>
          <w:lang w:eastAsia="zh-CN"/>
        </w:rPr>
        <w:t xml:space="preserve">价格</w:t>
      </w:r>
      <w:r>
        <w:rPr>
          <w:rFonts w:hint="eastAsia" w:ascii="宋体" w:hAnsi="宋体" w:eastAsia="宋体" w:cs="宋体"/>
          <w:sz w:val="24"/>
          <w:szCs w:val="24"/>
          <w:highlight w:val="none"/>
        </w:rPr>
        <w:t xml:space="preserve">是真实的，可考量的，接受</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rPr>
        <w:t xml:space="preserve">人的监督、检查。</w:t>
      </w:r>
      <w:r>
        <w:rPr>
          <w:rFonts w:hint="eastAsia" w:ascii="宋体" w:hAnsi="宋体" w:eastAsia="宋体" w:cs="宋体"/>
          <w:sz w:val="24"/>
          <w:szCs w:val="24"/>
          <w:highlight w:val="none"/>
        </w:rPr>
      </w:r>
      <w:r/>
    </w:p>
    <w:p>
      <w:pPr>
        <w:pStyle w:val="870"/>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1.2.保证所提供的服务符合国家有关质量技术标准及相关</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规定的要求。</w:t>
      </w:r>
      <w:r>
        <w:rPr>
          <w:rFonts w:hint="eastAsia" w:ascii="宋体" w:hAnsi="宋体" w:eastAsia="宋体" w:cs="宋体"/>
          <w:sz w:val="24"/>
          <w:szCs w:val="24"/>
          <w:highlight w:val="none"/>
        </w:rPr>
      </w:r>
      <w:r/>
    </w:p>
    <w:p>
      <w:pPr>
        <w:pStyle w:val="870"/>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1.3.保证本项目</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人优先享受各项服务。</w:t>
      </w:r>
      <w:r>
        <w:rPr>
          <w:rFonts w:hint="eastAsia" w:ascii="宋体" w:hAnsi="宋体" w:eastAsia="宋体" w:cs="宋体"/>
          <w:sz w:val="24"/>
          <w:szCs w:val="24"/>
          <w:highlight w:val="none"/>
        </w:rPr>
      </w:r>
      <w:r/>
    </w:p>
    <w:p>
      <w:pPr>
        <w:pStyle w:val="870"/>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1.4.针对本项目成立服务小组，指派专人负责日常管理及联络工作。</w:t>
      </w:r>
      <w:r>
        <w:rPr>
          <w:rFonts w:hint="eastAsia" w:ascii="宋体" w:hAnsi="宋体" w:eastAsia="宋体" w:cs="宋体"/>
          <w:sz w:val="24"/>
          <w:szCs w:val="24"/>
          <w:highlight w:val="none"/>
        </w:rPr>
      </w:r>
      <w:r/>
    </w:p>
    <w:p>
      <w:pPr>
        <w:pStyle w:val="870"/>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1.5.建立</w:t>
      </w:r>
      <w:r>
        <w:rPr>
          <w:rFonts w:hint="eastAsia" w:ascii="宋体" w:hAnsi="宋体" w:eastAsia="宋体" w:cs="宋体"/>
          <w:sz w:val="24"/>
          <w:szCs w:val="24"/>
          <w:highlight w:val="none"/>
          <w:lang w:eastAsia="zh-CN"/>
        </w:rPr>
        <w:t xml:space="preserve">招标</w:t>
      </w:r>
      <w:r>
        <w:rPr>
          <w:rFonts w:hint="eastAsia" w:ascii="宋体" w:hAnsi="宋体" w:eastAsia="宋体" w:cs="宋体"/>
          <w:sz w:val="24"/>
          <w:szCs w:val="24"/>
          <w:highlight w:val="none"/>
        </w:rPr>
        <w:t xml:space="preserve">人投诉及处理</w:t>
      </w:r>
      <w:r>
        <w:rPr>
          <w:rFonts w:hint="eastAsia" w:ascii="宋体" w:hAnsi="宋体" w:eastAsia="宋体" w:cs="宋体"/>
          <w:sz w:val="24"/>
          <w:szCs w:val="24"/>
          <w:highlight w:val="none"/>
          <w:lang w:eastAsia="zh-CN"/>
        </w:rPr>
        <w:t xml:space="preserve">台账</w:t>
      </w:r>
      <w:r>
        <w:rPr>
          <w:rFonts w:hint="eastAsia" w:ascii="宋体" w:hAnsi="宋体" w:eastAsia="宋体" w:cs="宋体"/>
          <w:sz w:val="24"/>
          <w:szCs w:val="24"/>
          <w:highlight w:val="none"/>
        </w:rPr>
        <w:t xml:space="preserve">，记录投诉内容及协调处理方法，有效督促严格履约。</w:t>
      </w:r>
      <w:r>
        <w:rPr>
          <w:rFonts w:hint="eastAsia" w:ascii="宋体" w:hAnsi="宋体" w:eastAsia="宋体" w:cs="宋体"/>
          <w:sz w:val="24"/>
          <w:szCs w:val="24"/>
          <w:highlight w:val="none"/>
        </w:rPr>
      </w:r>
      <w:r/>
    </w:p>
    <w:p>
      <w:pPr>
        <w:pStyle w:val="870"/>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1.6.提供技术服务热线（7*24小时），负责解答</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人遇到的问题。</w:t>
      </w:r>
      <w:r>
        <w:rPr>
          <w:rFonts w:hint="eastAsia" w:ascii="宋体" w:hAnsi="宋体" w:eastAsia="宋体" w:cs="宋体"/>
          <w:color w:val="000000"/>
          <w:sz w:val="24"/>
          <w:szCs w:val="24"/>
          <w:highlight w:val="none"/>
        </w:rPr>
      </w:r>
      <w:r/>
    </w:p>
    <w:p>
      <w:pPr>
        <w:pStyle w:val="870"/>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1.7.服务时间地点：</w:t>
      </w:r>
      <w:r>
        <w:rPr>
          <w:rFonts w:hint="eastAsia" w:ascii="宋体" w:hAnsi="宋体" w:eastAsia="宋体" w:cs="宋体"/>
          <w:color w:val="000000"/>
          <w:sz w:val="24"/>
          <w:highlight w:val="none"/>
          <w:lang w:val="en-US" w:eastAsia="zh-CN"/>
        </w:rPr>
        <w:t xml:space="preserve">两</w:t>
      </w:r>
      <w:r>
        <w:rPr>
          <w:rFonts w:hint="eastAsia" w:ascii="宋体" w:hAnsi="宋体" w:eastAsia="宋体" w:cs="宋体"/>
          <w:color w:val="000000"/>
          <w:sz w:val="24"/>
          <w:highlight w:val="none"/>
          <w:lang w:val="zh-TW"/>
        </w:rPr>
        <w:t xml:space="preserve">年（</w:t>
      </w:r>
      <w:r>
        <w:rPr>
          <w:rFonts w:hint="eastAsia" w:ascii="宋体" w:hAnsi="宋体" w:eastAsia="宋体" w:cs="宋体"/>
          <w:color w:val="000000"/>
          <w:sz w:val="24"/>
          <w:highlight w:val="none"/>
          <w:lang w:val="en-US" w:eastAsia="zh-CN"/>
        </w:rPr>
        <w:t xml:space="preserve">具体</w:t>
      </w:r>
      <w:r>
        <w:rPr>
          <w:rFonts w:hint="eastAsia" w:ascii="宋体" w:hAnsi="宋体" w:eastAsia="宋体" w:cs="宋体"/>
          <w:color w:val="000000"/>
          <w:sz w:val="24"/>
          <w:highlight w:val="none"/>
          <w:lang w:val="zh-TW"/>
        </w:rPr>
        <w:t xml:space="preserve">以合同签订时间为准，合同一年一签，经</w:t>
      </w:r>
      <w:r>
        <w:rPr>
          <w:rFonts w:hint="eastAsia" w:ascii="宋体" w:hAnsi="宋体" w:eastAsia="宋体" w:cs="宋体"/>
          <w:color w:val="000000"/>
          <w:sz w:val="24"/>
          <w:highlight w:val="none"/>
          <w:lang w:val="en-US" w:eastAsia="zh-CN"/>
        </w:rPr>
        <w:t xml:space="preserve">招标人</w:t>
      </w:r>
      <w:r>
        <w:rPr>
          <w:rFonts w:hint="eastAsia" w:ascii="宋体" w:hAnsi="宋体" w:eastAsia="宋体" w:cs="宋体"/>
          <w:color w:val="000000"/>
          <w:sz w:val="24"/>
          <w:highlight w:val="none"/>
          <w:lang w:val="zh-TW"/>
        </w:rPr>
        <w:t xml:space="preserve">考核合格后方可续签下一年合同）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根据合同约定地点开展服务。</w:t>
      </w:r>
      <w:r>
        <w:rPr>
          <w:rFonts w:hint="eastAsia" w:ascii="宋体" w:hAnsi="宋体" w:eastAsia="宋体" w:cs="宋体"/>
          <w:sz w:val="24"/>
          <w:szCs w:val="24"/>
          <w:highlight w:val="none"/>
        </w:rPr>
      </w:r>
      <w:r/>
    </w:p>
    <w:p>
      <w:pPr>
        <w:pStyle w:val="870"/>
        <w:contextualSpacing/>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2.服务内容及要求</w:t>
      </w:r>
      <w:r>
        <w:rPr>
          <w:rFonts w:hint="eastAsia" w:ascii="宋体" w:hAnsi="宋体" w:eastAsia="宋体" w:cs="宋体"/>
          <w:b/>
          <w:bCs/>
          <w:sz w:val="24"/>
          <w:szCs w:val="24"/>
          <w:highlight w:val="none"/>
        </w:rPr>
      </w:r>
      <w:r/>
    </w:p>
    <w:p>
      <w:pPr>
        <w:pStyle w:val="870"/>
        <w:contextualSpacing/>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2.1基本要求</w:t>
      </w:r>
      <w:r>
        <w:rPr>
          <w:rFonts w:hint="eastAsia" w:ascii="宋体" w:hAnsi="宋体" w:eastAsia="宋体" w:cs="宋体"/>
          <w:b/>
          <w:bCs/>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应严格按照约定时间和站点行驶，保证车辆准时准点。</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提供的车辆在租赁服务期间发生故障，无法正常行驶，须及时调换其它同等车辆确保正常运行。如不能及时保证使用人出行需要，</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应全额承担使用人为保证正常出行所采取必要补救措施所产生的相关费用；如造成使用人直接和间接经济损失的，由</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负责赔偿使用人所受损失。</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（2）车辆在服务保障过程中发生交通事故或交通意外，由</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承担全部责任，按照相关法律法规规定自行处理，使用人不承担任何责任和费用。</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需成立专门的安全管理机构，定期组织人员对车辆进行安全生产检查和隐患排查。定期对驾驶员开展安全教育；对驾驶员进行岗前素质培训，传达、学习有关安全、文明营运文件，对驾驶员的安全行车提出具体要求，消除事故隐患，开好安全车。</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须购买相关保险，驾驶员工伤及造成的第三方损失，由</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负责解决及赔偿。</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应建立车辆监控</w:t>
      </w:r>
      <w:r>
        <w:rPr>
          <w:rFonts w:hint="eastAsia" w:ascii="宋体" w:hAnsi="宋体" w:cs="宋体"/>
          <w:sz w:val="24"/>
          <w:szCs w:val="24"/>
          <w:highlight w:val="none"/>
          <w:lang w:val="en-US" w:eastAsia="zh-CN"/>
        </w:rPr>
        <w:t xml:space="preserve">和定位</w:t>
      </w:r>
      <w:r>
        <w:rPr>
          <w:rFonts w:hint="eastAsia" w:ascii="宋体" w:hAnsi="宋体" w:eastAsia="宋体" w:cs="宋体"/>
          <w:sz w:val="24"/>
          <w:szCs w:val="24"/>
          <w:highlight w:val="none"/>
        </w:rPr>
        <w:t xml:space="preserve">系统，对所有运营车辆实行24小时动态监控</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，出现违规情况，即时提醒，做到车辆一动，监督</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受控，车辆不停，监控</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不止，以保障车辆运行的规范和安全，随时监控</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租赁车辆的去向动态及记录行驶轨迹。同时，对使用人资料做好保密工作，可根据需求对监控</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进行屏蔽，车辆的动态由系统自动记录，只提供给学校进行查询。</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应严格按照学校相关服务品质要求开展工作，不出现损害使用人信誉和利益的行为，对因违规行为导致投诉、媒体曝光的，</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必须自愿承担因此给使用人造成的损失，并消除影响。</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原因引起使用人合理投诉，学校有权扣减当天租赁服务费。</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遇特殊原因需临时更换驾驶员、租赁车辆必须提前告知使用人相关调整信息；如未提前告知，学校将按每辆车每次或每人每次1000元标准进行处罚，同时扣除当次租赁费用。</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因被取消相应资质等原因不再具有承接车辆租赁服务资格的，</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应向学校支付合同（协议）违约金5万元，并且学校有权立即解除合同。</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（8）服务期间，驾驶员应服从使用人调配。为保障安全行车，使用人应保证驾驶员的必要的休息时间，合理安排使用车辆，不得强求驾驶员疲劳驾驶。</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在基本服务质量要求外，应就车辆的卫生保洁、驾驶人员的统一着装、服务创新、服务质量标准化、应急方案、服务监督、重大活动保障等方面做出书面服务承诺。</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应积极接受采购履约监督及现场检查，配合学校组织的考核、监督检查和管理。若学校师生投诉</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服务态度恶劣或</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在租赁期内出现重大交通安全事故等不良情况，学校有权终止其协议服务。</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（11）为保证使用人的正常工作联系，</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必须提交驾驶员及业务联络负责人联系电话，且须24小时开机。如人员及联系方式调整，应及时告知学校。</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（12）如果学校因上级政策要求，在提前1个月向</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书面提出提前终止租赁服务要求的，</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基于相互支持的原则，同意无条件予以接受，并不要求</w:t>
      </w:r>
      <w:r>
        <w:rPr>
          <w:rFonts w:hint="eastAsia" w:ascii="宋体" w:hAnsi="宋体" w:eastAsia="宋体" w:cs="宋体"/>
          <w:sz w:val="24"/>
          <w:szCs w:val="24"/>
          <w:highlight w:val="none"/>
          <w:lang w:val="en-US" w:eastAsia="zh-CN"/>
        </w:rPr>
        <w:t xml:space="preserve">招标人</w:t>
      </w:r>
      <w:r>
        <w:rPr>
          <w:rFonts w:hint="eastAsia" w:ascii="宋体" w:hAnsi="宋体" w:eastAsia="宋体" w:cs="宋体"/>
          <w:sz w:val="24"/>
          <w:szCs w:val="24"/>
          <w:highlight w:val="none"/>
        </w:rPr>
        <w:t xml:space="preserve">承担任何责任。</w:t>
      </w:r>
      <w:r>
        <w:rPr>
          <w:rFonts w:hint="eastAsia" w:ascii="宋体" w:hAnsi="宋体" w:eastAsia="宋体" w:cs="宋体"/>
          <w:sz w:val="24"/>
          <w:szCs w:val="24"/>
          <w:highlight w:val="none"/>
        </w:rPr>
      </w:r>
      <w:r/>
    </w:p>
    <w:p>
      <w:pPr>
        <w:pStyle w:val="870"/>
        <w:ind w:left="0"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2.2汽车驾驶员要求：</w:t>
      </w:r>
      <w:r>
        <w:rPr>
          <w:rFonts w:hint="eastAsia" w:ascii="宋体" w:hAnsi="宋体" w:eastAsia="宋体" w:cs="宋体"/>
          <w:b/>
          <w:bCs/>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（1）安全管理要求。</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需成立专门的安全管理机构，定期对驾驶员开展安全教育；对每个驾驶员进行岗前素质培训，传达、学习有关安全、文明营运文件，对驾驶员的安全行车提出具体要求，消除事故隐患，开好安全车。</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要建立车辆监控</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系统，对所有运营车辆实行24小时动态监控</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，出现违规情况，即时提醒，做到车辆一动，监督</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受控，车辆不停，监控</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不止，以保障车辆运行的规范和安全，随时监控</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租赁车辆的去向动态及记录行驶轨迹。同时，对</w:t>
      </w:r>
      <w:r>
        <w:rPr>
          <w:rFonts w:hint="eastAsia" w:ascii="宋体" w:hAnsi="宋体" w:cs="宋体"/>
          <w:sz w:val="24"/>
          <w:szCs w:val="24"/>
          <w:highlight w:val="none"/>
          <w:lang w:eastAsia="zh-CN"/>
        </w:rPr>
        <w:t xml:space="preserve">招标人</w:t>
      </w:r>
      <w:r>
        <w:rPr>
          <w:rFonts w:hint="eastAsia" w:ascii="宋体" w:hAnsi="宋体" w:eastAsia="宋体" w:cs="宋体"/>
          <w:sz w:val="24"/>
          <w:szCs w:val="24"/>
          <w:highlight w:val="none"/>
        </w:rPr>
        <w:t xml:space="preserve">资料做好保密工作，可根据需求对监控</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进行屏蔽，车辆的动态由系统自动记录，只提供给用车方进行查询。</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驾驶人员应对用车方发出的任务信息进行严格保密，不得外泄；严禁在所提供车辆上安装或向他人提供使用安装任何与驾驶无关的设备、配件；严格按照用车方制定的用车要求、行车路线、行驶纪律完成任务，做到安全、准时、高效、周到服务。出车前检查车辆性能保证车况正常、配备必备的配套、救援用品、防疫用品。在驾驶过程中遵守交通规则，不超速，不危险超车，不进行危险活动（打电话、视频、饮食、聊天、开霸王车斗气车等），不疲劳驾驶，不酒后驾驶。</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（3）重大保障项目，</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需按用车方要求对驾驶员及相关后勤人员进行政审，就礼宾要求、工作及保密纪律进行必要的培训，坚决杜绝泄密行为。</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（4）每次服务结束后，</w:t>
      </w:r>
      <w:r>
        <w:rPr>
          <w:rFonts w:hint="eastAsia" w:ascii="宋体" w:hAnsi="宋体" w:cs="宋体"/>
          <w:sz w:val="24"/>
          <w:szCs w:val="24"/>
          <w:highlight w:val="none"/>
          <w:lang w:val="en-US" w:eastAsia="zh-CN"/>
        </w:rPr>
        <w:t xml:space="preserve">招标人</w:t>
      </w:r>
      <w:r>
        <w:rPr>
          <w:rFonts w:hint="eastAsia" w:ascii="宋体" w:hAnsi="宋体" w:eastAsia="宋体" w:cs="宋体"/>
          <w:sz w:val="24"/>
          <w:szCs w:val="24"/>
          <w:highlight w:val="none"/>
          <w:lang w:eastAsia="zh-CN"/>
        </w:rPr>
        <w:t xml:space="preserve">要对驾驶员的服务质量和车辆的车况进行评价，驾驶员的服务或车辆的车况一年满意度低于80％的，监管部门将进行约谈；若中标人30%的车辆或驾驶员一年服务考评满意</w:t>
      </w:r>
      <w:r>
        <w:rPr>
          <w:rFonts w:hint="eastAsia" w:ascii="宋体" w:hAnsi="宋体" w:eastAsia="宋体" w:cs="宋体"/>
          <w:sz w:val="24"/>
          <w:szCs w:val="24"/>
          <w:highlight w:val="none"/>
        </w:rPr>
        <w:t xml:space="preserve">率低于60％，</w:t>
      </w:r>
      <w:r>
        <w:rPr>
          <w:rFonts w:hint="eastAsia" w:ascii="宋体" w:hAnsi="宋体" w:cs="宋体"/>
          <w:sz w:val="24"/>
          <w:szCs w:val="24"/>
          <w:highlight w:val="none"/>
          <w:lang w:val="en-US" w:eastAsia="zh-CN"/>
        </w:rPr>
        <w:t xml:space="preserve">招标人</w:t>
      </w:r>
      <w:r>
        <w:rPr>
          <w:rFonts w:hint="eastAsia" w:ascii="宋体" w:hAnsi="宋体" w:eastAsia="宋体" w:cs="宋体"/>
          <w:sz w:val="24"/>
          <w:szCs w:val="24"/>
          <w:highlight w:val="none"/>
        </w:rPr>
        <w:t xml:space="preserve">有权依法终止合同。对存在危害政治安全问题的实行一票否决。</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）驾驶员年龄60岁以下，须在投标</w:t>
      </w:r>
      <w:r>
        <w:rPr>
          <w:rFonts w:hint="eastAsia" w:ascii="宋体" w:hAnsi="宋体" w:cs="宋体"/>
          <w:sz w:val="24"/>
          <w:szCs w:val="24"/>
          <w:highlight w:val="none"/>
          <w:lang w:val="en-US" w:eastAsia="zh-CN"/>
        </w:rPr>
        <w:t xml:space="preserve">人单位</w:t>
      </w:r>
      <w:r>
        <w:rPr>
          <w:rFonts w:hint="eastAsia" w:ascii="宋体" w:hAnsi="宋体" w:eastAsia="宋体" w:cs="宋体"/>
          <w:sz w:val="24"/>
          <w:szCs w:val="24"/>
          <w:highlight w:val="none"/>
        </w:rPr>
        <w:t xml:space="preserve">工作满两年以上，应有从事该业务的相关资质，证照齐全，身体健康，技术良好。具有3年及以上驾龄，3年内无重大交通事故，文明上岗，诚信守时，作风正派，有较强的服务意识和保密意识等。可以公司承诺书的形式确认保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并于服务前提供驾驶员近三个月的社会保险参保缴费证明材料</w:t>
      </w:r>
      <w:r>
        <w:rPr>
          <w:rFonts w:hint="eastAsia" w:ascii="宋体" w:hAnsi="宋体" w:cs="宋体"/>
          <w:sz w:val="24"/>
          <w:highlight w:val="none"/>
        </w:rPr>
        <w:t xml:space="preserve">加盖社保部门签章或电子签章</w:t>
      </w:r>
      <w:r>
        <w:rPr>
          <w:rFonts w:hint="eastAsia" w:ascii="宋体" w:hAnsi="宋体" w:cs="宋体"/>
          <w:sz w:val="24"/>
          <w:highlight w:val="none"/>
          <w:lang w:eastAsia="zh-CN"/>
        </w:rPr>
        <w:t xml:space="preserve">。</w:t>
      </w:r>
      <w:r>
        <w:rPr>
          <w:rFonts w:hint="eastAsia" w:ascii="宋体" w:hAnsi="宋体" w:eastAsia="宋体" w:cs="宋体"/>
          <w:sz w:val="24"/>
          <w:szCs w:val="24"/>
          <w:highlight w:val="none"/>
          <w:lang w:val="en-US" w:eastAsia="zh-CN"/>
        </w:rPr>
      </w:r>
      <w:r/>
    </w:p>
    <w:p>
      <w:pPr>
        <w:pStyle w:val="870"/>
        <w:contextualSpacing/>
        <w:ind w:left="0"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2.3车辆要求：</w:t>
      </w:r>
      <w:r>
        <w:rPr>
          <w:rFonts w:hint="eastAsia" w:ascii="宋体" w:hAnsi="宋体" w:eastAsia="宋体" w:cs="宋体"/>
          <w:b/>
          <w:bCs/>
          <w:sz w:val="24"/>
          <w:szCs w:val="24"/>
          <w:highlight w:val="none"/>
        </w:rPr>
      </w:r>
      <w:r/>
    </w:p>
    <w:p>
      <w:pPr>
        <w:pStyle w:val="870"/>
        <w:ind w:firstLine="482"/>
        <w:spacing w:line="360" w:lineRule="auto"/>
        <w:rPr>
          <w:rFonts w:hint="eastAsia" w:ascii="宋体" w:hAnsi="宋体" w:eastAsia="宋体" w:cs="宋体"/>
          <w:b/>
          <w:bCs/>
          <w:color w:val="000000"/>
          <w:sz w:val="24"/>
          <w:szCs w:val="24"/>
          <w:highlight w:val="none"/>
          <w:u w:val="single"/>
        </w:rPr>
      </w:pPr>
      <w:r>
        <w:rPr>
          <w:rFonts w:hint="eastAsia" w:ascii="宋体" w:hAnsi="宋体" w:cs="宋体"/>
          <w:b/>
          <w:bCs/>
          <w:color w:val="000000"/>
          <w:sz w:val="24"/>
          <w:highlight w:val="none"/>
          <w:u w:val="single"/>
        </w:rPr>
        <w:t xml:space="preserve">★（1）为满足招标需求，要求投标人</w:t>
      </w:r>
      <w:r>
        <w:rPr>
          <w:rFonts w:hint="eastAsia" w:ascii="宋体" w:hAnsi="宋体" w:cs="宋体"/>
          <w:b/>
          <w:bCs/>
          <w:color w:val="000000"/>
          <w:sz w:val="24"/>
          <w:highlight w:val="none"/>
          <w:u w:val="single"/>
          <w:lang w:val="en-US" w:eastAsia="zh-CN"/>
        </w:rPr>
        <w:t xml:space="preserve">自有</w:t>
      </w:r>
      <w:r>
        <w:rPr>
          <w:rFonts w:hint="eastAsia" w:ascii="宋体" w:hAnsi="宋体" w:cs="宋体"/>
          <w:b/>
          <w:bCs/>
          <w:color w:val="000000"/>
          <w:sz w:val="24"/>
          <w:highlight w:val="none"/>
          <w:u w:val="single"/>
        </w:rPr>
        <w:t xml:space="preserve">公交车辆数量不少于8辆，每辆车均须具有对应的道路运输证[经营范围包含城市公共交通</w:t>
      </w:r>
      <w:r>
        <w:rPr>
          <w:rFonts w:hint="eastAsia" w:ascii="宋体" w:hAnsi="宋体" w:eastAsia="宋体" w:cs="宋体"/>
          <w:b/>
          <w:bCs/>
          <w:color w:val="000000"/>
          <w:sz w:val="24"/>
          <w:szCs w:val="24"/>
          <w:highlight w:val="none"/>
          <w:u w:val="single"/>
        </w:rPr>
        <w:t xml:space="preserve">]</w:t>
      </w:r>
      <w:r>
        <w:rPr>
          <w:rFonts w:hint="eastAsia" w:ascii="宋体" w:hAnsi="宋体" w:cs="宋体"/>
          <w:b/>
          <w:bCs/>
          <w:color w:val="000000"/>
          <w:sz w:val="24"/>
          <w:highlight w:val="none"/>
          <w:u w:val="single"/>
        </w:rPr>
        <w:t xml:space="preserve">，投标文件中提供车辆有效道路运输证和行驶证复印件（加盖投标人公章），否则作为无效投标处理。</w:t>
      </w:r>
      <w:r>
        <w:rPr>
          <w:rFonts w:hint="eastAsia" w:ascii="宋体" w:hAnsi="宋体" w:eastAsia="宋体" w:cs="宋体"/>
          <w:b/>
          <w:bCs/>
          <w:color w:val="000000"/>
          <w:sz w:val="24"/>
          <w:szCs w:val="24"/>
          <w:highlight w:val="none"/>
          <w:u w:val="single"/>
        </w:rPr>
      </w:r>
      <w:r/>
    </w:p>
    <w:p>
      <w:pPr>
        <w:pStyle w:val="870"/>
        <w:ind w:firstLine="480"/>
        <w:spacing w:line="360" w:lineRule="auto"/>
        <w:rPr>
          <w:rFonts w:hint="eastAsia"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highlight w:val="none"/>
          <w:u w:val="none"/>
          <w:lang w:val="en-US" w:eastAsia="zh-CN"/>
        </w:rPr>
        <w:t xml:space="preserve">2</w:t>
      </w:r>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highlight w:val="none"/>
          <w:u w:val="none"/>
          <w:lang w:val="en-US" w:eastAsia="zh-CN"/>
        </w:rPr>
        <w:t xml:space="preserve">投标人</w:t>
      </w:r>
      <w:r>
        <w:rPr>
          <w:rFonts w:hint="eastAsia" w:ascii="宋体" w:hAnsi="宋体" w:eastAsia="宋体" w:cs="宋体"/>
          <w:b w:val="0"/>
          <w:bCs w:val="0"/>
          <w:color w:val="000000"/>
          <w:sz w:val="24"/>
          <w:szCs w:val="24"/>
          <w:highlight w:val="none"/>
          <w:u w:val="none"/>
        </w:rPr>
        <w:t xml:space="preserve">所提供车辆应是自有车辆，符合安全行驶标准。车辆品牌以国产车为主，优先提供使用国产自主品牌车辆和新能源汽车。保证所有租赁车辆装备、设备良好、配套齐全、安全性能可靠。车辆内外部保持卫生整洁。</w:t>
      </w:r>
      <w:r>
        <w:rPr>
          <w:rFonts w:hint="eastAsia" w:ascii="宋体" w:hAnsi="宋体" w:eastAsia="宋体" w:cs="宋体"/>
          <w:b w:val="0"/>
          <w:bCs w:val="0"/>
          <w:color w:val="000000"/>
          <w:sz w:val="24"/>
          <w:szCs w:val="24"/>
          <w:highlight w:val="none"/>
          <w:u w:val="none"/>
        </w:rPr>
      </w:r>
      <w:r/>
    </w:p>
    <w:p>
      <w:pPr>
        <w:pStyle w:val="870"/>
        <w:ind w:left="0"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2.4保险要求：</w:t>
      </w:r>
      <w:r>
        <w:rPr>
          <w:rFonts w:hint="eastAsia" w:ascii="宋体" w:hAnsi="宋体" w:eastAsia="宋体" w:cs="宋体"/>
          <w:b/>
          <w:bCs/>
          <w:sz w:val="24"/>
          <w:szCs w:val="24"/>
          <w:highlight w:val="none"/>
        </w:rPr>
      </w:r>
      <w:r/>
    </w:p>
    <w:p>
      <w:pPr>
        <w:pStyle w:val="134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车辆在服务保障过程中发生交通事故或交通意外，由</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承担全部责任，按照相关法律法规规定自行处理，</w:t>
      </w:r>
      <w:r>
        <w:rPr>
          <w:rFonts w:hint="eastAsia" w:ascii="宋体" w:hAnsi="宋体" w:eastAsia="宋体" w:cs="宋体"/>
          <w:sz w:val="24"/>
          <w:szCs w:val="24"/>
          <w:highlight w:val="none"/>
          <w:lang w:val="en-US" w:eastAsia="zh-CN"/>
        </w:rPr>
        <w:t xml:space="preserve">招标人</w:t>
      </w:r>
      <w:r>
        <w:rPr>
          <w:rFonts w:hint="eastAsia" w:ascii="宋体" w:hAnsi="宋体" w:eastAsia="宋体" w:cs="宋体"/>
          <w:sz w:val="24"/>
          <w:szCs w:val="24"/>
          <w:highlight w:val="none"/>
        </w:rPr>
        <w:t xml:space="preserve">不承担任何责任和费用 。</w:t>
      </w:r>
      <w:r>
        <w:rPr>
          <w:rFonts w:hint="eastAsia" w:ascii="宋体" w:hAnsi="宋体" w:eastAsia="宋体" w:cs="宋体"/>
          <w:sz w:val="24"/>
          <w:szCs w:val="24"/>
          <w:highlight w:val="none"/>
        </w:rPr>
      </w:r>
      <w:r/>
    </w:p>
    <w:p>
      <w:pPr>
        <w:pStyle w:val="13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提供服务的所有车辆技术状况良好、安全性能可靠。除国家规定的必保险种，</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应额外为</w:t>
      </w:r>
      <w:r>
        <w:rPr>
          <w:rFonts w:hint="eastAsia" w:ascii="宋体" w:hAnsi="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提供出租客运服务的车辆投保，投保应包括第三者责任险（投保保额不低于100万元）、</w:t>
      </w:r>
      <w:r>
        <w:rPr>
          <w:rFonts w:hint="eastAsia" w:ascii="宋体" w:hAnsi="宋体" w:eastAsia="宋体" w:cs="宋体"/>
          <w:color w:val="000000"/>
          <w:sz w:val="24"/>
          <w:szCs w:val="24"/>
          <w:highlight w:val="none"/>
          <w:lang w:bidi="ar"/>
        </w:rPr>
        <w:t xml:space="preserve">承运人险（不低于50万/座位）</w:t>
      </w:r>
      <w:r>
        <w:rPr>
          <w:rFonts w:hint="eastAsia" w:ascii="宋体" w:hAnsi="宋体" w:eastAsia="宋体" w:cs="宋体"/>
          <w:color w:val="000000"/>
          <w:sz w:val="24"/>
          <w:szCs w:val="24"/>
          <w:highlight w:val="none"/>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保证</w:t>
      </w:r>
      <w:r>
        <w:rPr>
          <w:rFonts w:hint="eastAsia" w:ascii="宋体" w:hAnsi="宋体" w:cs="宋体"/>
          <w:color w:val="000000"/>
          <w:sz w:val="24"/>
          <w:szCs w:val="24"/>
          <w:highlight w:val="none"/>
          <w:lang w:val="en-US" w:eastAsia="zh-CN"/>
        </w:rPr>
        <w:t xml:space="preserve">服务开始时</w:t>
      </w:r>
      <w:r>
        <w:rPr>
          <w:rFonts w:hint="eastAsia" w:ascii="宋体" w:hAnsi="宋体" w:eastAsia="宋体" w:cs="宋体"/>
          <w:color w:val="000000"/>
          <w:sz w:val="24"/>
          <w:szCs w:val="24"/>
          <w:highlight w:val="none"/>
        </w:rPr>
        <w:t xml:space="preserve">提供的车辆保险险种、限额达到上述要求，否则</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应承担由此产生的所有责任。</w:t>
      </w:r>
      <w:r>
        <w:rPr>
          <w:rFonts w:hint="eastAsia" w:ascii="宋体" w:hAnsi="宋体" w:eastAsia="宋体" w:cs="宋体"/>
          <w:color w:val="000000"/>
          <w:sz w:val="24"/>
          <w:szCs w:val="24"/>
          <w:highlight w:val="none"/>
        </w:rPr>
      </w:r>
      <w:r/>
    </w:p>
    <w:p>
      <w:pPr>
        <w:pStyle w:val="870"/>
        <w:ind w:left="0" w:right="0"/>
        <w:keepLines w:val="0"/>
        <w:keepNext w:val="0"/>
        <w:pageBreakBefore w:val="0"/>
        <w:spacing w:line="360" w:lineRule="auto"/>
        <w:rPr>
          <w:sz w:val="24"/>
          <w:szCs w:val="24"/>
          <w:highlight w:val="none"/>
        </w:rPr>
      </w:pPr>
      <w:r>
        <w:rPr>
          <w:sz w:val="24"/>
          <w:szCs w:val="24"/>
          <w:highlight w:val="none"/>
        </w:rPr>
      </w:r>
      <w:r/>
    </w:p>
    <w:p>
      <w:pPr>
        <w:pStyle w:val="870"/>
        <w:numPr>
          <w:ilvl w:val="0"/>
          <w:numId w:val="13"/>
        </w:numPr>
        <w:ind w:firstLine="0"/>
        <w:jc w:val="left"/>
        <w:keepLines w:val="0"/>
        <w:keepNext w:val="0"/>
        <w:pageBreakBefore w:val="0"/>
        <w:spacing w:line="360" w:lineRule="auto"/>
        <w:widowControl/>
        <w:rPr>
          <w:rFonts w:hint="eastAsia" w:ascii="宋体" w:hAnsi="宋体" w:eastAsia="宋体" w:cs="宋体"/>
          <w:b/>
          <w:bCs/>
          <w:i w:val="0"/>
          <w:iCs w:val="0"/>
          <w:color w:val="000000"/>
          <w:spacing w:val="0"/>
          <w:sz w:val="24"/>
          <w:szCs w:val="24"/>
          <w:highlight w:val="none"/>
          <w:lang w:val="en-US" w:eastAsia="zh-CN"/>
        </w:rPr>
        <w:outlineLvl w:val="9"/>
      </w:pPr>
      <w:r>
        <w:rPr>
          <w:rFonts w:hint="eastAsia" w:ascii="宋体" w:hAnsi="宋体" w:cs="宋体"/>
          <w:b/>
          <w:bCs/>
          <w:color w:val="000000"/>
          <w:sz w:val="24"/>
          <w:highlight w:val="none"/>
          <w:lang w:val="en-US" w:eastAsia="zh-CN"/>
        </w:rPr>
        <w:t xml:space="preserve">商务</w:t>
      </w:r>
      <w:r>
        <w:rPr>
          <w:rFonts w:hint="eastAsia" w:ascii="宋体" w:hAnsi="宋体" w:eastAsia="宋体" w:cs="宋体"/>
          <w:b/>
          <w:bCs/>
          <w:i w:val="0"/>
          <w:iCs w:val="0"/>
          <w:color w:val="000000"/>
          <w:spacing w:val="0"/>
          <w:sz w:val="24"/>
          <w:szCs w:val="24"/>
          <w:highlight w:val="none"/>
          <w:lang w:val="en-US" w:eastAsia="zh-CN"/>
        </w:rPr>
        <w:t xml:space="preserve">要求</w:t>
      </w:r>
      <w:r>
        <w:rPr>
          <w:rFonts w:hint="eastAsia" w:ascii="宋体" w:hAnsi="宋体" w:eastAsia="宋体" w:cs="宋体"/>
          <w:b/>
          <w:bCs/>
          <w:i w:val="0"/>
          <w:iCs w:val="0"/>
          <w:color w:val="000000"/>
          <w:spacing w:val="0"/>
          <w:sz w:val="24"/>
          <w:szCs w:val="24"/>
          <w:highlight w:val="none"/>
          <w:lang w:val="en-US" w:eastAsia="zh-CN"/>
        </w:rPr>
      </w:r>
      <w:r/>
    </w:p>
    <w:p>
      <w:pPr>
        <w:pStyle w:val="870"/>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服务时间地点：</w:t>
      </w:r>
      <w:r>
        <w:rPr>
          <w:rFonts w:hint="eastAsia" w:ascii="宋体" w:hAnsi="宋体" w:eastAsia="宋体" w:cs="宋体"/>
          <w:color w:val="000000"/>
          <w:sz w:val="24"/>
          <w:highlight w:val="none"/>
          <w:lang w:val="en-US" w:eastAsia="zh-CN"/>
        </w:rPr>
        <w:t xml:space="preserve">两</w:t>
      </w:r>
      <w:r>
        <w:rPr>
          <w:rFonts w:hint="eastAsia" w:ascii="宋体" w:hAnsi="宋体" w:eastAsia="宋体" w:cs="宋体"/>
          <w:color w:val="000000"/>
          <w:sz w:val="24"/>
          <w:highlight w:val="none"/>
          <w:lang w:val="zh-TW"/>
        </w:rPr>
        <w:t xml:space="preserve">年（</w:t>
      </w:r>
      <w:r>
        <w:rPr>
          <w:rFonts w:hint="eastAsia" w:ascii="宋体" w:hAnsi="宋体" w:eastAsia="宋体" w:cs="宋体"/>
          <w:color w:val="000000"/>
          <w:sz w:val="24"/>
          <w:highlight w:val="none"/>
          <w:lang w:val="en-US" w:eastAsia="zh-CN"/>
        </w:rPr>
        <w:t xml:space="preserve">具体</w:t>
      </w:r>
      <w:r>
        <w:rPr>
          <w:rFonts w:hint="eastAsia" w:ascii="宋体" w:hAnsi="宋体" w:eastAsia="宋体" w:cs="宋体"/>
          <w:color w:val="000000"/>
          <w:sz w:val="24"/>
          <w:highlight w:val="none"/>
          <w:lang w:val="zh-TW"/>
        </w:rPr>
        <w:t xml:space="preserve">以合同签订时间为准，合同一年一签，经</w:t>
      </w:r>
      <w:r>
        <w:rPr>
          <w:rFonts w:hint="eastAsia" w:ascii="宋体" w:hAnsi="宋体" w:eastAsia="宋体" w:cs="宋体"/>
          <w:color w:val="000000"/>
          <w:sz w:val="24"/>
          <w:highlight w:val="none"/>
          <w:lang w:val="en-US" w:eastAsia="zh-CN"/>
        </w:rPr>
        <w:t xml:space="preserve">招标人</w:t>
      </w:r>
      <w:r>
        <w:rPr>
          <w:rFonts w:hint="eastAsia" w:ascii="宋体" w:hAnsi="宋体" w:eastAsia="宋体" w:cs="宋体"/>
          <w:color w:val="000000"/>
          <w:sz w:val="24"/>
          <w:highlight w:val="none"/>
          <w:lang w:val="zh-TW"/>
        </w:rPr>
        <w:t xml:space="preserve">考核合格后方可续签下一年合同）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根据合同约定地点开展服务。</w:t>
      </w:r>
      <w:r>
        <w:rPr>
          <w:rFonts w:hint="eastAsia" w:ascii="宋体" w:hAnsi="宋体" w:eastAsia="宋体" w:cs="宋体"/>
          <w:sz w:val="24"/>
          <w:szCs w:val="24"/>
          <w:highlight w:val="none"/>
        </w:rPr>
      </w:r>
      <w:r/>
    </w:p>
    <w:p>
      <w:pPr>
        <w:pStyle w:val="870"/>
        <w:contextualSpacing/>
        <w:ind w:firstLine="480"/>
        <w:spacing w:line="360" w:lineRule="auto"/>
        <w:rPr>
          <w:sz w:val="24"/>
          <w:szCs w:val="24"/>
          <w:highlight w:val="none"/>
        </w:rPr>
      </w:pPr>
      <w:r>
        <w:rPr>
          <w:sz w:val="24"/>
          <w:szCs w:val="24"/>
          <w:highlight w:val="none"/>
        </w:rPr>
        <w:t xml:space="preserve">2.付款条件（进度和方式）</w:t>
      </w:r>
      <w:r>
        <w:rPr>
          <w:sz w:val="24"/>
          <w:szCs w:val="24"/>
          <w:highlight w:val="none"/>
        </w:rPr>
      </w:r>
      <w:r/>
    </w:p>
    <w:p>
      <w:pPr>
        <w:pStyle w:val="870"/>
        <w:contextualSpacing/>
        <w:ind w:left="0" w:firstLine="480"/>
        <w:keepLines w:val="0"/>
        <w:keepNext w:val="0"/>
        <w:pageBreakBefore w:val="0"/>
        <w:spacing w:line="360" w:lineRule="auto"/>
        <w:widowControl w:val="off"/>
        <w:rPr>
          <w:sz w:val="24"/>
          <w:szCs w:val="24"/>
          <w:highlight w:val="none"/>
        </w:rPr>
      </w:pPr>
      <w:r>
        <w:rPr>
          <w:sz w:val="24"/>
          <w:szCs w:val="24"/>
          <w:highlight w:val="none"/>
        </w:rPr>
        <w:t xml:space="preserve">2.1.由</w:t>
      </w:r>
      <w:r>
        <w:rPr>
          <w:rFonts w:hint="eastAsia"/>
          <w:sz w:val="24"/>
          <w:szCs w:val="24"/>
          <w:highlight w:val="none"/>
          <w:lang w:eastAsia="zh-CN"/>
        </w:rPr>
        <w:t xml:space="preserve">招标人</w:t>
      </w:r>
      <w:r>
        <w:rPr>
          <w:sz w:val="24"/>
          <w:szCs w:val="24"/>
          <w:highlight w:val="none"/>
        </w:rPr>
        <w:t xml:space="preserve">与</w:t>
      </w:r>
      <w:r>
        <w:rPr>
          <w:rFonts w:hint="eastAsia"/>
          <w:sz w:val="24"/>
          <w:szCs w:val="24"/>
          <w:highlight w:val="none"/>
          <w:lang w:eastAsia="zh-CN"/>
        </w:rPr>
        <w:t xml:space="preserve">中标人</w:t>
      </w:r>
      <w:r>
        <w:rPr>
          <w:sz w:val="24"/>
          <w:szCs w:val="24"/>
          <w:highlight w:val="none"/>
        </w:rPr>
        <w:t xml:space="preserve">定期按</w:t>
      </w:r>
      <w:r>
        <w:rPr>
          <w:rFonts w:hint="eastAsia"/>
          <w:sz w:val="24"/>
          <w:szCs w:val="24"/>
          <w:highlight w:val="none"/>
        </w:rPr>
        <w:t xml:space="preserve">实际运行数量</w:t>
      </w:r>
      <w:r>
        <w:rPr>
          <w:sz w:val="24"/>
          <w:szCs w:val="24"/>
          <w:highlight w:val="none"/>
        </w:rPr>
        <w:t xml:space="preserve">结算，提供服务的价格不得超出</w:t>
      </w:r>
      <w:r>
        <w:rPr>
          <w:rFonts w:hint="eastAsia"/>
          <w:sz w:val="24"/>
          <w:szCs w:val="24"/>
          <w:highlight w:val="none"/>
          <w:lang w:eastAsia="zh-CN"/>
        </w:rPr>
        <w:t xml:space="preserve">中标人</w:t>
      </w:r>
      <w:r>
        <w:rPr>
          <w:sz w:val="24"/>
          <w:szCs w:val="24"/>
          <w:highlight w:val="none"/>
        </w:rPr>
        <w:t xml:space="preserve">报价。</w:t>
      </w:r>
      <w:r>
        <w:rPr>
          <w:sz w:val="24"/>
          <w:szCs w:val="24"/>
          <w:highlight w:val="none"/>
        </w:rPr>
      </w:r>
      <w:r/>
    </w:p>
    <w:p>
      <w:pPr>
        <w:pStyle w:val="870"/>
        <w:ind w:left="0" w:firstLine="480"/>
        <w:keepLines w:val="0"/>
        <w:keepNext w:val="0"/>
        <w:pageBreakBefore w:val="0"/>
        <w:spacing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2.2.</w:t>
      </w:r>
      <w:r>
        <w:rPr>
          <w:rFonts w:hint="eastAsia" w:cs="Times New Roman"/>
          <w:sz w:val="24"/>
          <w:szCs w:val="24"/>
          <w:highlight w:val="none"/>
          <w:lang w:eastAsia="zh-CN"/>
        </w:rPr>
        <w:t xml:space="preserve">招标人</w:t>
      </w:r>
      <w:r>
        <w:rPr>
          <w:rFonts w:ascii="Times New Roman" w:hAnsi="Times New Roman" w:eastAsia="宋体" w:cs="Times New Roman"/>
          <w:sz w:val="24"/>
          <w:szCs w:val="24"/>
          <w:highlight w:val="none"/>
        </w:rPr>
        <w:t xml:space="preserve">不承担租赁车辆的其他任何费用（包括且不限于油费、折旧费、保险费、修理费、交通事故产生的费用、利润、税金、规费和驾驶员工资、福利、餐费等费用）。</w:t>
      </w:r>
      <w:r>
        <w:rPr>
          <w:rFonts w:ascii="Times New Roman" w:hAnsi="Times New Roman" w:eastAsia="宋体" w:cs="Times New Roman"/>
          <w:sz w:val="24"/>
          <w:szCs w:val="24"/>
          <w:highlight w:val="none"/>
        </w:rPr>
      </w:r>
      <w:r/>
    </w:p>
    <w:p>
      <w:pPr>
        <w:pStyle w:val="870"/>
        <w:contextualSpacing/>
        <w:ind w:left="0" w:firstLine="480"/>
        <w:keepLines w:val="0"/>
        <w:keepNext w:val="0"/>
        <w:pageBreakBefore w:val="0"/>
        <w:spacing w:line="360" w:lineRule="auto"/>
        <w:widowControl w:val="off"/>
        <w:rPr>
          <w:sz w:val="24"/>
          <w:szCs w:val="24"/>
          <w:highlight w:val="none"/>
        </w:rPr>
      </w:pPr>
      <w:r>
        <w:rPr>
          <w:sz w:val="24"/>
          <w:szCs w:val="24"/>
          <w:highlight w:val="none"/>
        </w:rPr>
        <w:t xml:space="preserve">2.3.车辆使用费支付方式为：租赁活动完成后双方应及时核对租赁相关信息，结算对账工作原则上不超过1个月。用户方通过银行转账至</w:t>
      </w:r>
      <w:r>
        <w:rPr>
          <w:rFonts w:hint="eastAsia"/>
          <w:sz w:val="24"/>
          <w:szCs w:val="24"/>
          <w:highlight w:val="none"/>
          <w:lang w:eastAsia="zh-CN"/>
        </w:rPr>
        <w:t xml:space="preserve">中标人</w:t>
      </w:r>
      <w:r>
        <w:rPr>
          <w:sz w:val="24"/>
          <w:szCs w:val="24"/>
          <w:highlight w:val="none"/>
        </w:rPr>
        <w:t xml:space="preserve">指定收款账户，用户方将款项支付至该账户，即表明</w:t>
      </w:r>
      <w:r>
        <w:rPr>
          <w:rFonts w:hint="eastAsia"/>
          <w:sz w:val="24"/>
          <w:szCs w:val="24"/>
          <w:highlight w:val="none"/>
          <w:lang w:eastAsia="zh-CN"/>
        </w:rPr>
        <w:t xml:space="preserve">招标人</w:t>
      </w:r>
      <w:r>
        <w:rPr>
          <w:sz w:val="24"/>
          <w:szCs w:val="24"/>
          <w:highlight w:val="none"/>
        </w:rPr>
        <w:t xml:space="preserve">认可的用户已履行完毕付款义务，该账户的一切法律风险由</w:t>
      </w:r>
      <w:r>
        <w:rPr>
          <w:rFonts w:hint="eastAsia"/>
          <w:sz w:val="24"/>
          <w:szCs w:val="24"/>
          <w:highlight w:val="none"/>
          <w:lang w:eastAsia="zh-CN"/>
        </w:rPr>
        <w:t xml:space="preserve">中标人</w:t>
      </w:r>
      <w:r>
        <w:rPr>
          <w:sz w:val="24"/>
          <w:szCs w:val="24"/>
          <w:highlight w:val="none"/>
        </w:rPr>
        <w:t xml:space="preserve">承担。</w:t>
      </w:r>
      <w:r>
        <w:rPr>
          <w:sz w:val="24"/>
          <w:szCs w:val="24"/>
          <w:highlight w:val="none"/>
        </w:rPr>
      </w:r>
      <w:r/>
    </w:p>
    <w:p>
      <w:pPr>
        <w:pStyle w:val="870"/>
        <w:contextualSpacing/>
        <w:ind w:left="0" w:firstLine="480"/>
        <w:keepLines w:val="0"/>
        <w:keepNext w:val="0"/>
        <w:pageBreakBefore w:val="0"/>
        <w:spacing w:line="360" w:lineRule="auto"/>
        <w:widowControl w:val="off"/>
        <w:rPr>
          <w:sz w:val="24"/>
          <w:szCs w:val="24"/>
          <w:highlight w:val="none"/>
        </w:rPr>
      </w:pPr>
      <w:r>
        <w:rPr>
          <w:sz w:val="24"/>
          <w:szCs w:val="24"/>
          <w:highlight w:val="none"/>
        </w:rPr>
        <w:t xml:space="preserve">2.4.</w:t>
      </w:r>
      <w:r>
        <w:rPr>
          <w:rFonts w:hint="eastAsia"/>
          <w:sz w:val="24"/>
          <w:szCs w:val="24"/>
          <w:highlight w:val="none"/>
          <w:lang w:eastAsia="zh-CN"/>
        </w:rPr>
        <w:t xml:space="preserve">中标人</w:t>
      </w:r>
      <w:r>
        <w:rPr>
          <w:sz w:val="24"/>
          <w:szCs w:val="24"/>
          <w:highlight w:val="none"/>
        </w:rPr>
        <w:t xml:space="preserve">在收取用户方款项前应向用户方提供正规的客运发票及相关用车明细汇总。</w:t>
      </w:r>
      <w:r>
        <w:rPr>
          <w:sz w:val="24"/>
          <w:szCs w:val="24"/>
          <w:highlight w:val="none"/>
        </w:rPr>
      </w:r>
      <w:r/>
    </w:p>
    <w:p>
      <w:pPr>
        <w:pStyle w:val="870"/>
        <w:contextualSpacing/>
        <w:ind w:left="0" w:firstLine="480"/>
        <w:keepLines w:val="0"/>
        <w:keepNext w:val="0"/>
        <w:pageBreakBefore w:val="0"/>
        <w:spacing w:line="360" w:lineRule="auto"/>
        <w:widowControl w:val="off"/>
        <w:rPr>
          <w:sz w:val="24"/>
          <w:szCs w:val="24"/>
          <w:highlight w:val="none"/>
        </w:rPr>
      </w:pPr>
      <w:r>
        <w:rPr>
          <w:sz w:val="24"/>
          <w:szCs w:val="24"/>
          <w:highlight w:val="none"/>
        </w:rPr>
        <w:t xml:space="preserve">2.5.增值税发票条款</w:t>
      </w:r>
      <w:r>
        <w:rPr>
          <w:rFonts w:hint="eastAsia"/>
          <w:sz w:val="24"/>
          <w:szCs w:val="24"/>
          <w:highlight w:val="none"/>
          <w:lang w:eastAsia="zh-CN"/>
        </w:rPr>
        <w:t xml:space="preserve">：中标人</w:t>
      </w:r>
      <w:r>
        <w:rPr>
          <w:sz w:val="24"/>
          <w:szCs w:val="24"/>
          <w:highlight w:val="none"/>
        </w:rPr>
        <w:t xml:space="preserve">须按照税务局登记信息准确告知用户方纳税人资质，并对此信息的准确性负责。</w:t>
      </w:r>
      <w:r>
        <w:rPr>
          <w:rFonts w:hint="eastAsia"/>
          <w:sz w:val="24"/>
          <w:szCs w:val="24"/>
          <w:highlight w:val="none"/>
          <w:lang w:eastAsia="zh-CN"/>
        </w:rPr>
        <w:t xml:space="preserve">中标人</w:t>
      </w:r>
      <w:r>
        <w:rPr>
          <w:sz w:val="24"/>
          <w:szCs w:val="24"/>
          <w:highlight w:val="none"/>
        </w:rPr>
        <w:t xml:space="preserve">必须出具符合合同约定经济事项的正规客运发票。</w:t>
      </w:r>
      <w:r>
        <w:rPr>
          <w:rFonts w:hint="eastAsia"/>
          <w:sz w:val="24"/>
          <w:szCs w:val="24"/>
          <w:highlight w:val="none"/>
          <w:lang w:eastAsia="zh-CN"/>
        </w:rPr>
        <w:t xml:space="preserve">中标人</w:t>
      </w:r>
      <w:r>
        <w:rPr>
          <w:sz w:val="24"/>
          <w:szCs w:val="24"/>
          <w:highlight w:val="none"/>
        </w:rPr>
        <w:t xml:space="preserve">未提前提供合格发票的，用户方有权延迟或拒绝付款；如</w:t>
      </w:r>
      <w:r>
        <w:rPr>
          <w:rFonts w:hint="eastAsia"/>
          <w:sz w:val="24"/>
          <w:szCs w:val="24"/>
          <w:highlight w:val="none"/>
          <w:lang w:eastAsia="zh-CN"/>
        </w:rPr>
        <w:t xml:space="preserve">中标人</w:t>
      </w:r>
      <w:r>
        <w:rPr>
          <w:sz w:val="24"/>
          <w:szCs w:val="24"/>
          <w:highlight w:val="none"/>
        </w:rPr>
        <w:t xml:space="preserve">提供虚假发票的，或因</w:t>
      </w:r>
      <w:r>
        <w:rPr>
          <w:rFonts w:hint="eastAsia"/>
          <w:sz w:val="24"/>
          <w:szCs w:val="24"/>
          <w:highlight w:val="none"/>
          <w:lang w:eastAsia="zh-CN"/>
        </w:rPr>
        <w:t xml:space="preserve">中标人</w:t>
      </w:r>
      <w:r>
        <w:rPr>
          <w:sz w:val="24"/>
          <w:szCs w:val="24"/>
          <w:highlight w:val="none"/>
        </w:rPr>
        <w:t xml:space="preserve">提供的发票瑕疵给</w:t>
      </w:r>
      <w:r>
        <w:rPr>
          <w:rFonts w:hint="eastAsia"/>
          <w:sz w:val="24"/>
          <w:szCs w:val="24"/>
          <w:highlight w:val="none"/>
          <w:lang w:eastAsia="zh-CN"/>
        </w:rPr>
        <w:t xml:space="preserve">招标人</w:t>
      </w:r>
      <w:r>
        <w:rPr>
          <w:sz w:val="24"/>
          <w:szCs w:val="24"/>
          <w:highlight w:val="none"/>
        </w:rPr>
        <w:t xml:space="preserve">和用户造成损失的，</w:t>
      </w:r>
      <w:r>
        <w:rPr>
          <w:rFonts w:hint="eastAsia"/>
          <w:sz w:val="24"/>
          <w:szCs w:val="24"/>
          <w:highlight w:val="none"/>
          <w:lang w:eastAsia="zh-CN"/>
        </w:rPr>
        <w:t xml:space="preserve">中标人</w:t>
      </w:r>
      <w:r>
        <w:rPr>
          <w:sz w:val="24"/>
          <w:szCs w:val="24"/>
          <w:highlight w:val="none"/>
        </w:rPr>
        <w:t xml:space="preserve">承担由此产生的一切后果。</w:t>
      </w:r>
      <w:r>
        <w:rPr>
          <w:sz w:val="24"/>
          <w:szCs w:val="24"/>
          <w:highlight w:val="none"/>
        </w:rPr>
      </w:r>
      <w:r/>
    </w:p>
    <w:p>
      <w:pPr>
        <w:pStyle w:val="870"/>
        <w:contextualSpacing/>
        <w:ind w:firstLine="480"/>
        <w:spacing w:line="360" w:lineRule="auto"/>
        <w:rPr>
          <w:sz w:val="24"/>
          <w:szCs w:val="24"/>
          <w:highlight w:val="none"/>
        </w:rPr>
      </w:pPr>
      <w:r>
        <w:rPr>
          <w:sz w:val="24"/>
          <w:szCs w:val="24"/>
          <w:highlight w:val="none"/>
        </w:rPr>
        <w:t xml:space="preserve">3.报价要求</w:t>
      </w:r>
      <w:r>
        <w:rPr>
          <w:sz w:val="24"/>
          <w:szCs w:val="24"/>
          <w:highlight w:val="none"/>
        </w:rPr>
      </w:r>
      <w:r/>
    </w:p>
    <w:p>
      <w:pPr>
        <w:pStyle w:val="870"/>
        <w:contextualSpacing/>
        <w:ind w:left="0" w:firstLine="480"/>
        <w:keepLines w:val="0"/>
        <w:keepNext w:val="0"/>
        <w:pageBreakBefore w:val="0"/>
        <w:spacing w:line="360" w:lineRule="auto"/>
        <w:widowControl w:val="off"/>
        <w:rPr>
          <w:sz w:val="24"/>
          <w:szCs w:val="24"/>
          <w:highlight w:val="none"/>
        </w:rPr>
      </w:pPr>
      <w:r>
        <w:rPr>
          <w:sz w:val="24"/>
          <w:szCs w:val="24"/>
          <w:highlight w:val="none"/>
        </w:rPr>
        <w:t xml:space="preserve">3.1.租车服务（含驾驶员）。日常保养费、燃油费、维修费、年审费、随车驾驶员工资劳务费、伙食费、保险、相关税金等所有费用由</w:t>
      </w:r>
      <w:r>
        <w:rPr>
          <w:rFonts w:hint="eastAsia"/>
          <w:sz w:val="24"/>
          <w:szCs w:val="24"/>
          <w:highlight w:val="none"/>
          <w:lang w:val="en-US" w:eastAsia="zh-CN"/>
        </w:rPr>
        <w:t xml:space="preserve">中标人</w:t>
      </w:r>
      <w:r>
        <w:rPr>
          <w:sz w:val="24"/>
          <w:szCs w:val="24"/>
          <w:highlight w:val="none"/>
        </w:rPr>
        <w:t xml:space="preserve">承担。</w:t>
      </w:r>
      <w:r>
        <w:rPr>
          <w:sz w:val="24"/>
          <w:szCs w:val="24"/>
          <w:highlight w:val="none"/>
        </w:rPr>
      </w:r>
      <w:r/>
    </w:p>
    <w:p>
      <w:pPr>
        <w:pStyle w:val="870"/>
        <w:contextualSpacing/>
        <w:ind w:left="0" w:firstLine="480"/>
        <w:keepLines w:val="0"/>
        <w:keepNext w:val="0"/>
        <w:pageBreakBefore w:val="0"/>
        <w:spacing w:line="360" w:lineRule="auto"/>
        <w:widowControl w:val="off"/>
        <w:rPr>
          <w:sz w:val="24"/>
          <w:szCs w:val="24"/>
          <w:highlight w:val="none"/>
        </w:rPr>
      </w:pPr>
      <w:r>
        <w:rPr>
          <w:sz w:val="24"/>
          <w:szCs w:val="24"/>
          <w:highlight w:val="none"/>
        </w:rPr>
        <w:t xml:space="preserve">3.2.</w:t>
      </w:r>
      <w:r>
        <w:rPr>
          <w:rFonts w:hint="eastAsia"/>
          <w:color w:val="000000"/>
          <w:sz w:val="24"/>
          <w:szCs w:val="24"/>
          <w:highlight w:val="none"/>
          <w:lang w:val="en-US" w:eastAsia="zh-CN"/>
        </w:rPr>
        <w:t xml:space="preserve">投标人</w:t>
      </w:r>
      <w:r>
        <w:rPr>
          <w:color w:val="000000"/>
          <w:sz w:val="24"/>
          <w:szCs w:val="24"/>
          <w:highlight w:val="none"/>
        </w:rPr>
        <w:t xml:space="preserve">的投标报价</w:t>
      </w:r>
      <w:r>
        <w:rPr>
          <w:sz w:val="24"/>
          <w:szCs w:val="24"/>
          <w:highlight w:val="none"/>
        </w:rPr>
        <w:t xml:space="preserve">须按照租赁服务最高单价限价填报投标优惠率</w:t>
      </w:r>
      <w:r>
        <w:rPr>
          <w:rFonts w:hint="eastAsia"/>
          <w:sz w:val="24"/>
          <w:szCs w:val="24"/>
          <w:highlight w:val="none"/>
          <w:lang w:eastAsia="zh-CN"/>
        </w:rPr>
        <w:t xml:space="preserve">，</w:t>
      </w:r>
      <w:r>
        <w:rPr>
          <w:color w:val="000000"/>
          <w:sz w:val="24"/>
          <w:szCs w:val="24"/>
          <w:highlight w:val="none"/>
        </w:rPr>
        <w:t xml:space="preserve">在所报费用中应当充分考虑并能涵盖车辆使用费用，包括保险，燃油，驾驶员劳务费用，升级，保养，维修，利润，税金等所有费用。</w:t>
      </w:r>
      <w:r>
        <w:rPr>
          <w:rFonts w:hint="eastAsia"/>
          <w:color w:val="000000"/>
          <w:sz w:val="24"/>
          <w:szCs w:val="24"/>
          <w:highlight w:val="none"/>
          <w:lang w:val="en-US" w:eastAsia="zh-CN"/>
        </w:rPr>
        <w:t xml:space="preserve">投标人</w:t>
      </w:r>
      <w:r>
        <w:rPr>
          <w:sz w:val="24"/>
          <w:szCs w:val="24"/>
          <w:highlight w:val="none"/>
        </w:rPr>
        <w:t xml:space="preserve">必须在最高限价内与使用单位结算。</w:t>
      </w:r>
      <w:r>
        <w:rPr>
          <w:sz w:val="24"/>
          <w:szCs w:val="24"/>
          <w:highlight w:val="none"/>
        </w:rPr>
      </w:r>
      <w:r/>
    </w:p>
    <w:p>
      <w:pPr>
        <w:pStyle w:val="870"/>
        <w:numPr>
          <w:ilvl w:val="0"/>
          <w:numId w:val="13"/>
        </w:numPr>
        <w:ind w:firstLine="0"/>
        <w:jc w:val="left"/>
        <w:keepLines w:val="0"/>
        <w:keepNext w:val="0"/>
        <w:pageBreakBefore w:val="0"/>
        <w:spacing w:line="360" w:lineRule="auto"/>
        <w:widowControl/>
        <w:rPr>
          <w:rFonts w:ascii="宋体" w:hAnsi="宋体" w:eastAsia="宋体" w:cs="宋体"/>
          <w:b/>
          <w:bCs/>
          <w:i w:val="0"/>
          <w:iCs w:val="0"/>
          <w:color w:val="000000"/>
          <w:spacing w:val="0"/>
          <w:sz w:val="24"/>
          <w:szCs w:val="24"/>
          <w:highlight w:val="none"/>
          <w:lang w:val="en-US" w:eastAsia="zh-CN"/>
        </w:rPr>
        <w:outlineLvl w:val="9"/>
      </w:pPr>
      <w:r>
        <w:rPr>
          <w:rFonts w:hint="eastAsia" w:ascii="宋体" w:hAnsi="宋体" w:eastAsia="宋体" w:cs="宋体"/>
          <w:b/>
          <w:bCs/>
          <w:i w:val="0"/>
          <w:iCs w:val="0"/>
          <w:color w:val="000000"/>
          <w:spacing w:val="0"/>
          <w:sz w:val="24"/>
          <w:szCs w:val="24"/>
          <w:highlight w:val="none"/>
          <w:lang w:val="en-US" w:eastAsia="zh-CN"/>
        </w:rPr>
        <w:t xml:space="preserve">验收标准</w:t>
      </w:r>
      <w:r>
        <w:rPr>
          <w:rFonts w:ascii="宋体" w:hAnsi="宋体" w:eastAsia="宋体" w:cs="宋体"/>
          <w:b/>
          <w:bCs/>
          <w:i w:val="0"/>
          <w:iCs w:val="0"/>
          <w:color w:val="000000"/>
          <w:spacing w:val="0"/>
          <w:sz w:val="24"/>
          <w:szCs w:val="24"/>
          <w:highlight w:val="none"/>
          <w:lang w:val="en-US" w:eastAsia="zh-CN"/>
        </w:rPr>
      </w:r>
      <w:r/>
    </w:p>
    <w:p>
      <w:pPr>
        <w:pStyle w:val="870"/>
        <w:contextualSpacing/>
        <w:ind w:firstLine="480"/>
        <w:jc w:val="left"/>
        <w:spacing w:line="360" w:lineRule="auto"/>
        <w:widowControl/>
        <w:rPr>
          <w:rFonts w:ascii="Times New Roman" w:hAnsi="Times New Roman" w:eastAsia="宋体" w:cs="Times New Roman"/>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sz w:val="24"/>
          <w:szCs w:val="24"/>
          <w:highlight w:val="none"/>
          <w:lang w:val="en-US" w:eastAsia="zh-CN"/>
        </w:rPr>
        <w:t xml:space="preserve">1.遵守交通规则，确保乘坐班车师生的安全。</w:t>
      </w:r>
      <w:r>
        <w:rPr>
          <w:rFonts w:ascii="Times New Roman" w:hAnsi="Times New Roman" w:eastAsia="宋体" w:cs="Times New Roman"/>
          <w:sz w:val="24"/>
          <w:szCs w:val="24"/>
          <w:highlight w:val="none"/>
          <w:lang w:val="en-US" w:eastAsia="zh-CN"/>
        </w:rPr>
      </w:r>
      <w:r/>
    </w:p>
    <w:p>
      <w:pPr>
        <w:pStyle w:val="870"/>
        <w:numPr>
          <w:ilvl w:val="0"/>
          <w:numId w:val="0"/>
        </w:numPr>
        <w:ind w:firstLine="480"/>
        <w:jc w:val="left"/>
        <w:keepLines w:val="0"/>
        <w:keepNext w:val="0"/>
        <w:pageBreakBefore w:val="0"/>
        <w:spacing w:line="360" w:lineRule="auto"/>
        <w:widowControl/>
        <w:rPr>
          <w:rFonts w:ascii="Times New Roman" w:hAnsi="Times New Roman"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sz w:val="24"/>
          <w:szCs w:val="24"/>
          <w:highlight w:val="none"/>
          <w:lang w:val="en-US" w:eastAsia="zh-CN"/>
        </w:rPr>
        <w:t xml:space="preserve">2.确保各班次按排班表运行，</w:t>
      </w:r>
      <w:r>
        <w:rPr>
          <w:rFonts w:ascii="Times New Roman" w:hAnsi="Times New Roman" w:eastAsia="宋体" w:cs="Times New Roman"/>
          <w:color w:val="000000"/>
          <w:sz w:val="24"/>
          <w:szCs w:val="24"/>
          <w:highlight w:val="none"/>
          <w:lang w:val="en-US" w:eastAsia="zh-CN"/>
        </w:rPr>
        <w:t xml:space="preserve">不迟到、不提前驶离站点。</w:t>
      </w:r>
      <w:r>
        <w:rPr>
          <w:rFonts w:ascii="Times New Roman" w:hAnsi="Times New Roman" w:eastAsia="宋体" w:cs="Times New Roman"/>
          <w:color w:val="000000"/>
          <w:sz w:val="24"/>
          <w:szCs w:val="24"/>
          <w:highlight w:val="none"/>
          <w:lang w:val="en-US" w:eastAsia="zh-CN"/>
        </w:rPr>
      </w:r>
      <w:r/>
    </w:p>
    <w:p>
      <w:pPr>
        <w:pStyle w:val="870"/>
        <w:numPr>
          <w:ilvl w:val="0"/>
          <w:numId w:val="0"/>
        </w:numPr>
        <w:ind w:firstLine="480"/>
        <w:jc w:val="left"/>
        <w:keepLines w:val="0"/>
        <w:keepNext w:val="0"/>
        <w:pageBreakBefore w:val="0"/>
        <w:spacing w:line="360" w:lineRule="auto"/>
        <w:widowControl/>
        <w:rPr>
          <w:rFonts w:ascii="Times New Roman" w:hAnsi="Times New Roman" w:eastAsia="宋体" w:cs="Times New Roman"/>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t xml:space="preserve">不得有重大交通事故，履行服务要求。</w:t>
      </w:r>
      <w:r>
        <w:rPr>
          <w:rFonts w:ascii="Times New Roman" w:hAnsi="Times New Roman" w:eastAsia="宋体" w:cs="Times New Roman"/>
          <w:sz w:val="24"/>
          <w:szCs w:val="24"/>
          <w:highlight w:val="none"/>
          <w:lang w:val="en-US" w:eastAsia="zh-CN"/>
        </w:rPr>
      </w:r>
      <w:r/>
    </w:p>
    <w:p>
      <w:pPr>
        <w:pStyle w:val="870"/>
        <w:numPr>
          <w:ilvl w:val="0"/>
          <w:numId w:val="13"/>
        </w:numPr>
        <w:ind w:firstLine="0"/>
        <w:jc w:val="left"/>
        <w:keepLines w:val="0"/>
        <w:keepNext w:val="0"/>
        <w:pageBreakBefore w:val="0"/>
        <w:spacing w:line="360" w:lineRule="auto"/>
        <w:widowControl/>
        <w:rPr>
          <w:rFonts w:hint="eastAsia" w:ascii="宋体" w:hAnsi="宋体" w:eastAsia="宋体" w:cs="宋体"/>
          <w:b/>
          <w:bCs/>
          <w:i w:val="0"/>
          <w:iCs w:val="0"/>
          <w:color w:val="000000"/>
          <w:spacing w:val="0"/>
          <w:sz w:val="24"/>
          <w:szCs w:val="24"/>
          <w:highlight w:val="none"/>
          <w:lang w:val="en-US" w:eastAsia="zh-CN"/>
        </w:rPr>
        <w:outlineLvl w:val="9"/>
      </w:pPr>
      <w:r>
        <w:rPr>
          <w:rFonts w:hint="eastAsia" w:ascii="宋体" w:hAnsi="宋体" w:eastAsia="宋体" w:cs="宋体"/>
          <w:b/>
          <w:bCs/>
          <w:i w:val="0"/>
          <w:iCs w:val="0"/>
          <w:color w:val="000000"/>
          <w:spacing w:val="0"/>
          <w:sz w:val="24"/>
          <w:szCs w:val="24"/>
          <w:highlight w:val="none"/>
          <w:lang w:val="en-US" w:eastAsia="zh-CN"/>
        </w:rPr>
        <w:t xml:space="preserve">付款进度及方式</w:t>
      </w:r>
      <w:r>
        <w:rPr>
          <w:rFonts w:hint="eastAsia" w:ascii="宋体" w:hAnsi="宋体" w:eastAsia="宋体" w:cs="宋体"/>
          <w:b/>
          <w:bCs/>
          <w:i w:val="0"/>
          <w:iCs w:val="0"/>
          <w:color w:val="000000"/>
          <w:spacing w:val="0"/>
          <w:sz w:val="24"/>
          <w:szCs w:val="24"/>
          <w:highlight w:val="none"/>
          <w:lang w:val="en-US" w:eastAsia="zh-CN"/>
        </w:rPr>
      </w:r>
      <w:r/>
    </w:p>
    <w:p>
      <w:pPr>
        <w:pStyle w:val="870"/>
        <w:numPr>
          <w:ilvl w:val="0"/>
          <w:numId w:val="0"/>
        </w:numPr>
        <w:ind w:firstLine="480"/>
        <w:jc w:val="left"/>
        <w:keepLines w:val="0"/>
        <w:keepNext w:val="0"/>
        <w:pageBreakBefore w:val="0"/>
        <w:spacing w:line="360" w:lineRule="auto"/>
        <w:widowControl/>
        <w:rPr>
          <w:rFonts w:ascii="Times New Roman" w:hAnsi="Times New Roman" w:eastAsia="宋体" w:cs="Times New Roman"/>
          <w:b w:val="0"/>
          <w:bCs w:val="0"/>
          <w:i w:val="0"/>
          <w:iCs w:val="0"/>
          <w:spacing w:val="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b w:val="0"/>
          <w:bCs w:val="0"/>
          <w:i w:val="0"/>
          <w:iCs w:val="0"/>
          <w:spacing w:val="0"/>
          <w:sz w:val="24"/>
          <w:szCs w:val="24"/>
          <w:highlight w:val="none"/>
          <w:lang w:val="en-US" w:eastAsia="zh-CN"/>
        </w:rPr>
        <w:t xml:space="preserve">每个月安全运营结束后，</w:t>
      </w:r>
      <w:r>
        <w:rPr>
          <w:rFonts w:hint="eastAsia" w:ascii="Times New Roman" w:hAnsi="Times New Roman" w:eastAsia="宋体" w:cs="Times New Roman"/>
          <w:b w:val="0"/>
          <w:bCs w:val="0"/>
          <w:i w:val="0"/>
          <w:iCs w:val="0"/>
          <w:spacing w:val="0"/>
          <w:sz w:val="24"/>
          <w:szCs w:val="24"/>
          <w:highlight w:val="none"/>
          <w:lang w:val="en-US" w:eastAsia="zh-CN"/>
        </w:rPr>
        <w:t xml:space="preserve">中标人</w:t>
      </w:r>
      <w:r>
        <w:rPr>
          <w:rFonts w:ascii="Times New Roman" w:hAnsi="Times New Roman" w:eastAsia="宋体" w:cs="Times New Roman"/>
          <w:b w:val="0"/>
          <w:bCs w:val="0"/>
          <w:i w:val="0"/>
          <w:iCs w:val="0"/>
          <w:spacing w:val="0"/>
          <w:sz w:val="24"/>
          <w:szCs w:val="24"/>
          <w:highlight w:val="none"/>
          <w:lang w:val="en-US" w:eastAsia="zh-CN"/>
        </w:rPr>
        <w:t xml:space="preserve">与</w:t>
      </w:r>
      <w:r>
        <w:rPr>
          <w:rFonts w:hint="eastAsia" w:ascii="Times New Roman" w:hAnsi="Times New Roman" w:eastAsia="宋体" w:cs="Times New Roman"/>
          <w:b w:val="0"/>
          <w:bCs w:val="0"/>
          <w:i w:val="0"/>
          <w:iCs w:val="0"/>
          <w:spacing w:val="0"/>
          <w:sz w:val="24"/>
          <w:szCs w:val="24"/>
          <w:highlight w:val="none"/>
          <w:lang w:val="en-US" w:eastAsia="zh-CN"/>
        </w:rPr>
        <w:t xml:space="preserve">招标人</w:t>
      </w:r>
      <w:r>
        <w:rPr>
          <w:rFonts w:ascii="Times New Roman" w:hAnsi="Times New Roman" w:eastAsia="宋体" w:cs="Times New Roman"/>
          <w:b w:val="0"/>
          <w:bCs w:val="0"/>
          <w:i w:val="0"/>
          <w:iCs w:val="0"/>
          <w:spacing w:val="0"/>
          <w:sz w:val="24"/>
          <w:szCs w:val="24"/>
          <w:highlight w:val="none"/>
          <w:lang w:val="en-US" w:eastAsia="zh-CN"/>
        </w:rPr>
        <w:t xml:space="preserve">按月核对服务数量并由</w:t>
      </w:r>
      <w:r>
        <w:rPr>
          <w:rFonts w:hint="eastAsia" w:ascii="Times New Roman" w:hAnsi="Times New Roman" w:eastAsia="宋体" w:cs="Times New Roman"/>
          <w:b w:val="0"/>
          <w:bCs w:val="0"/>
          <w:i w:val="0"/>
          <w:iCs w:val="0"/>
          <w:spacing w:val="0"/>
          <w:sz w:val="24"/>
          <w:szCs w:val="24"/>
          <w:highlight w:val="none"/>
          <w:lang w:val="en-US" w:eastAsia="zh-CN"/>
        </w:rPr>
        <w:t xml:space="preserve">中标人</w:t>
      </w:r>
      <w:r>
        <w:rPr>
          <w:rFonts w:ascii="Times New Roman" w:hAnsi="Times New Roman" w:eastAsia="宋体" w:cs="Times New Roman"/>
          <w:b w:val="0"/>
          <w:bCs w:val="0"/>
          <w:i w:val="0"/>
          <w:iCs w:val="0"/>
          <w:spacing w:val="0"/>
          <w:sz w:val="24"/>
          <w:szCs w:val="24"/>
          <w:highlight w:val="none"/>
          <w:lang w:val="en-US" w:eastAsia="zh-CN"/>
        </w:rPr>
        <w:t xml:space="preserve">开票后，</w:t>
      </w:r>
      <w:r>
        <w:rPr>
          <w:rFonts w:hint="eastAsia" w:ascii="Times New Roman" w:hAnsi="Times New Roman" w:eastAsia="宋体" w:cs="Times New Roman"/>
          <w:b w:val="0"/>
          <w:bCs w:val="0"/>
          <w:i w:val="0"/>
          <w:iCs w:val="0"/>
          <w:spacing w:val="0"/>
          <w:sz w:val="24"/>
          <w:szCs w:val="24"/>
          <w:highlight w:val="none"/>
          <w:lang w:val="en-US" w:eastAsia="zh-CN"/>
        </w:rPr>
        <w:t xml:space="preserve">招标人</w:t>
      </w:r>
      <w:r>
        <w:rPr>
          <w:rFonts w:ascii="Times New Roman" w:hAnsi="Times New Roman" w:eastAsia="宋体" w:cs="Times New Roman"/>
          <w:b w:val="0"/>
          <w:bCs w:val="0"/>
          <w:i w:val="0"/>
          <w:iCs w:val="0"/>
          <w:spacing w:val="0"/>
          <w:sz w:val="24"/>
          <w:szCs w:val="24"/>
          <w:highlight w:val="none"/>
          <w:lang w:val="en-US" w:eastAsia="zh-CN"/>
        </w:rPr>
        <w:t xml:space="preserve">支付相应费用。</w:t>
      </w:r>
      <w:r>
        <w:rPr>
          <w:rFonts w:ascii="Times New Roman" w:hAnsi="Times New Roman" w:eastAsia="宋体" w:cs="Times New Roman"/>
          <w:b w:val="0"/>
          <w:bCs w:val="0"/>
          <w:i w:val="0"/>
          <w:iCs w:val="0"/>
          <w:spacing w:val="0"/>
          <w:sz w:val="24"/>
          <w:szCs w:val="24"/>
          <w:highlight w:val="none"/>
          <w:lang w:val="en-US" w:eastAsia="zh-CN"/>
        </w:rPr>
      </w:r>
      <w:r/>
    </w:p>
    <w:p>
      <w:pPr>
        <w:pStyle w:val="870"/>
        <w:numPr>
          <w:ilvl w:val="0"/>
          <w:numId w:val="13"/>
        </w:numPr>
        <w:contextualSpacing/>
        <w:jc w:val="left"/>
        <w:spacing w:line="360" w:lineRule="auto"/>
        <w:widowControl/>
        <w:rPr>
          <w:rFonts w:hint="eastAsia" w:ascii="宋体" w:hAnsi="宋体" w:eastAsia="宋体" w:cs="宋体"/>
          <w:b/>
          <w:bCs/>
          <w:i w:val="0"/>
          <w:iCs w:val="0"/>
          <w:color w:val="000000"/>
          <w:spacing w:val="0"/>
          <w:sz w:val="24"/>
          <w:szCs w:val="24"/>
          <w:highlight w:val="none"/>
          <w:lang w:val="en-US" w:eastAsia="zh-CN"/>
        </w:rPr>
        <w:outlineLvl w:val="9"/>
      </w:pPr>
      <w:r>
        <w:rPr>
          <w:rFonts w:hint="eastAsia" w:ascii="宋体" w:hAnsi="宋体" w:eastAsia="宋体" w:cs="宋体"/>
          <w:b/>
          <w:bCs/>
          <w:i w:val="0"/>
          <w:iCs w:val="0"/>
          <w:color w:val="000000"/>
          <w:spacing w:val="0"/>
          <w:sz w:val="24"/>
          <w:szCs w:val="24"/>
          <w:highlight w:val="none"/>
          <w:lang w:val="en-US" w:eastAsia="zh-CN"/>
        </w:rPr>
        <w:t xml:space="preserve">售后服务</w:t>
      </w:r>
      <w:r>
        <w:rPr>
          <w:rFonts w:hint="eastAsia" w:ascii="宋体" w:hAnsi="宋体" w:eastAsia="宋体" w:cs="宋体"/>
          <w:b/>
          <w:bCs/>
          <w:i w:val="0"/>
          <w:iCs w:val="0"/>
          <w:color w:val="000000"/>
          <w:spacing w:val="0"/>
          <w:sz w:val="24"/>
          <w:szCs w:val="24"/>
          <w:highlight w:val="none"/>
          <w:lang w:val="en-US" w:eastAsia="zh-CN"/>
        </w:rPr>
      </w:r>
      <w:r/>
    </w:p>
    <w:p>
      <w:pPr>
        <w:pStyle w:val="870"/>
        <w:numPr>
          <w:ilvl w:val="0"/>
          <w:numId w:val="0"/>
        </w:numPr>
        <w:ind w:left="0" w:firstLine="480"/>
        <w:keepLines w:val="0"/>
        <w:keepNext w:val="0"/>
        <w:pageBreakBefore w:val="0"/>
        <w:spacing w:line="360" w:lineRule="auto"/>
        <w:widowControl w:val="off"/>
        <w:rPr>
          <w:rFonts w:ascii="宋体" w:hAnsi="宋体" w:cs="宋体"/>
          <w:b/>
          <w:bCs/>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1.中标人在提供日常租赁服务之外，</w:t>
      </w:r>
      <w:r>
        <w:rPr>
          <w:rFonts w:hint="eastAsia" w:ascii="宋体" w:hAnsi="宋体" w:eastAsia="宋体" w:cs="宋体"/>
          <w:color w:val="000000"/>
          <w:sz w:val="24"/>
          <w:szCs w:val="24"/>
          <w:highlight w:val="none"/>
          <w:lang w:val="en-US" w:eastAsia="zh-CN"/>
        </w:rPr>
        <w:t xml:space="preserve">每年另行</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次全天包车</w:t>
      </w:r>
      <w:r>
        <w:rPr>
          <w:rFonts w:hint="eastAsia" w:ascii="宋体" w:hAnsi="宋体" w:eastAsia="宋体" w:cs="宋体"/>
          <w:color w:val="000000"/>
          <w:sz w:val="24"/>
          <w:szCs w:val="24"/>
          <w:highlight w:val="none"/>
          <w:lang w:eastAsia="zh-CN"/>
        </w:rPr>
        <w:t xml:space="preserve">增值</w:t>
      </w:r>
      <w:r>
        <w:rPr>
          <w:rFonts w:hint="eastAsia" w:ascii="宋体" w:hAnsi="宋体" w:eastAsia="宋体" w:cs="宋体"/>
          <w:color w:val="000000"/>
          <w:sz w:val="24"/>
          <w:szCs w:val="24"/>
          <w:highlight w:val="none"/>
        </w:rPr>
        <w:t xml:space="preserve">服务。</w:t>
      </w:r>
      <w:r>
        <w:rPr>
          <w:rFonts w:ascii="宋体" w:hAnsi="宋体" w:cs="宋体"/>
          <w:b/>
          <w:bCs/>
          <w:sz w:val="24"/>
          <w:szCs w:val="24"/>
          <w:highlight w:val="none"/>
          <w:lang w:val="en-US" w:eastAsia="zh-CN" w:bidi="ar-SA"/>
        </w:rPr>
      </w:r>
      <w:r/>
    </w:p>
    <w:p>
      <w:pPr>
        <w:pStyle w:val="870"/>
        <w:numPr>
          <w:ilvl w:val="0"/>
          <w:numId w:val="0"/>
        </w:numPr>
        <w:ind w:firstLine="480"/>
        <w:jc w:val="left"/>
        <w:keepLines w:val="0"/>
        <w:keepNext w:val="0"/>
        <w:pageBreakBefore w:val="0"/>
        <w:spacing w:line="360" w:lineRule="auto"/>
        <w:widowControl/>
        <w:rPr>
          <w:rFonts w:ascii="Times New Roman" w:hAnsi="Times New Roman" w:eastAsia="宋体" w:cs="Times New Roman"/>
          <w:b w:val="0"/>
          <w:bCs w:val="0"/>
          <w:i w:val="0"/>
          <w:iC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sz w:val="24"/>
          <w:szCs w:val="24"/>
          <w:highlight w:val="none"/>
          <w:lang w:val="en-US" w:eastAsia="zh-CN"/>
        </w:rPr>
        <w:t xml:space="preserve">2.中</w:t>
      </w:r>
      <w:r>
        <w:rPr>
          <w:rFonts w:hint="eastAsia" w:ascii="Times New Roman" w:hAnsi="Times New Roman" w:eastAsia="宋体" w:cs="Times New Roman"/>
          <w:sz w:val="24"/>
          <w:szCs w:val="24"/>
          <w:highlight w:val="none"/>
          <w:lang w:val="en-US" w:eastAsia="zh-CN"/>
        </w:rPr>
        <w:t xml:space="preserve">标人</w:t>
      </w:r>
      <w:r>
        <w:rPr>
          <w:rFonts w:ascii="Times New Roman" w:hAnsi="Times New Roman" w:eastAsia="宋体" w:cs="Times New Roman"/>
          <w:sz w:val="24"/>
          <w:szCs w:val="24"/>
          <w:highlight w:val="none"/>
          <w:lang w:val="en-US" w:eastAsia="zh-CN"/>
        </w:rPr>
        <w:t xml:space="preserve">应在每月末向</w:t>
      </w:r>
      <w:r>
        <w:rPr>
          <w:rFonts w:hint="eastAsia" w:ascii="Times New Roman" w:hAnsi="Times New Roman" w:eastAsia="宋体" w:cs="Times New Roman"/>
          <w:sz w:val="24"/>
          <w:szCs w:val="24"/>
          <w:highlight w:val="none"/>
          <w:lang w:val="en-US" w:eastAsia="zh-CN"/>
        </w:rPr>
        <w:t xml:space="preserve">招标人</w:t>
      </w:r>
      <w:r>
        <w:rPr>
          <w:rFonts w:ascii="Times New Roman" w:hAnsi="Times New Roman" w:eastAsia="宋体" w:cs="Times New Roman"/>
          <w:sz w:val="24"/>
          <w:szCs w:val="24"/>
          <w:highlight w:val="none"/>
          <w:lang w:val="en-US" w:eastAsia="zh-CN"/>
        </w:rPr>
        <w:t xml:space="preserve">提供盖有</w:t>
      </w:r>
      <w:r>
        <w:rPr>
          <w:rFonts w:hint="eastAsia" w:ascii="Times New Roman" w:hAnsi="Times New Roman" w:eastAsia="宋体" w:cs="Times New Roman"/>
          <w:sz w:val="24"/>
          <w:szCs w:val="24"/>
          <w:highlight w:val="none"/>
          <w:lang w:val="en-US" w:eastAsia="zh-CN"/>
        </w:rPr>
        <w:t xml:space="preserve">中标人</w:t>
      </w:r>
      <w:r>
        <w:rPr>
          <w:rFonts w:ascii="Times New Roman" w:hAnsi="Times New Roman" w:eastAsia="宋体" w:cs="Times New Roman"/>
          <w:sz w:val="24"/>
          <w:szCs w:val="24"/>
          <w:highlight w:val="none"/>
          <w:lang w:val="en-US" w:eastAsia="zh-CN"/>
        </w:rPr>
        <w:t xml:space="preserve">公章的该月班车排班表作为验收材料。</w:t>
      </w:r>
      <w:r>
        <w:rPr>
          <w:rFonts w:ascii="Times New Roman" w:hAnsi="Times New Roman" w:eastAsia="宋体" w:cs="Times New Roman"/>
          <w:b w:val="0"/>
          <w:bCs w:val="0"/>
          <w:i w:val="0"/>
          <w:iCs w:val="0"/>
          <w:color w:val="000000"/>
          <w:spacing w:val="0"/>
          <w:sz w:val="24"/>
          <w:szCs w:val="24"/>
          <w:highlight w:val="none"/>
          <w:lang w:val="en-US" w:eastAsia="zh-CN"/>
        </w:rPr>
      </w:r>
      <w:r/>
    </w:p>
    <w:p>
      <w:pPr>
        <w:pStyle w:val="870"/>
        <w:numPr>
          <w:ilvl w:val="0"/>
          <w:numId w:val="0"/>
        </w:numPr>
        <w:jc w:val="left"/>
        <w:spacing w:line="360" w:lineRule="auto"/>
        <w:widowControl/>
        <w:rPr>
          <w:rFonts w:hint="eastAsia" w:ascii="宋体" w:hAnsi="宋体" w:eastAsia="宋体" w:cs="宋体"/>
          <w:b/>
          <w:bCs/>
          <w:i w:val="0"/>
          <w:iCs w:val="0"/>
          <w:color w:val="000000"/>
          <w:spacing w:val="0"/>
          <w:sz w:val="24"/>
          <w:szCs w:val="24"/>
          <w:highlight w:val="none"/>
          <w:lang w:val="en-US" w:eastAsia="zh-CN"/>
        </w:rPr>
        <w:outlineLvl w:val="9"/>
      </w:pPr>
      <w:r>
        <w:rPr>
          <w:rFonts w:hint="eastAsia" w:ascii="宋体" w:hAnsi="宋体" w:eastAsia="宋体" w:cs="宋体"/>
          <w:b/>
          <w:bCs/>
          <w:i w:val="0"/>
          <w:iCs w:val="0"/>
          <w:color w:val="000000"/>
          <w:spacing w:val="0"/>
          <w:sz w:val="24"/>
          <w:szCs w:val="24"/>
          <w:highlight w:val="none"/>
          <w:lang w:val="en-US" w:eastAsia="zh-CN"/>
        </w:rPr>
        <w:t xml:space="preserve">七、履约保证金</w:t>
      </w:r>
      <w:r>
        <w:rPr>
          <w:rFonts w:hint="eastAsia" w:ascii="宋体" w:hAnsi="宋体" w:eastAsia="宋体" w:cs="宋体"/>
          <w:b/>
          <w:bCs/>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1.中标人交纳人民币45000元作为本合同的履约保证金。（不得超过合同金额的5%，按照苏财购[2023]150号文，鼓励采用电子保函形式。）</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2.合同履行结束后，招标人应及时退还交纳的履约保证金。</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3.履约保证金退还方式：按照中标人缴纳方式原路返还。</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4.履约保证金退还时间：履约完成后10个工作日内退还。</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5.履约保证金退还条件：按照招投标文件按时保质完成，经招标人审核后无息退还。</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6.履约保证金不予退还的情形：中标人未能按照招投标文件按时保质完成或者在服务过程中出现重大事故时将不予退还。</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jc w:val="left"/>
        <w:spacing w:line="360" w:lineRule="auto"/>
        <w:widowControl/>
        <w:rPr>
          <w:rFonts w:hint="eastAsia" w:ascii="宋体" w:hAnsi="宋体" w:eastAsia="宋体" w:cs="宋体"/>
          <w:b/>
          <w:bCs/>
          <w:i w:val="0"/>
          <w:iCs w:val="0"/>
          <w:color w:val="000000"/>
          <w:spacing w:val="0"/>
          <w:sz w:val="24"/>
          <w:szCs w:val="24"/>
          <w:highlight w:val="none"/>
          <w:lang w:val="en-US" w:eastAsia="zh-CN"/>
        </w:rPr>
        <w:outlineLvl w:val="9"/>
      </w:pPr>
      <w:r>
        <w:rPr>
          <w:rFonts w:hint="eastAsia" w:ascii="宋体" w:hAnsi="宋体" w:eastAsia="宋体" w:cs="宋体"/>
          <w:b/>
          <w:bCs/>
          <w:i w:val="0"/>
          <w:iCs w:val="0"/>
          <w:color w:val="000000"/>
          <w:spacing w:val="0"/>
          <w:sz w:val="24"/>
          <w:szCs w:val="24"/>
          <w:highlight w:val="none"/>
          <w:lang w:val="en-US" w:eastAsia="zh-CN"/>
        </w:rPr>
        <w:t xml:space="preserve">八、预算金额、最高限价</w:t>
      </w:r>
      <w:r>
        <w:rPr>
          <w:rFonts w:hint="eastAsia" w:ascii="宋体" w:hAnsi="宋体" w:eastAsia="宋体" w:cs="宋体"/>
          <w:b/>
          <w:bCs/>
          <w:i w:val="0"/>
          <w:iCs w:val="0"/>
          <w:color w:val="000000"/>
          <w:spacing w:val="0"/>
          <w:sz w:val="24"/>
          <w:szCs w:val="24"/>
          <w:highlight w:val="none"/>
          <w:lang w:val="en-US" w:eastAsia="zh-CN"/>
        </w:rPr>
      </w:r>
      <w:r/>
    </w:p>
    <w:p>
      <w:pPr>
        <w:pStyle w:val="870"/>
        <w:ind w:firstLine="480"/>
        <w:jc w:val="left"/>
        <w:spacing w:line="360" w:lineRule="auto"/>
        <w:tabs>
          <w:tab w:val="left" w:pos="284" w:leader="none"/>
        </w:tabs>
        <w:rPr>
          <w:rFonts w:ascii="宋体" w:hAnsi="宋体" w:cs="宋体"/>
          <w:color w:val="000000"/>
          <w:sz w:val="24"/>
          <w:highlight w:val="none"/>
          <w:lang w:val="zh-TW"/>
        </w:rPr>
      </w:pPr>
      <w:r>
        <w:rPr>
          <w:rFonts w:ascii="宋体" w:hAnsi="宋体" w:cs="宋体"/>
          <w:color w:val="000000"/>
          <w:sz w:val="24"/>
          <w:highlight w:val="none"/>
          <w:lang w:val="zh-TW"/>
        </w:rPr>
        <w:t xml:space="preserve">预算金额：</w:t>
      </w:r>
      <w:r>
        <w:rPr>
          <w:rFonts w:hint="eastAsia" w:ascii="宋体" w:hAnsi="宋体" w:cs="宋体"/>
          <w:color w:val="000000"/>
          <w:sz w:val="24"/>
          <w:highlight w:val="none"/>
          <w:lang w:val="en-US" w:eastAsia="zh-CN"/>
        </w:rPr>
        <w:t xml:space="preserve">140万元/年</w:t>
      </w:r>
      <w:r>
        <w:rPr>
          <w:rFonts w:ascii="宋体" w:hAnsi="宋体" w:cs="宋体"/>
          <w:color w:val="000000"/>
          <w:sz w:val="24"/>
          <w:highlight w:val="none"/>
          <w:lang w:val="zh-TW"/>
        </w:rPr>
      </w:r>
      <w:r/>
    </w:p>
    <w:p>
      <w:pPr>
        <w:pStyle w:val="870"/>
        <w:ind w:firstLine="480"/>
        <w:jc w:val="left"/>
        <w:spacing w:line="360" w:lineRule="auto"/>
        <w:tabs>
          <w:tab w:val="left" w:pos="284" w:leader="none"/>
        </w:tabs>
        <w:rPr>
          <w:rFonts w:hint="eastAsia" w:ascii="宋体" w:hAnsi="宋体" w:eastAsia="宋体" w:cs="宋体"/>
          <w:color w:val="000000"/>
          <w:sz w:val="24"/>
          <w:highlight w:val="none"/>
          <w:lang w:val="zh-TW" w:eastAsia="zh-CN"/>
        </w:rPr>
      </w:pPr>
      <w:r>
        <w:rPr>
          <w:rFonts w:ascii="宋体" w:hAnsi="宋体" w:cs="宋体"/>
          <w:color w:val="000000"/>
          <w:sz w:val="24"/>
          <w:highlight w:val="none"/>
          <w:lang w:val="zh-TW"/>
        </w:rPr>
        <w:t xml:space="preserve">最高限价（如有）：本项目对优惠率进行报价，</w:t>
      </w:r>
      <w:r>
        <w:rPr>
          <w:rFonts w:hint="eastAsia" w:ascii="宋体" w:hAnsi="宋体" w:cs="宋体"/>
          <w:color w:val="000000"/>
          <w:sz w:val="24"/>
          <w:highlight w:val="none"/>
          <w:lang w:val="en-US" w:eastAsia="zh-CN"/>
        </w:rPr>
        <w:t xml:space="preserve">投标人</w:t>
      </w:r>
      <w:r>
        <w:rPr>
          <w:rFonts w:ascii="宋体" w:hAnsi="宋体" w:cs="宋体"/>
          <w:color w:val="000000"/>
          <w:sz w:val="24"/>
          <w:highlight w:val="none"/>
          <w:lang w:val="zh-TW"/>
        </w:rPr>
        <w:t xml:space="preserve">优惠率报价</w:t>
      </w:r>
      <w:r>
        <w:rPr>
          <w:rFonts w:hint="eastAsia" w:ascii="宋体" w:hAnsi="宋体" w:cs="宋体"/>
          <w:color w:val="000000"/>
          <w:sz w:val="24"/>
          <w:highlight w:val="none"/>
          <w:lang w:val="zh-TW"/>
        </w:rPr>
        <w:t xml:space="preserve">≥</w:t>
      </w:r>
      <w:r>
        <w:rPr>
          <w:rFonts w:ascii="宋体" w:hAnsi="宋体" w:cs="宋体"/>
          <w:color w:val="000000"/>
          <w:sz w:val="24"/>
          <w:highlight w:val="none"/>
          <w:lang w:val="zh-TW"/>
        </w:rPr>
        <w:t xml:space="preserve">0%</w:t>
      </w:r>
      <w:r>
        <w:rPr>
          <w:rFonts w:hint="eastAsia" w:ascii="宋体" w:hAnsi="宋体" w:cs="宋体"/>
          <w:color w:val="000000"/>
          <w:sz w:val="24"/>
          <w:highlight w:val="none"/>
          <w:lang w:val="zh-TW" w:eastAsia="zh-CN"/>
        </w:rPr>
        <w:t xml:space="preserve">，</w:t>
      </w:r>
      <w:r>
        <w:rPr>
          <w:rFonts w:hint="eastAsia" w:ascii="宋体" w:hAnsi="宋体" w:cs="宋体"/>
          <w:color w:val="000000"/>
          <w:sz w:val="24"/>
          <w:highlight w:val="none"/>
          <w:lang w:val="en-US" w:eastAsia="zh-CN"/>
        </w:rPr>
        <w:t xml:space="preserve">否则作为无效投标处理</w:t>
      </w:r>
      <w:r>
        <w:rPr>
          <w:rFonts w:ascii="宋体" w:hAnsi="宋体" w:cs="宋体"/>
          <w:color w:val="000000"/>
          <w:sz w:val="24"/>
          <w:highlight w:val="none"/>
          <w:lang w:val="zh-TW"/>
        </w:rPr>
        <w:t xml:space="preserve">。</w:t>
      </w:r>
      <w:r>
        <w:rPr>
          <w:rFonts w:hint="eastAsia" w:ascii="宋体" w:hAnsi="宋体" w:eastAsia="宋体" w:cs="宋体"/>
          <w:color w:val="000000"/>
          <w:sz w:val="24"/>
          <w:highlight w:val="none"/>
          <w:lang w:val="zh-TW" w:eastAsia="zh-CN"/>
        </w:rPr>
      </w:r>
      <w:r/>
    </w:p>
    <w:p>
      <w:pPr>
        <w:pStyle w:val="870"/>
        <w:ind w:firstLine="482"/>
        <w:jc w:val="left"/>
        <w:keepLines w:val="0"/>
        <w:keepNext w:val="0"/>
        <w:pageBreakBefore w:val="0"/>
        <w:spacing w:line="360" w:lineRule="auto"/>
        <w:widowControl/>
        <w:tabs>
          <w:tab w:val="left" w:pos="284" w:leader="none"/>
        </w:tabs>
        <w:rPr>
          <w:rFonts w:ascii="宋体" w:hAnsi="宋体" w:eastAsia="宋体" w:cs="宋体"/>
          <w:b/>
          <w:bCs/>
          <w:color w:val="000000"/>
          <w:sz w:val="24"/>
          <w:szCs w:val="24"/>
          <w:highlight w:val="none"/>
          <w:lang w:val="zh-TW"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bCs/>
          <w:color w:val="000000"/>
          <w:sz w:val="24"/>
          <w:szCs w:val="24"/>
          <w:highlight w:val="none"/>
          <w:lang w:val="zh-TW" w:eastAsia="zh-CN"/>
        </w:rPr>
        <w:t xml:space="preserve">全费用单价限价：</w:t>
      </w:r>
      <w:r>
        <w:rPr>
          <w:rFonts w:ascii="宋体" w:hAnsi="宋体" w:eastAsia="宋体" w:cs="宋体"/>
          <w:b/>
          <w:bCs/>
          <w:color w:val="000000"/>
          <w:sz w:val="24"/>
          <w:szCs w:val="24"/>
          <w:highlight w:val="none"/>
          <w:lang w:val="zh-TW" w:eastAsia="zh-CN"/>
        </w:rPr>
      </w:r>
      <w:r/>
    </w:p>
    <w:p>
      <w:pPr>
        <w:pStyle w:val="870"/>
        <w:numPr>
          <w:ilvl w:val="0"/>
          <w:numId w:val="0"/>
        </w:numPr>
        <w:contextualSpacing/>
        <w:ind w:firstLine="480"/>
        <w:jc w:val="left"/>
        <w:spacing w:line="360" w:lineRule="auto"/>
        <w:widowControl/>
        <w:tabs>
          <w:tab w:val="left" w:pos="284" w:leader="none"/>
        </w:tabs>
        <w:rPr>
          <w:rFonts w:ascii="宋体" w:hAnsi="宋体" w:eastAsia="宋体" w:cs="宋体"/>
          <w:color w:val="000000"/>
          <w:sz w:val="24"/>
          <w:highlight w:val="none"/>
          <w:lang w:val="zh-TW"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zh-TW" w:eastAsia="zh-CN"/>
        </w:rPr>
        <w:t xml:space="preserve">（1）</w:t>
      </w:r>
      <w:r>
        <w:rPr>
          <w:rFonts w:ascii="宋体" w:hAnsi="宋体" w:eastAsia="宋体" w:cs="宋体"/>
          <w:i w:val="0"/>
          <w:iCs w:val="0"/>
          <w:color w:val="000000"/>
          <w:sz w:val="24"/>
          <w:szCs w:val="24"/>
          <w:highlight w:val="none"/>
          <w:u w:val="none"/>
          <w:lang w:val="zh-TW" w:eastAsia="zh-CN" w:bidi="ar"/>
        </w:rPr>
        <w:t xml:space="preserve">科教城校区和西太湖校区间往返接驳</w:t>
      </w:r>
      <w:r>
        <w:rPr>
          <w:rFonts w:ascii="宋体" w:hAnsi="宋体" w:eastAsia="宋体" w:cs="宋体"/>
          <w:color w:val="000000"/>
          <w:sz w:val="24"/>
          <w:highlight w:val="none"/>
          <w:lang w:val="zh-TW" w:eastAsia="zh-CN"/>
        </w:rPr>
        <w:t xml:space="preserve">：1</w:t>
      </w:r>
      <w:r>
        <w:rPr>
          <w:rFonts w:hint="eastAsia" w:ascii="宋体" w:hAnsi="宋体" w:eastAsia="宋体" w:cs="宋体"/>
          <w:color w:val="000000"/>
          <w:sz w:val="24"/>
          <w:highlight w:val="none"/>
          <w:lang w:val="en-US" w:eastAsia="zh-CN"/>
        </w:rPr>
        <w:t xml:space="preserve">10</w:t>
      </w:r>
      <w:r>
        <w:rPr>
          <w:rFonts w:ascii="宋体" w:hAnsi="宋体" w:eastAsia="宋体" w:cs="宋体"/>
          <w:color w:val="000000"/>
          <w:sz w:val="24"/>
          <w:highlight w:val="none"/>
          <w:lang w:val="zh-TW" w:eastAsia="zh-CN"/>
        </w:rPr>
        <w:t xml:space="preserve">0</w:t>
      </w:r>
      <w:r>
        <w:rPr>
          <w:rFonts w:ascii="宋体" w:hAnsi="宋体" w:eastAsia="宋体" w:cs="宋体"/>
          <w:color w:val="000000"/>
          <w:sz w:val="24"/>
          <w:highlight w:val="none"/>
          <w:lang w:val="zh-TW"/>
        </w:rPr>
        <w:t xml:space="preserve">元/辆/天</w:t>
      </w:r>
      <w:r>
        <w:rPr>
          <w:rFonts w:ascii="宋体" w:hAnsi="宋体" w:eastAsia="宋体" w:cs="宋体"/>
          <w:color w:val="000000"/>
          <w:sz w:val="24"/>
          <w:highlight w:val="none"/>
          <w:lang w:val="zh-TW" w:eastAsia="zh-CN"/>
        </w:rPr>
        <w:t xml:space="preserve">；</w:t>
      </w:r>
      <w:r>
        <w:rPr>
          <w:rFonts w:ascii="宋体" w:hAnsi="宋体" w:eastAsia="宋体" w:cs="宋体"/>
          <w:color w:val="000000"/>
          <w:sz w:val="24"/>
          <w:highlight w:val="none"/>
          <w:lang w:val="zh-TW" w:eastAsia="zh-CN"/>
        </w:rPr>
      </w:r>
      <w:r/>
    </w:p>
    <w:p>
      <w:pPr>
        <w:pStyle w:val="870"/>
        <w:numPr>
          <w:ilvl w:val="0"/>
          <w:numId w:val="0"/>
        </w:numPr>
        <w:contextualSpacing/>
        <w:ind w:firstLine="480"/>
        <w:jc w:val="left"/>
        <w:spacing w:line="360" w:lineRule="auto"/>
        <w:widowControl/>
        <w:tabs>
          <w:tab w:val="left" w:pos="284" w:leader="none"/>
        </w:tabs>
        <w:rPr>
          <w:rFonts w:ascii="宋体" w:hAnsi="宋体" w:eastAsia="宋体" w:cs="宋体"/>
          <w:color w:val="000000"/>
          <w:sz w:val="24"/>
          <w:highlight w:val="none"/>
          <w:lang w:val="zh-TW"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zh-TW" w:eastAsia="zh-CN"/>
        </w:rPr>
        <w:t xml:space="preserve">（2）</w:t>
      </w:r>
      <w:r>
        <w:rPr>
          <w:rFonts w:hint="eastAsia" w:ascii="宋体" w:hAnsi="宋体" w:eastAsia="宋体" w:cs="宋体"/>
          <w:i w:val="0"/>
          <w:iCs w:val="0"/>
          <w:color w:val="000000"/>
          <w:sz w:val="24"/>
          <w:szCs w:val="24"/>
          <w:highlight w:val="none"/>
          <w:u w:val="none"/>
          <w:lang w:val="zh-TW" w:eastAsia="zh-CN" w:bidi="ar"/>
        </w:rPr>
        <w:t xml:space="preserve">科教城西区和东区间</w:t>
      </w:r>
      <w:r>
        <w:rPr>
          <w:rFonts w:ascii="宋体" w:hAnsi="宋体" w:eastAsia="宋体" w:cs="宋体"/>
          <w:i w:val="0"/>
          <w:iCs w:val="0"/>
          <w:color w:val="000000"/>
          <w:sz w:val="24"/>
          <w:szCs w:val="24"/>
          <w:highlight w:val="none"/>
          <w:u w:val="none"/>
          <w:lang w:val="zh-TW" w:eastAsia="zh-CN" w:bidi="ar"/>
        </w:rPr>
        <w:t xml:space="preserve">往返</w:t>
      </w:r>
      <w:r>
        <w:rPr>
          <w:rFonts w:hint="eastAsia" w:ascii="宋体" w:hAnsi="宋体" w:eastAsia="宋体" w:cs="宋体"/>
          <w:i w:val="0"/>
          <w:iCs w:val="0"/>
          <w:color w:val="000000"/>
          <w:sz w:val="24"/>
          <w:szCs w:val="24"/>
          <w:highlight w:val="none"/>
          <w:u w:val="none"/>
          <w:lang w:val="zh-TW" w:eastAsia="zh-CN" w:bidi="ar"/>
        </w:rPr>
        <w:t xml:space="preserve">接驳</w:t>
      </w:r>
      <w:r>
        <w:rPr>
          <w:rFonts w:ascii="宋体" w:hAnsi="宋体" w:eastAsia="宋体" w:cs="宋体"/>
          <w:color w:val="000000"/>
          <w:sz w:val="24"/>
          <w:highlight w:val="none"/>
          <w:lang w:val="zh-TW" w:eastAsia="zh-CN"/>
        </w:rPr>
        <w:t xml:space="preserve">：10</w:t>
      </w:r>
      <w:r>
        <w:rPr>
          <w:rFonts w:hint="eastAsia" w:ascii="宋体" w:hAnsi="宋体" w:eastAsia="宋体" w:cs="宋体"/>
          <w:color w:val="000000"/>
          <w:sz w:val="24"/>
          <w:highlight w:val="none"/>
          <w:lang w:val="en-US" w:eastAsia="zh-CN"/>
        </w:rPr>
        <w:t xml:space="preserve">0</w:t>
      </w:r>
      <w:r>
        <w:rPr>
          <w:rFonts w:ascii="宋体" w:hAnsi="宋体" w:eastAsia="宋体" w:cs="宋体"/>
          <w:color w:val="000000"/>
          <w:sz w:val="24"/>
          <w:highlight w:val="none"/>
          <w:lang w:val="zh-TW" w:eastAsia="zh-CN"/>
        </w:rPr>
        <w:t xml:space="preserve">0</w:t>
      </w:r>
      <w:r>
        <w:rPr>
          <w:rFonts w:ascii="宋体" w:hAnsi="宋体" w:eastAsia="宋体" w:cs="宋体"/>
          <w:color w:val="000000"/>
          <w:sz w:val="24"/>
          <w:highlight w:val="none"/>
          <w:lang w:val="zh-TW"/>
        </w:rPr>
        <w:t xml:space="preserve">元/辆/天</w:t>
      </w:r>
      <w:r>
        <w:rPr>
          <w:rFonts w:ascii="宋体" w:hAnsi="宋体" w:eastAsia="宋体" w:cs="宋体"/>
          <w:color w:val="000000"/>
          <w:sz w:val="24"/>
          <w:highlight w:val="none"/>
          <w:lang w:val="zh-TW" w:eastAsia="zh-CN"/>
        </w:rPr>
        <w:t xml:space="preserve">；</w:t>
      </w:r>
      <w:r>
        <w:rPr>
          <w:rFonts w:ascii="宋体" w:hAnsi="宋体" w:eastAsia="宋体" w:cs="宋体"/>
          <w:color w:val="000000"/>
          <w:sz w:val="24"/>
          <w:highlight w:val="none"/>
          <w:lang w:val="zh-TW" w:eastAsia="zh-CN"/>
        </w:rPr>
      </w:r>
      <w:r/>
    </w:p>
    <w:p>
      <w:pPr>
        <w:pStyle w:val="870"/>
        <w:contextualSpacing/>
        <w:ind w:left="0" w:firstLine="480"/>
        <w:jc w:val="left"/>
        <w:keepLines w:val="0"/>
        <w:keepNext w:val="0"/>
        <w:pageBreakBefore w:val="0"/>
        <w:spacing w:line="360" w:lineRule="auto"/>
        <w:widowControl/>
        <w:tabs>
          <w:tab w:val="left" w:pos="284" w:leader="none"/>
        </w:tabs>
        <w:rPr>
          <w:rFonts w:ascii="宋体" w:hAnsi="宋体" w:eastAsia="宋体" w:cs="宋体"/>
          <w:color w:val="000000"/>
          <w:sz w:val="24"/>
          <w:highlight w:val="none"/>
          <w:lang w:val="zh-TW"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zh-TW" w:eastAsia="zh-CN"/>
        </w:rPr>
        <w:t xml:space="preserve">（3）</w:t>
      </w:r>
      <w:r>
        <w:rPr>
          <w:rFonts w:ascii="宋体" w:hAnsi="宋体" w:eastAsia="宋体" w:cs="宋体"/>
          <w:i w:val="0"/>
          <w:iCs w:val="0"/>
          <w:color w:val="000000"/>
          <w:sz w:val="24"/>
          <w:szCs w:val="24"/>
          <w:highlight w:val="none"/>
          <w:u w:val="none"/>
          <w:lang w:val="zh-TW" w:eastAsia="zh-CN" w:bidi="ar"/>
        </w:rPr>
        <w:t xml:space="preserve">西太湖校区和烯望家园间往返接驳</w:t>
      </w:r>
      <w:r>
        <w:rPr>
          <w:rFonts w:ascii="宋体" w:hAnsi="宋体" w:eastAsia="宋体" w:cs="宋体"/>
          <w:color w:val="000000"/>
          <w:sz w:val="24"/>
          <w:highlight w:val="none"/>
          <w:lang w:val="zh-TW" w:eastAsia="zh-CN"/>
        </w:rPr>
        <w:t xml:space="preserve">：1000</w:t>
      </w:r>
      <w:r>
        <w:rPr>
          <w:rFonts w:ascii="宋体" w:hAnsi="宋体" w:eastAsia="宋体" w:cs="宋体"/>
          <w:color w:val="000000"/>
          <w:sz w:val="24"/>
          <w:highlight w:val="none"/>
          <w:lang w:val="zh-TW"/>
        </w:rPr>
        <w:t xml:space="preserve">元/辆/天</w:t>
      </w:r>
      <w:r>
        <w:rPr>
          <w:rFonts w:ascii="宋体" w:hAnsi="宋体" w:eastAsia="宋体" w:cs="宋体"/>
          <w:color w:val="000000"/>
          <w:sz w:val="24"/>
          <w:highlight w:val="none"/>
          <w:lang w:val="zh-TW" w:eastAsia="zh-CN"/>
        </w:rPr>
        <w:t xml:space="preserve">。</w:t>
      </w:r>
      <w:r>
        <w:rPr>
          <w:rFonts w:ascii="宋体" w:hAnsi="宋体" w:eastAsia="宋体" w:cs="宋体"/>
          <w:color w:val="000000"/>
          <w:sz w:val="24"/>
          <w:highlight w:val="none"/>
          <w:lang w:val="zh-TW" w:eastAsia="zh-CN"/>
        </w:rPr>
      </w:r>
      <w:r/>
    </w:p>
    <w:p>
      <w:pPr>
        <w:pStyle w:val="870"/>
        <w:jc w:val="center"/>
        <w:spacing w:line="360" w:lineRule="auto"/>
        <w:rPr>
          <w:rFonts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br w:type="page" w:clear="all"/>
      </w:r>
      <w:r>
        <w:rPr>
          <w:rFonts w:hint="eastAsia" w:ascii="宋体" w:hAnsi="宋体" w:cs="宋体"/>
          <w:b/>
          <w:bCs/>
          <w:color w:val="000000"/>
          <w:sz w:val="32"/>
          <w:szCs w:val="32"/>
          <w:highlight w:val="none"/>
          <w:lang w:val="en-US" w:eastAsia="zh-CN"/>
        </w:rPr>
        <w:t xml:space="preserve">分包二、三、四（通用）</w:t>
      </w:r>
      <w:r>
        <w:rPr>
          <w:rFonts w:ascii="宋体" w:hAnsi="宋体" w:eastAsia="宋体" w:cs="宋体"/>
          <w:b/>
          <w:bCs/>
          <w:color w:val="000000"/>
          <w:sz w:val="32"/>
          <w:szCs w:val="32"/>
          <w:highlight w:val="none"/>
          <w:lang w:val="en-US" w:eastAsia="zh-CN"/>
        </w:rPr>
      </w:r>
      <w:r/>
    </w:p>
    <w:p>
      <w:pPr>
        <w:pStyle w:val="870"/>
        <w:jc w:val="left"/>
        <w:spacing w:line="360"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val="en-US" w:eastAsia="zh-CN"/>
        </w:rPr>
        <w:t xml:space="preserve">服务内容</w:t>
      </w:r>
      <w:r>
        <w:rPr>
          <w:rFonts w:ascii="宋体" w:hAnsi="宋体" w:eastAsia="宋体" w:cs="宋体"/>
          <w:b/>
          <w:bCs/>
          <w:color w:val="000000"/>
          <w:sz w:val="24"/>
          <w:highlight w:val="none"/>
          <w:lang w:val="en-US" w:eastAsia="zh-CN"/>
        </w:rPr>
      </w:r>
      <w:r/>
    </w:p>
    <w:p>
      <w:pPr>
        <w:pStyle w:val="870"/>
        <w:ind w:firstLine="480"/>
        <w:jc w:val="left"/>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因学校自有车辆与司乘保障人员有限，已无法满足学校日常用车需求。为了服务学校事业发展，为学校学术交流，公务、业务外出、教学实践活动、大型活动等日常工作提供优质的出行车辆保障服务。在国家相关政策规范要求允许的范围之内，本着合规、高效、经济的原则，开展学校租赁社会车辆服务工作。</w:t>
      </w:r>
      <w:r>
        <w:rPr>
          <w:rFonts w:hint="eastAsia" w:ascii="宋体" w:hAnsi="宋体" w:eastAsia="宋体" w:cs="宋体"/>
          <w:color w:val="000000"/>
          <w:sz w:val="24"/>
          <w:highlight w:val="none"/>
          <w:lang w:val="en-US" w:eastAsia="zh-CN"/>
        </w:rPr>
      </w:r>
      <w:r/>
    </w:p>
    <w:tbl>
      <w:tblPr>
        <w:tblW w:w="9636"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60"/>
        <w:gridCol w:w="4209"/>
        <w:gridCol w:w="3056"/>
        <w:gridCol w:w="1411"/>
      </w:tblGrid>
      <w:tr>
        <w:trPr>
          <w:trHeight w:val="415"/>
        </w:trPr>
        <w:tc>
          <w:tcPr>
            <w:tcW w:w="960"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分包</w:t>
            </w:r>
            <w:r>
              <w:rPr>
                <w:rFonts w:hint="eastAsia" w:ascii="宋体" w:hAnsi="宋体" w:eastAsia="宋体" w:cs="宋体"/>
                <w:b/>
                <w:bCs/>
                <w:i w:val="0"/>
                <w:iCs w:val="0"/>
                <w:color w:val="000000"/>
                <w:sz w:val="21"/>
                <w:szCs w:val="21"/>
                <w:highlight w:val="none"/>
                <w:u w:val="none"/>
              </w:rPr>
            </w:r>
            <w:r/>
          </w:p>
        </w:tc>
        <w:tc>
          <w:tcPr>
            <w:tcW w:w="4209"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车辆类似</w:t>
            </w:r>
            <w:r>
              <w:rPr>
                <w:rFonts w:hint="eastAsia" w:ascii="宋体" w:hAnsi="宋体" w:eastAsia="宋体" w:cs="宋体"/>
                <w:b/>
                <w:bCs/>
                <w:i w:val="0"/>
                <w:iCs w:val="0"/>
                <w:color w:val="000000"/>
                <w:sz w:val="21"/>
                <w:szCs w:val="21"/>
                <w:highlight w:val="none"/>
                <w:u w:val="none"/>
              </w:rPr>
            </w:r>
            <w:r/>
          </w:p>
        </w:tc>
        <w:tc>
          <w:tcPr>
            <w:tcW w:w="3056"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服务范围</w:t>
            </w:r>
            <w:r>
              <w:rPr>
                <w:rFonts w:hint="eastAsia" w:ascii="宋体" w:hAnsi="宋体" w:eastAsia="宋体" w:cs="宋体"/>
                <w:b/>
                <w:bCs/>
                <w:i w:val="0"/>
                <w:iCs w:val="0"/>
                <w:color w:val="000000"/>
                <w:sz w:val="21"/>
                <w:szCs w:val="21"/>
                <w:highlight w:val="none"/>
                <w:u w:val="none"/>
              </w:rPr>
            </w:r>
            <w:r/>
          </w:p>
        </w:tc>
        <w:tc>
          <w:tcPr>
            <w:tcW w:w="1411" w:type="dxa"/>
            <w:vAlign w:val="center"/>
            <w:textDirection w:val="lrTb"/>
            <w:noWrap w:val="false"/>
          </w:tcPr>
          <w:p>
            <w:pPr>
              <w:pStyle w:val="870"/>
              <w:jc w:val="center"/>
              <w:keepLines w:val="0"/>
              <w:keepNext w:val="0"/>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cs="宋体"/>
                <w:b/>
                <w:bCs/>
                <w:i w:val="0"/>
                <w:iCs w:val="0"/>
                <w:color w:val="000000"/>
                <w:sz w:val="21"/>
                <w:szCs w:val="21"/>
                <w:highlight w:val="none"/>
                <w:u w:val="none"/>
                <w:lang w:val="en-US" w:eastAsia="zh-CN" w:bidi="ar"/>
              </w:rPr>
              <w:t xml:space="preserve">最高限价</w:t>
            </w:r>
            <w:r>
              <w:rPr>
                <w:rFonts w:ascii="宋体" w:hAnsi="宋体" w:eastAsia="宋体" w:cs="宋体"/>
                <w:b/>
                <w:bCs/>
                <w:i w:val="0"/>
                <w:iCs w:val="0"/>
                <w:color w:val="000000"/>
                <w:sz w:val="21"/>
                <w:szCs w:val="21"/>
                <w:highlight w:val="none"/>
                <w:u w:val="none"/>
                <w:lang w:val="en-US"/>
              </w:rPr>
            </w:r>
            <w:r/>
          </w:p>
        </w:tc>
      </w:tr>
      <w:tr>
        <w:trPr>
          <w:trHeight w:val="810"/>
        </w:trPr>
        <w:tc>
          <w:tcPr>
            <w:tcW w:w="96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分包二</w:t>
            </w:r>
            <w:r>
              <w:rPr>
                <w:rFonts w:hint="eastAsia" w:ascii="宋体" w:hAnsi="宋体" w:eastAsia="宋体" w:cs="宋体"/>
                <w:i w:val="0"/>
                <w:iCs w:val="0"/>
                <w:color w:val="000000"/>
                <w:sz w:val="21"/>
                <w:szCs w:val="21"/>
                <w:highlight w:val="none"/>
                <w:u w:val="none"/>
              </w:rPr>
            </w:r>
            <w:r/>
          </w:p>
        </w:tc>
        <w:tc>
          <w:tcPr>
            <w:tcW w:w="4209"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5座、7-9座、10-23座、24-43座、44座（含）及以上各类车辆</w:t>
            </w:r>
            <w:r>
              <w:rPr>
                <w:rFonts w:hint="eastAsia" w:ascii="宋体" w:hAnsi="宋体" w:eastAsia="宋体" w:cs="宋体"/>
                <w:i w:val="0"/>
                <w:iCs w:val="0"/>
                <w:color w:val="000000"/>
                <w:sz w:val="21"/>
                <w:szCs w:val="21"/>
                <w:highlight w:val="none"/>
                <w:u w:val="none"/>
              </w:rPr>
            </w:r>
            <w:r/>
          </w:p>
        </w:tc>
        <w:tc>
          <w:tcPr>
            <w:tcW w:w="305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市内外，以实际用车需求为准</w:t>
            </w:r>
            <w:r>
              <w:rPr>
                <w:rFonts w:hint="eastAsia" w:ascii="宋体" w:hAnsi="宋体" w:eastAsia="宋体" w:cs="宋体"/>
                <w:i w:val="0"/>
                <w:iCs w:val="0"/>
                <w:color w:val="000000"/>
                <w:sz w:val="21"/>
                <w:szCs w:val="21"/>
                <w:highlight w:val="none"/>
                <w:u w:val="none"/>
              </w:rPr>
            </w:r>
            <w:r/>
          </w:p>
        </w:tc>
        <w:tc>
          <w:tcPr>
            <w:tcW w:w="141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150万元/年</w:t>
            </w:r>
            <w:r>
              <w:rPr>
                <w:rFonts w:hint="eastAsia" w:ascii="宋体" w:hAnsi="宋体" w:eastAsia="宋体" w:cs="宋体"/>
                <w:i w:val="0"/>
                <w:iCs w:val="0"/>
                <w:color w:val="000000"/>
                <w:sz w:val="21"/>
                <w:szCs w:val="21"/>
                <w:highlight w:val="none"/>
                <w:u w:val="none"/>
              </w:rPr>
            </w:r>
            <w:r/>
          </w:p>
        </w:tc>
      </w:tr>
      <w:tr>
        <w:trPr>
          <w:trHeight w:val="810"/>
        </w:trPr>
        <w:tc>
          <w:tcPr>
            <w:tcW w:w="96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分包三</w:t>
            </w:r>
            <w:r>
              <w:rPr>
                <w:rFonts w:hint="eastAsia" w:ascii="宋体" w:hAnsi="宋体" w:eastAsia="宋体" w:cs="宋体"/>
                <w:i w:val="0"/>
                <w:iCs w:val="0"/>
                <w:color w:val="000000"/>
                <w:sz w:val="21"/>
                <w:szCs w:val="21"/>
                <w:highlight w:val="none"/>
                <w:u w:val="none"/>
              </w:rPr>
            </w:r>
            <w:r/>
          </w:p>
        </w:tc>
        <w:tc>
          <w:tcPr>
            <w:tcW w:w="4209"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5座、7-9座、10-23座、24-43座、44座（含）及以上各类车辆</w:t>
            </w:r>
            <w:r>
              <w:rPr>
                <w:rFonts w:hint="eastAsia" w:ascii="宋体" w:hAnsi="宋体" w:eastAsia="宋体" w:cs="宋体"/>
                <w:i w:val="0"/>
                <w:iCs w:val="0"/>
                <w:color w:val="000000"/>
                <w:sz w:val="21"/>
                <w:szCs w:val="21"/>
                <w:highlight w:val="none"/>
                <w:u w:val="none"/>
              </w:rPr>
            </w:r>
            <w:r/>
          </w:p>
        </w:tc>
        <w:tc>
          <w:tcPr>
            <w:tcW w:w="305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市内外，以实际用车需求为准</w:t>
            </w:r>
            <w:r>
              <w:rPr>
                <w:rFonts w:hint="eastAsia" w:ascii="宋体" w:hAnsi="宋体" w:eastAsia="宋体" w:cs="宋体"/>
                <w:i w:val="0"/>
                <w:iCs w:val="0"/>
                <w:color w:val="000000"/>
                <w:sz w:val="21"/>
                <w:szCs w:val="21"/>
                <w:highlight w:val="none"/>
                <w:u w:val="none"/>
              </w:rPr>
            </w:r>
            <w:r/>
          </w:p>
        </w:tc>
        <w:tc>
          <w:tcPr>
            <w:tcW w:w="141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150万元/年</w:t>
            </w:r>
            <w:r>
              <w:rPr>
                <w:rFonts w:hint="eastAsia" w:ascii="宋体" w:hAnsi="宋体" w:eastAsia="宋体" w:cs="宋体"/>
                <w:i w:val="0"/>
                <w:iCs w:val="0"/>
                <w:color w:val="000000"/>
                <w:sz w:val="21"/>
                <w:szCs w:val="21"/>
                <w:highlight w:val="none"/>
                <w:u w:val="none"/>
              </w:rPr>
            </w:r>
            <w:r/>
          </w:p>
        </w:tc>
      </w:tr>
      <w:tr>
        <w:trPr>
          <w:trHeight w:val="810"/>
        </w:trPr>
        <w:tc>
          <w:tcPr>
            <w:tcW w:w="96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分包四</w:t>
            </w:r>
            <w:r>
              <w:rPr>
                <w:rFonts w:hint="eastAsia" w:ascii="宋体" w:hAnsi="宋体" w:eastAsia="宋体" w:cs="宋体"/>
                <w:i w:val="0"/>
                <w:iCs w:val="0"/>
                <w:color w:val="000000"/>
                <w:sz w:val="21"/>
                <w:szCs w:val="21"/>
                <w:highlight w:val="none"/>
                <w:u w:val="none"/>
              </w:rPr>
            </w:r>
            <w:r/>
          </w:p>
        </w:tc>
        <w:tc>
          <w:tcPr>
            <w:tcW w:w="4209"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5座、7-9座、10-23座、24-43座、44座（含）及以上各类车辆</w:t>
            </w:r>
            <w:r>
              <w:rPr>
                <w:rFonts w:hint="eastAsia" w:ascii="宋体" w:hAnsi="宋体" w:eastAsia="宋体" w:cs="宋体"/>
                <w:i w:val="0"/>
                <w:iCs w:val="0"/>
                <w:color w:val="000000"/>
                <w:sz w:val="21"/>
                <w:szCs w:val="21"/>
                <w:highlight w:val="none"/>
                <w:u w:val="none"/>
              </w:rPr>
            </w:r>
            <w:r/>
          </w:p>
        </w:tc>
        <w:tc>
          <w:tcPr>
            <w:tcW w:w="305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市内外，以实际用车需求为准</w:t>
            </w:r>
            <w:r>
              <w:rPr>
                <w:rFonts w:hint="eastAsia" w:ascii="宋体" w:hAnsi="宋体" w:eastAsia="宋体" w:cs="宋体"/>
                <w:i w:val="0"/>
                <w:iCs w:val="0"/>
                <w:color w:val="000000"/>
                <w:sz w:val="21"/>
                <w:szCs w:val="21"/>
                <w:highlight w:val="none"/>
                <w:u w:val="none"/>
              </w:rPr>
            </w:r>
            <w:r/>
          </w:p>
        </w:tc>
        <w:tc>
          <w:tcPr>
            <w:tcW w:w="141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150万元/年</w:t>
            </w:r>
            <w:r>
              <w:rPr>
                <w:rFonts w:hint="eastAsia" w:ascii="宋体" w:hAnsi="宋体" w:eastAsia="宋体" w:cs="宋体"/>
                <w:i w:val="0"/>
                <w:iCs w:val="0"/>
                <w:color w:val="000000"/>
                <w:sz w:val="21"/>
                <w:szCs w:val="21"/>
                <w:highlight w:val="none"/>
                <w:u w:val="none"/>
              </w:rPr>
            </w:r>
            <w:r/>
          </w:p>
        </w:tc>
      </w:tr>
    </w:tbl>
    <w:p>
      <w:pPr>
        <w:pStyle w:val="870"/>
        <w:numPr>
          <w:ilvl w:val="0"/>
          <w:numId w:val="0"/>
        </w:numPr>
        <w:jc w:val="left"/>
        <w:keepLines w:val="0"/>
        <w:keepNext w:val="0"/>
        <w:pageBreakBefore w:val="0"/>
        <w:spacing w:line="360" w:lineRule="auto"/>
        <w:widowControl/>
        <w:rPr>
          <w:rFonts w:hint="eastAsia" w:ascii="宋体" w:hAnsi="宋体" w:eastAsia="宋体" w:cs="宋体"/>
          <w:b/>
          <w:bCs/>
          <w:i w:val="0"/>
          <w:iCs w:val="0"/>
          <w:color w:val="000000"/>
          <w:spacing w:val="0"/>
          <w:sz w:val="24"/>
          <w:szCs w:val="24"/>
          <w:highlight w:val="none"/>
          <w:lang w:val="en-US" w:eastAsia="zh-CN"/>
        </w:rPr>
        <w:outlineLvl w:val="9"/>
      </w:pPr>
      <w:r>
        <w:rPr>
          <w:rFonts w:hint="eastAsia" w:ascii="宋体" w:hAnsi="宋体" w:cs="宋体"/>
          <w:b/>
          <w:bCs/>
          <w:color w:val="000000"/>
          <w:sz w:val="24"/>
          <w:highlight w:val="none"/>
          <w:lang w:val="en-US" w:eastAsia="zh-CN"/>
        </w:rPr>
        <w:t xml:space="preserve">二、服务</w:t>
      </w:r>
      <w:r>
        <w:rPr>
          <w:rFonts w:hint="eastAsia" w:ascii="宋体" w:hAnsi="宋体" w:eastAsia="宋体" w:cs="宋体"/>
          <w:b/>
          <w:bCs/>
          <w:i w:val="0"/>
          <w:iCs w:val="0"/>
          <w:color w:val="000000"/>
          <w:spacing w:val="0"/>
          <w:sz w:val="24"/>
          <w:szCs w:val="24"/>
          <w:highlight w:val="none"/>
          <w:lang w:val="en-US" w:eastAsia="zh-CN"/>
        </w:rPr>
        <w:t xml:space="preserve">要求</w:t>
      </w:r>
      <w:r>
        <w:rPr>
          <w:rFonts w:hint="eastAsia" w:ascii="宋体" w:hAnsi="宋体" w:eastAsia="宋体" w:cs="宋体"/>
          <w:b/>
          <w:bCs/>
          <w:i w:val="0"/>
          <w:iCs w:val="0"/>
          <w:color w:val="000000"/>
          <w:spacing w:val="0"/>
          <w:sz w:val="24"/>
          <w:szCs w:val="24"/>
          <w:highlight w:val="none"/>
          <w:lang w:val="en-US" w:eastAsia="zh-CN"/>
        </w:rPr>
      </w:r>
      <w:r/>
    </w:p>
    <w:p>
      <w:pPr>
        <w:pStyle w:val="870"/>
        <w:ind w:firstLine="0"/>
        <w:jc w:val="left"/>
        <w:keepLines w:val="0"/>
        <w:keepNext w:val="0"/>
        <w:pageBreakBefore w:val="0"/>
        <w:spacing w:line="360" w:lineRule="auto"/>
        <w:widowControl/>
        <w:rPr>
          <w:rFonts w:hint="eastAsia" w:ascii="宋体" w:hAnsi="宋体" w:eastAsia="宋体" w:cs="宋体"/>
          <w:b/>
          <w:bCs/>
          <w:i w:val="0"/>
          <w:iC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i w:val="0"/>
          <w:iCs w:val="0"/>
          <w:color w:val="000000"/>
          <w:spacing w:val="0"/>
          <w:sz w:val="24"/>
          <w:szCs w:val="24"/>
          <w:highlight w:val="none"/>
          <w:lang w:val="en-US" w:eastAsia="zh-CN"/>
        </w:rPr>
        <w:t xml:space="preserve">（一）车辆及单价要求</w:t>
      </w:r>
      <w:r>
        <w:rPr>
          <w:rFonts w:hint="eastAsia" w:ascii="宋体" w:hAnsi="宋体" w:eastAsia="宋体" w:cs="宋体"/>
          <w:b/>
          <w:bCs/>
          <w:color w:val="000000"/>
          <w:sz w:val="24"/>
          <w:szCs w:val="24"/>
          <w:highlight w:val="none"/>
          <w:lang w:val="en-US" w:eastAsia="zh-CN" w:bidi="ar-SA"/>
        </w:rPr>
        <w:t xml:space="preserve">（单位：元）</w:t>
      </w:r>
      <w:r>
        <w:rPr>
          <w:rFonts w:hint="eastAsia" w:ascii="宋体" w:hAnsi="宋体" w:eastAsia="宋体" w:cs="宋体"/>
          <w:b/>
          <w:bCs/>
          <w:i w:val="0"/>
          <w:iCs w:val="0"/>
          <w:color w:val="000000"/>
          <w:spacing w:val="0"/>
          <w:sz w:val="24"/>
          <w:szCs w:val="24"/>
          <w:highlight w:val="none"/>
          <w:lang w:val="en-US" w:eastAsia="zh-CN"/>
        </w:rPr>
      </w:r>
      <w:r/>
    </w:p>
    <w:p>
      <w:pPr>
        <w:pStyle w:val="870"/>
        <w:ind w:firstLine="0"/>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lang w:val="en-US" w:eastAsia="zh-CN" w:bidi="ar-SA"/>
        </w:rPr>
        <w:t xml:space="preserve">半日租、日租、超时、超公里基准价</w:t>
      </w:r>
      <w:r>
        <w:rPr>
          <w:rFonts w:hint="eastAsia" w:ascii="宋体" w:hAnsi="宋体" w:eastAsia="宋体" w:cs="宋体"/>
          <w:b/>
          <w:bCs/>
          <w:color w:val="000000"/>
          <w:sz w:val="24"/>
          <w:szCs w:val="24"/>
          <w:highlight w:val="none"/>
          <w:lang w:val="en-US" w:eastAsia="zh-CN" w:bidi="ar-SA"/>
        </w:rPr>
      </w:r>
      <w:r/>
    </w:p>
    <w:tbl>
      <w:tblPr>
        <w:tblW w:w="4773" w:type="pct"/>
        <w:jc w:val="center"/>
        <w:tblInd w:w="-357" w:type="dxa"/>
        <w:tblLayout w:type="autofit"/>
        <w:tblCellMar>
          <w:left w:w="108" w:type="dxa"/>
          <w:top w:w="0" w:type="dxa"/>
          <w:right w:w="108" w:type="dxa"/>
          <w:bottom w:w="0" w:type="dxa"/>
        </w:tblCellMar>
        <w:tblLook w:val="04A0" w:firstRow="1" w:lastRow="0" w:firstColumn="1" w:lastColumn="0" w:noHBand="0" w:noVBand="1"/>
      </w:tblPr>
      <w:tblGrid>
        <w:gridCol w:w="1716"/>
        <w:gridCol w:w="1353"/>
        <w:gridCol w:w="1441"/>
        <w:gridCol w:w="1344"/>
        <w:gridCol w:w="1356"/>
        <w:gridCol w:w="1817"/>
      </w:tblGrid>
      <w:tr>
        <w:trPr>
          <w:trHeight w:val="510"/>
        </w:trPr>
        <w:tc>
          <w:tcPr>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类型</w:t>
            </w:r>
            <w:r>
              <w:rPr>
                <w:rFonts w:hint="eastAsia" w:ascii="宋体" w:hAnsi="宋体" w:eastAsia="宋体" w:cs="宋体"/>
                <w:b/>
                <w:bCs/>
                <w:color w:val="000000"/>
                <w:sz w:val="24"/>
                <w:szCs w:val="24"/>
                <w:highlight w:val="none"/>
                <w:lang w:val="en-US" w:eastAsia="zh-CN" w:bidi="ar-SA"/>
              </w:rPr>
            </w:r>
            <w:r/>
          </w:p>
        </w:tc>
        <w:tc>
          <w:tcPr>
            <w:gridSpan w:val="5"/>
            <w:tcBorders>
              <w:top w:val="single" w:color="000000" w:sz="4" w:space="0"/>
              <w:left w:val="none" w:color="000000" w:sz="4" w:space="0"/>
              <w:bottom w:val="single" w:color="000000" w:sz="4" w:space="0"/>
              <w:right w:val="single" w:color="000000" w:sz="4" w:space="0"/>
            </w:tcBorders>
            <w:tcW w:w="7311"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服务价格（不含接机接站）</w:t>
            </w:r>
            <w:r>
              <w:rPr>
                <w:rFonts w:hint="eastAsia" w:ascii="宋体" w:hAnsi="宋体" w:eastAsia="宋体" w:cs="宋体"/>
                <w:b/>
                <w:bCs/>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半日租</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日租</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超时</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51"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超公里</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市内单次车费（35公里内）</w:t>
            </w:r>
            <w:r>
              <w:rPr>
                <w:rFonts w:hint="eastAsia" w:ascii="宋体" w:hAnsi="宋体" w:eastAsia="宋体" w:cs="宋体"/>
                <w:b/>
                <w:bCs/>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（4小时/50公里）</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（8小时/100公里）</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pStyle w:val="870"/>
              <w:ind w:left="-105" w:right="-105"/>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（元/小时）</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51" w:type="dxa"/>
            <w:vAlign w:val="center"/>
            <w:textDirection w:val="lrTb"/>
            <w:noWrap w:val="false"/>
          </w:tcPr>
          <w:p>
            <w:pPr>
              <w:pStyle w:val="870"/>
              <w:ind w:left="-105" w:right="-105"/>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（元/公里）</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pStyle w:val="870"/>
              <w:ind w:left="-105" w:right="-105"/>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（元/次）</w:t>
            </w:r>
            <w:r>
              <w:rPr>
                <w:rFonts w:hint="eastAsia" w:ascii="宋体" w:hAnsi="宋体" w:eastAsia="宋体" w:cs="宋体"/>
                <w:b/>
                <w:bCs/>
                <w:color w:val="000000"/>
                <w:sz w:val="24"/>
                <w:szCs w:val="24"/>
                <w:highlight w:val="none"/>
                <w:lang w:val="en-US" w:eastAsia="zh-CN" w:bidi="ar-SA"/>
              </w:rPr>
            </w:r>
            <w:r/>
          </w:p>
        </w:tc>
      </w:tr>
      <w:tr>
        <w:trPr>
          <w:trHeight w:val="510"/>
        </w:trPr>
        <w:tc>
          <w:tcPr>
            <w:tcBorders>
              <w:top w:val="none" w:color="000000" w:sz="4" w:space="0"/>
              <w:left w:val="single" w:color="000000" w:sz="4" w:space="0"/>
              <w:bottom w:val="single" w:color="000000" w:sz="4" w:space="0"/>
              <w:right w:val="single" w:color="000000" w:sz="4" w:space="0"/>
            </w:tcBorders>
            <w:tcW w:w="951"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5座</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360</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540</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51"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3.15</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175</w:t>
            </w:r>
            <w:r>
              <w:rPr>
                <w:rFonts w:hint="eastAsia" w:ascii="宋体" w:hAnsi="宋体" w:eastAsia="宋体" w:cs="宋体"/>
                <w:color w:val="000000"/>
                <w:sz w:val="24"/>
                <w:szCs w:val="24"/>
                <w:highlight w:val="none"/>
                <w:lang w:val="en-US" w:eastAsia="zh-CN" w:bidi="ar-SA"/>
              </w:rPr>
            </w:r>
            <w:r/>
          </w:p>
        </w:tc>
      </w:tr>
      <w:tr>
        <w:trPr>
          <w:trHeight w:val="510"/>
        </w:trPr>
        <w:tc>
          <w:tcPr>
            <w:tcBorders>
              <w:top w:val="none" w:color="000000" w:sz="4" w:space="0"/>
              <w:left w:val="single" w:color="000000" w:sz="4" w:space="0"/>
              <w:bottom w:val="single" w:color="000000" w:sz="4" w:space="0"/>
              <w:right w:val="single" w:color="000000" w:sz="4" w:space="0"/>
            </w:tcBorders>
            <w:tcW w:w="951"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7-9座</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447</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716</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51"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215</w:t>
            </w:r>
            <w:r>
              <w:rPr>
                <w:rFonts w:hint="eastAsia" w:ascii="宋体" w:hAnsi="宋体" w:eastAsia="宋体" w:cs="宋体"/>
                <w:color w:val="000000"/>
                <w:sz w:val="24"/>
                <w:szCs w:val="24"/>
                <w:highlight w:val="none"/>
                <w:lang w:val="en-US" w:eastAsia="zh-CN" w:bidi="ar-SA"/>
              </w:rPr>
            </w:r>
            <w:r/>
          </w:p>
        </w:tc>
      </w:tr>
      <w:tr>
        <w:trPr>
          <w:trHeight w:val="510"/>
        </w:trPr>
        <w:tc>
          <w:tcPr>
            <w:tcBorders>
              <w:top w:val="none" w:color="000000" w:sz="4" w:space="0"/>
              <w:left w:val="single" w:color="000000" w:sz="4" w:space="0"/>
              <w:bottom w:val="single" w:color="000000" w:sz="4" w:space="0"/>
              <w:right w:val="single" w:color="000000" w:sz="4" w:space="0"/>
            </w:tcBorders>
            <w:tcW w:w="951"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10-23座</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627</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806</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51"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360</w:t>
            </w:r>
            <w:r>
              <w:rPr>
                <w:rFonts w:hint="eastAsia" w:ascii="宋体" w:hAnsi="宋体" w:eastAsia="宋体" w:cs="宋体"/>
                <w:color w:val="000000"/>
                <w:sz w:val="24"/>
                <w:szCs w:val="24"/>
                <w:highlight w:val="none"/>
                <w:lang w:val="en-US" w:eastAsia="zh-CN" w:bidi="ar-SA"/>
              </w:rPr>
            </w:r>
            <w:r/>
          </w:p>
        </w:tc>
      </w:tr>
      <w:tr>
        <w:trPr>
          <w:trHeight w:val="510"/>
        </w:trPr>
        <w:tc>
          <w:tcPr>
            <w:tcBorders>
              <w:top w:val="none" w:color="000000" w:sz="4" w:space="0"/>
              <w:left w:val="single" w:color="000000" w:sz="4" w:space="0"/>
              <w:bottom w:val="single" w:color="000000" w:sz="4" w:space="0"/>
              <w:right w:val="single" w:color="000000" w:sz="4" w:space="0"/>
            </w:tcBorders>
            <w:tcW w:w="951"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24-43座</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627</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895</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53.7</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51"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5.37</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450</w:t>
            </w:r>
            <w:r>
              <w:rPr>
                <w:rFonts w:hint="eastAsia" w:ascii="宋体" w:hAnsi="宋体" w:eastAsia="宋体" w:cs="宋体"/>
                <w:color w:val="000000"/>
                <w:sz w:val="24"/>
                <w:szCs w:val="24"/>
                <w:highlight w:val="none"/>
                <w:lang w:val="en-US" w:eastAsia="zh-CN" w:bidi="ar-SA"/>
              </w:rPr>
            </w:r>
            <w:r/>
          </w:p>
        </w:tc>
      </w:tr>
      <w:tr>
        <w:trPr>
          <w:trHeight w:val="510"/>
        </w:trPr>
        <w:tc>
          <w:tcPr>
            <w:tcBorders>
              <w:top w:val="none" w:color="000000" w:sz="4" w:space="0"/>
              <w:left w:val="single" w:color="000000" w:sz="4" w:space="0"/>
              <w:bottom w:val="single" w:color="000000" w:sz="4" w:space="0"/>
              <w:right w:val="single" w:color="000000" w:sz="4" w:space="0"/>
            </w:tcBorders>
            <w:tcW w:w="951"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44座（含）及以上</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716</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1074</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62</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51"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6.2</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005"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w:t>
            </w:r>
            <w:r>
              <w:rPr>
                <w:rFonts w:hint="eastAsia" w:ascii="宋体" w:hAnsi="宋体" w:eastAsia="宋体" w:cs="宋体"/>
                <w:color w:val="000000"/>
                <w:sz w:val="24"/>
                <w:szCs w:val="24"/>
                <w:highlight w:val="none"/>
                <w:lang w:val="en-US" w:eastAsia="zh-CN" w:bidi="ar-SA"/>
              </w:rPr>
            </w:r>
            <w:r/>
          </w:p>
        </w:tc>
      </w:tr>
    </w:tbl>
    <w:p>
      <w:pPr>
        <w:pStyle w:val="870"/>
        <w:ind w:firstLine="482"/>
        <w:keepLines w:val="0"/>
        <w:keepNext w:val="0"/>
        <w:pageBreakBefore w:val="0"/>
        <w:spacing w:line="480" w:lineRule="exact"/>
        <w:widowControl w:val="off"/>
        <w:rPr>
          <w:rFonts w:hint="eastAsia" w:ascii="宋体" w:hAnsi="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注：</w:t>
      </w:r>
      <w:r>
        <w:rPr>
          <w:rFonts w:hint="eastAsia" w:ascii="宋体" w:hAnsi="宋体" w:cs="宋体"/>
          <w:b/>
          <w:bCs/>
          <w:color w:val="000000"/>
          <w:sz w:val="24"/>
          <w:szCs w:val="24"/>
          <w:highlight w:val="none"/>
          <w:lang w:val="en-US" w:eastAsia="zh-CN" w:bidi="ar-SA"/>
        </w:rPr>
      </w:r>
      <w:r/>
    </w:p>
    <w:p>
      <w:pPr>
        <w:pStyle w:val="870"/>
        <w:numPr>
          <w:ilvl w:val="0"/>
          <w:numId w:val="0"/>
        </w:numPr>
        <w:ind w:firstLine="482"/>
        <w:keepLines w:val="0"/>
        <w:keepNext w:val="0"/>
        <w:pageBreakBefore w:val="0"/>
        <w:spacing w:line="48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如用时低于4小时，里程小于等于35公里，按“市内单次”计算。</w:t>
      </w:r>
      <w:r>
        <w:rPr>
          <w:rFonts w:hint="eastAsia" w:ascii="宋体" w:hAnsi="宋体" w:eastAsia="宋体" w:cs="宋体"/>
          <w:b/>
          <w:bCs/>
          <w:color w:val="000000"/>
          <w:sz w:val="24"/>
          <w:highlight w:val="none"/>
        </w:rPr>
      </w:r>
      <w:r/>
    </w:p>
    <w:p>
      <w:pPr>
        <w:pStyle w:val="870"/>
        <w:numPr>
          <w:ilvl w:val="0"/>
          <w:numId w:val="0"/>
        </w:numPr>
        <w:ind w:firstLine="482"/>
        <w:keepLines w:val="0"/>
        <w:keepNext w:val="0"/>
        <w:pageBreakBefore w:val="0"/>
        <w:spacing w:line="48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2.如</w:t>
      </w:r>
      <w:r>
        <w:rPr>
          <w:rFonts w:hint="eastAsia" w:ascii="宋体" w:hAnsi="宋体" w:eastAsia="宋体" w:cs="宋体"/>
          <w:b/>
          <w:bCs/>
          <w:color w:val="000000"/>
          <w:sz w:val="24"/>
          <w:highlight w:val="none"/>
        </w:rPr>
        <w:t xml:space="preserve">用时低于4小时，里程超35公里且未达到50公里，在“市内单次”基础上，增加超公里费用。</w:t>
      </w:r>
      <w:r>
        <w:rPr>
          <w:rFonts w:hint="eastAsia" w:ascii="宋体" w:hAnsi="宋体" w:eastAsia="宋体" w:cs="宋体"/>
          <w:b/>
          <w:bCs/>
          <w:color w:val="000000"/>
          <w:sz w:val="24"/>
          <w:highlight w:val="none"/>
        </w:rPr>
      </w:r>
      <w:r/>
    </w:p>
    <w:p>
      <w:pPr>
        <w:pStyle w:val="870"/>
        <w:numPr>
          <w:ilvl w:val="0"/>
          <w:numId w:val="0"/>
        </w:numPr>
        <w:ind w:firstLine="482"/>
        <w:keepLines w:val="0"/>
        <w:keepNext w:val="0"/>
        <w:pageBreakBefore w:val="0"/>
        <w:spacing w:line="48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如用时超4小时未达8小时，里程超过50公里，在“半日租”费用加基础上增加超公里费用。</w:t>
      </w:r>
      <w:r>
        <w:rPr>
          <w:rFonts w:hint="eastAsia" w:ascii="宋体" w:hAnsi="宋体" w:eastAsia="宋体" w:cs="宋体"/>
          <w:b/>
          <w:bCs/>
          <w:color w:val="000000"/>
          <w:sz w:val="24"/>
          <w:highlight w:val="none"/>
        </w:rPr>
      </w:r>
      <w:r/>
    </w:p>
    <w:p>
      <w:pPr>
        <w:pStyle w:val="870"/>
        <w:numPr>
          <w:ilvl w:val="0"/>
          <w:numId w:val="0"/>
        </w:numPr>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如用车用时超过8小时，里程超过100公里，在“全日租”费用基础上增加超公里费用，同时增加超时费用。</w:t>
      </w:r>
      <w:r>
        <w:rPr>
          <w:rFonts w:hint="eastAsia" w:ascii="宋体" w:hAnsi="宋体" w:eastAsia="宋体" w:cs="宋体"/>
          <w:b/>
          <w:bCs/>
          <w:color w:val="000000"/>
          <w:sz w:val="24"/>
          <w:szCs w:val="24"/>
          <w:highlight w:val="none"/>
          <w:lang w:val="en-US" w:eastAsia="zh-CN" w:bidi="ar-SA"/>
        </w:rPr>
      </w:r>
      <w:r/>
    </w:p>
    <w:p>
      <w:pPr>
        <w:pStyle w:val="870"/>
        <w:ind w:firstLine="0"/>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zh-CN" w:bidi="ar-SA"/>
        </w:rPr>
        <w:t xml:space="preserve">5座、7座单程（接或送、从客人上车开始，至用完即结束。）</w:t>
      </w:r>
      <w:r>
        <w:rPr>
          <w:rFonts w:hint="eastAsia" w:ascii="宋体" w:hAnsi="宋体" w:eastAsia="宋体" w:cs="宋体"/>
          <w:b/>
          <w:bCs/>
          <w:color w:val="000000"/>
          <w:sz w:val="24"/>
          <w:szCs w:val="24"/>
          <w:highlight w:val="none"/>
          <w:lang w:val="en-US" w:eastAsia="zh-CN" w:bidi="ar-SA"/>
        </w:rPr>
      </w:r>
      <w:r/>
    </w:p>
    <w:tbl>
      <w:tblPr>
        <w:tblW w:w="9499" w:type="dxa"/>
        <w:jc w:val="center"/>
        <w:tblInd w:w="-439" w:type="dxa"/>
        <w:tblLayout w:type="autofit"/>
        <w:tblCellMar>
          <w:left w:w="15" w:type="dxa"/>
          <w:top w:w="15" w:type="dxa"/>
          <w:right w:w="15" w:type="dxa"/>
          <w:bottom w:w="15" w:type="dxa"/>
        </w:tblCellMar>
        <w:tblLook w:val="04A0" w:firstRow="1" w:lastRow="0" w:firstColumn="1" w:lastColumn="0" w:noHBand="0" w:noVBand="1"/>
      </w:tblPr>
      <w:tblGrid>
        <w:gridCol w:w="855"/>
        <w:gridCol w:w="944"/>
        <w:gridCol w:w="4277"/>
        <w:gridCol w:w="1750"/>
        <w:gridCol w:w="1673"/>
      </w:tblGrid>
      <w:tr>
        <w:trPr>
          <w:trHeight w:val="51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编号</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服务</w:t>
            </w:r>
            <w:r>
              <w:rPr>
                <w:rFonts w:hint="eastAsia" w:ascii="宋体" w:hAnsi="宋体" w:eastAsia="宋体" w:cs="宋体"/>
                <w:b/>
                <w:bCs/>
                <w:color w:val="000000"/>
                <w:sz w:val="24"/>
                <w:szCs w:val="24"/>
                <w:highlight w:val="none"/>
                <w:lang w:val="en-US" w:eastAsia="zh-CN" w:bidi="ar-SA"/>
              </w:rPr>
            </w:r>
            <w:r/>
          </w:p>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范围</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往返地点（以终点为准）</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5座帕萨特</w:t>
            </w:r>
            <w:r>
              <w:rPr>
                <w:rFonts w:hint="eastAsia" w:ascii="宋体" w:hAnsi="宋体" w:eastAsia="宋体" w:cs="宋体"/>
                <w:b/>
                <w:bCs/>
                <w:color w:val="000000"/>
                <w:sz w:val="24"/>
                <w:szCs w:val="24"/>
                <w:highlight w:val="none"/>
                <w:lang w:val="en-US" w:eastAsia="zh-CN" w:bidi="ar-SA"/>
              </w:rPr>
            </w:r>
            <w:r/>
          </w:p>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（同类型级别</w:t>
            </w:r>
            <w:r>
              <w:rPr>
                <w:rFonts w:hint="eastAsia" w:ascii="宋体" w:hAnsi="宋体" w:eastAsia="宋体" w:cs="宋体"/>
                <w:b/>
                <w:bCs/>
                <w:color w:val="000000"/>
                <w:sz w:val="24"/>
                <w:szCs w:val="24"/>
                <w:highlight w:val="none"/>
                <w:lang w:val="en-US" w:eastAsia="zh-CN" w:bidi="ar-SA"/>
              </w:rPr>
            </w:r>
            <w:r/>
          </w:p>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轿车）</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7座别克</w:t>
            </w:r>
            <w:r>
              <w:rPr>
                <w:rFonts w:hint="eastAsia" w:ascii="宋体" w:hAnsi="宋体" w:eastAsia="宋体" w:cs="宋体"/>
                <w:b/>
                <w:bCs/>
                <w:color w:val="000000"/>
                <w:sz w:val="24"/>
                <w:szCs w:val="24"/>
                <w:highlight w:val="none"/>
                <w:lang w:val="en-US" w:eastAsia="zh-CN" w:bidi="ar-SA"/>
              </w:rPr>
            </w:r>
            <w:r/>
          </w:p>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（同类型级别商务车）</w:t>
            </w:r>
            <w:r>
              <w:rPr>
                <w:rFonts w:hint="eastAsia" w:ascii="宋体" w:hAnsi="宋体" w:eastAsia="宋体" w:cs="宋体"/>
                <w:b/>
                <w:bCs/>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944" w:type="dxa"/>
            <w:vAlign w:val="center"/>
            <w:vMerge w:val="restart"/>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市内</w:t>
            </w:r>
            <w:r>
              <w:rPr>
                <w:rFonts w:hint="eastAsia" w:ascii="宋体" w:hAnsi="宋体" w:eastAsia="宋体" w:cs="宋体"/>
                <w:color w:val="000000"/>
                <w:sz w:val="24"/>
                <w:szCs w:val="24"/>
                <w:highlight w:val="none"/>
                <w:lang w:val="en-US" w:eastAsia="zh-CN" w:bidi="ar-SA"/>
              </w:rPr>
            </w:r>
            <w:r/>
          </w:p>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单趟</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常州站—科教城校区、西太湖校区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237</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237</w:t>
            </w:r>
            <w:r>
              <w:rPr>
                <w:rFonts w:hint="eastAsia" w:ascii="宋体" w:hAnsi="宋体" w:eastAsia="宋体" w:cs="宋体"/>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常州北站—科教城校区、西太湖校区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237</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w:t>
            </w:r>
            <w:r>
              <w:rPr>
                <w:rFonts w:hint="eastAsia" w:ascii="宋体" w:hAnsi="宋体" w:eastAsia="宋体" w:cs="宋体"/>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奔牛机场—科教城校区、西太湖校区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237</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w:t>
            </w:r>
            <w:r>
              <w:rPr>
                <w:rFonts w:hint="eastAsia" w:ascii="宋体" w:hAnsi="宋体" w:eastAsia="宋体" w:cs="宋体"/>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武进站—科教城校区、西太湖校区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140（科教城）</w:t>
            </w:r>
            <w:r>
              <w:rPr>
                <w:rFonts w:hint="eastAsia" w:ascii="宋体" w:hAnsi="宋体" w:eastAsia="宋体" w:cs="宋体"/>
                <w:color w:val="000000"/>
                <w:sz w:val="24"/>
                <w:szCs w:val="24"/>
                <w:highlight w:val="none"/>
                <w:lang w:val="en-US" w:eastAsia="zh-CN" w:bidi="ar-SA"/>
              </w:rPr>
            </w:r>
            <w:r/>
          </w:p>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170（西太湖）</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180（科教城）</w:t>
            </w:r>
            <w:r>
              <w:rPr>
                <w:rFonts w:hint="eastAsia" w:ascii="宋体" w:hAnsi="宋体" w:eastAsia="宋体" w:cs="宋体"/>
                <w:color w:val="000000"/>
                <w:sz w:val="24"/>
                <w:szCs w:val="24"/>
                <w:highlight w:val="none"/>
                <w:lang w:val="en-US" w:eastAsia="zh-CN" w:bidi="ar-SA"/>
              </w:rPr>
            </w:r>
            <w:r/>
          </w:p>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210（西太湖）</w:t>
            </w:r>
            <w:r>
              <w:rPr>
                <w:rFonts w:hint="eastAsia" w:ascii="宋体" w:hAnsi="宋体" w:eastAsia="宋体" w:cs="宋体"/>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944" w:type="dxa"/>
            <w:vAlign w:val="center"/>
            <w:vMerge w:val="restart"/>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市外</w:t>
            </w:r>
            <w:r>
              <w:rPr>
                <w:rFonts w:hint="eastAsia" w:ascii="宋体" w:hAnsi="宋体" w:eastAsia="宋体" w:cs="宋体"/>
                <w:color w:val="000000"/>
                <w:sz w:val="24"/>
                <w:szCs w:val="24"/>
                <w:highlight w:val="none"/>
                <w:lang w:val="en-US" w:eastAsia="zh-CN" w:bidi="ar-SA"/>
              </w:rPr>
            </w:r>
            <w:r/>
          </w:p>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单趟</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硕放机场—科教城校区、西太湖校区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495</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585</w:t>
            </w:r>
            <w:r>
              <w:rPr>
                <w:rFonts w:hint="eastAsia" w:ascii="宋体" w:hAnsi="宋体" w:eastAsia="宋体" w:cs="宋体"/>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Borders>
              <w:top w:val="none" w:color="000000" w:sz="0" w:space="0"/>
              <w:left w:val="single" w:color="000000" w:sz="4" w:space="0"/>
              <w:bottom w:val="single" w:color="000000" w:sz="4" w:space="0"/>
              <w:right w:val="single" w:color="000000" w:sz="4" w:space="0"/>
            </w:tcBorders>
            <w:tcW w:w="944" w:type="dxa"/>
            <w:vAlign w:val="center"/>
            <w:vMerge w:val="continue"/>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禄口机场—科教城校区、西太湖校区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660</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759</w:t>
            </w:r>
            <w:r>
              <w:rPr>
                <w:rFonts w:hint="eastAsia" w:ascii="宋体" w:hAnsi="宋体" w:eastAsia="宋体" w:cs="宋体"/>
                <w:color w:val="000000"/>
                <w:sz w:val="24"/>
                <w:szCs w:val="24"/>
                <w:highlight w:val="none"/>
                <w:lang w:val="en-US" w:eastAsia="zh-CN" w:bidi="ar-SA"/>
              </w:rPr>
            </w:r>
            <w:r/>
          </w:p>
        </w:tc>
      </w:tr>
      <w:tr>
        <w:trPr>
          <w:trHeight w:val="59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浦东机场—科教城校区、西太湖校区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950</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1234</w:t>
            </w:r>
            <w:r>
              <w:rPr>
                <w:rFonts w:hint="eastAsia" w:ascii="宋体" w:hAnsi="宋体" w:eastAsia="宋体" w:cs="宋体"/>
                <w:color w:val="000000"/>
                <w:sz w:val="24"/>
                <w:szCs w:val="24"/>
                <w:highlight w:val="none"/>
                <w:lang w:val="en-US" w:eastAsia="zh-CN" w:bidi="ar-SA"/>
              </w:rPr>
            </w:r>
            <w:r/>
          </w:p>
        </w:tc>
      </w:tr>
    </w:tbl>
    <w:p>
      <w:pPr>
        <w:pStyle w:val="895"/>
        <w:spacing w:before="138" w:line="360" w:lineRule="auto"/>
        <w:rPr>
          <w:rFonts w:hint="eastAsia" w:ascii="宋体" w:hAnsi="宋体" w:eastAsia="宋体" w:cs="宋体"/>
          <w:b/>
          <w:bCs/>
          <w:sz w:val="24"/>
          <w:szCs w:val="24"/>
          <w:highlight w:val="none"/>
          <w:lang w:eastAsia="zh-CN"/>
        </w:rPr>
      </w:pPr>
      <w:r>
        <w:rPr>
          <w:rFonts w:hint="eastAsia" w:ascii="宋体" w:hAnsi="宋体" w:eastAsia="宋体" w:cs="宋体"/>
          <w:b/>
          <w:bCs/>
          <w:spacing w:val="5"/>
          <w:sz w:val="24"/>
          <w:szCs w:val="24"/>
          <w:highlight w:val="none"/>
          <w:lang w:eastAsia="zh-CN"/>
        </w:rPr>
        <w:t xml:space="preserve">（二）其他相关要求</w:t>
      </w:r>
      <w:r>
        <w:rPr>
          <w:rFonts w:hint="eastAsia" w:ascii="宋体" w:hAnsi="宋体" w:eastAsia="宋体" w:cs="宋体"/>
          <w:b/>
          <w:bCs/>
          <w:sz w:val="24"/>
          <w:szCs w:val="24"/>
          <w:highlight w:val="none"/>
          <w:lang w:eastAsia="zh-CN"/>
        </w:rPr>
      </w:r>
      <w:r/>
    </w:p>
    <w:p>
      <w:pPr>
        <w:pStyle w:val="870"/>
        <w:contextualSpacing/>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2.服务内容及要求</w:t>
      </w:r>
      <w:r>
        <w:rPr>
          <w:rFonts w:hint="eastAsia" w:ascii="宋体" w:hAnsi="宋体" w:eastAsia="宋体" w:cs="宋体"/>
          <w:b/>
          <w:bCs/>
          <w:sz w:val="24"/>
          <w:szCs w:val="24"/>
          <w:highlight w:val="none"/>
        </w:rPr>
      </w:r>
      <w:r/>
    </w:p>
    <w:p>
      <w:pPr>
        <w:pStyle w:val="870"/>
        <w:contextualSpacing/>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2.1基本要求</w:t>
      </w:r>
      <w:r>
        <w:rPr>
          <w:rFonts w:hint="eastAsia" w:ascii="宋体" w:hAnsi="宋体" w:eastAsia="宋体" w:cs="宋体"/>
          <w:b/>
          <w:bCs/>
          <w:sz w:val="24"/>
          <w:szCs w:val="24"/>
          <w:highlight w:val="none"/>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应当具备为学校日常办公、外出事件、大型活动保障等提供车辆租赁服务的能力与法律规定从事本业务的法定资质，其拥有的车辆数量、车型、驾驶人员数量等条件能够满足学校各类教学、办公、实践、活动等办学需求，公司管理制度规范，监管问责有效，服务保障体系健全。</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提供的车辆在租赁服务期间发生故障，无法正常行驶，须及时调换其它同等车辆确保公务出行正常运行。如不能及时保证使用人出行需要，</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应全额承担使用人为保证正常公务出行所采取必要补救措施所产生的相关费用；如造成使用人直接和间接经济损失的，由</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负责赔偿使用人所受损失。</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（3）车辆在服务保障过程中发生交通事故或交通意外，由</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承担全部责任，按照相关法律法规规定自行处理，使用人不承担任何责任和费用。</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需成立专门的安全管理机构，定期组织人员对车辆进行安全生产检查和隐患排查。定期对驾驶员开展安全教育；对驾驶员进行岗前素质培训，传达、学习有关安全、文明营运文件，对驾驶员的安全行车提出具体要求，消除事故隐患，开好安全车。</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需购买相关保险，驾驶员工伤及造成的第三方损失，由</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负责解决及赔偿。</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应建立车辆监控</w:t>
      </w:r>
      <w:r>
        <w:rPr>
          <w:rFonts w:hint="eastAsia" w:cs="宋体"/>
          <w:color w:val="000000"/>
          <w:sz w:val="24"/>
          <w:szCs w:val="24"/>
          <w:highlight w:val="none"/>
          <w:lang w:val="en-US" w:eastAsia="zh-CN"/>
        </w:rPr>
        <w:t xml:space="preserve">和定位</w:t>
      </w:r>
      <w:r>
        <w:rPr>
          <w:rFonts w:hint="eastAsia" w:ascii="宋体" w:hAnsi="宋体" w:eastAsia="宋体" w:cs="宋体"/>
          <w:color w:val="000000"/>
          <w:sz w:val="24"/>
          <w:szCs w:val="24"/>
          <w:highlight w:val="none"/>
          <w:lang w:val="en-US" w:eastAsia="zh-CN"/>
        </w:rPr>
        <w:t xml:space="preserve">系统，对所有运营车辆实行24小时动态监控</w:t>
      </w:r>
      <w:r>
        <w:rPr>
          <w:rFonts w:hint="eastAsia"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val="en-US" w:eastAsia="zh-CN"/>
        </w:rPr>
        <w:t xml:space="preserve">，出现违规情况，及时提醒，做到车辆一动，监督</w:t>
      </w:r>
      <w:r>
        <w:rPr>
          <w:rFonts w:hint="eastAsia"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val="en-US" w:eastAsia="zh-CN"/>
        </w:rPr>
        <w:t xml:space="preserve">受控，车辆不停，监控</w:t>
      </w:r>
      <w:r>
        <w:rPr>
          <w:rFonts w:hint="eastAsia"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val="en-US" w:eastAsia="zh-CN"/>
        </w:rPr>
        <w:t xml:space="preserve">不止，以保障车辆运行的规范和安全，随时监控</w:t>
      </w:r>
      <w:r>
        <w:rPr>
          <w:rFonts w:hint="eastAsia"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val="en-US" w:eastAsia="zh-CN"/>
        </w:rPr>
        <w:t xml:space="preserve">租赁车辆的去向动态及记录行驶轨迹。同时，对使用人资料做好保密工作，可根据需求对监控</w:t>
      </w:r>
      <w:r>
        <w:rPr>
          <w:rFonts w:hint="eastAsia"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val="en-US" w:eastAsia="zh-CN"/>
        </w:rPr>
        <w:t xml:space="preserve">进行屏蔽，车辆的动态由系统自动记录，只提供给学校进行查询。</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应严格按照学校相关服务品质要求开展工作，不出现损害使用人信誉和利益的行为，对因违规行为导致投诉、媒体曝光的，</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必须自愿承担因此给使用人造成的损失，并消除影响。</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（7）因</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原因引起使用人合理投诉，学校有权扣减当天租赁服务费。</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遇特殊原因需临时更换驾驶员、租赁车辆必须提前告知使用人相关调整信息；如未提前告知，学校将按每辆</w:t>
      </w:r>
      <w:r>
        <w:rPr>
          <w:rFonts w:hint="eastAsia" w:ascii="宋体" w:hAnsi="宋体" w:eastAsia="宋体" w:cs="宋体"/>
          <w:color w:val="000000"/>
          <w:spacing w:val="0"/>
          <w:sz w:val="24"/>
          <w:szCs w:val="24"/>
          <w:highlight w:val="none"/>
          <w:lang w:val="en-US" w:eastAsia="zh-CN"/>
        </w:rPr>
        <w:t xml:space="preserve">车每次或每人每次1000元标准进行处罚，同时扣除当次租赁费用。</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因被取消相应资质等原因不再具有承接车辆租赁服务资格的，</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应向学校支付合同(协议)违约金5万元，并且学校有权立即解除合同。</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（9）服务期间，驾驶员应服从使用人调配。为保障安全行车，使用人应保证驾驶员必要的休息时间，合理安排使用车辆，不得强求驾驶员疲劳驾驶。</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color w:val="000000"/>
          <w:sz w:val="24"/>
          <w:szCs w:val="24"/>
          <w:highlight w:val="none"/>
          <w:lang w:val="en-US" w:eastAsia="zh-CN"/>
        </w:rPr>
        <w:t xml:space="preserve">在基本服务质量要求外，应就车辆的卫生保洁、驾驶人员的统一着装、服</w:t>
      </w:r>
      <w:r>
        <w:rPr>
          <w:rFonts w:hint="eastAsia" w:ascii="宋体" w:hAnsi="宋体" w:eastAsia="宋体" w:cs="宋体"/>
          <w:color w:val="000000"/>
          <w:sz w:val="24"/>
          <w:szCs w:val="24"/>
          <w:highlight w:val="none"/>
          <w:lang w:val="en-US" w:eastAsia="zh-CN"/>
        </w:rPr>
        <w:t xml:space="preserve">务创新、服务质量标准化、应急方案、服务监督、重大活动保障等方面做出书面服务承诺。</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中标人应积极接受采购履约监督及现场检查，配合学校组织的考核、监督检查和管理。若学校师生投诉中标人服务态度恶劣或中标人在租赁期内出现重大交通安全事故等不良情况，学校有权终止其协议服务。</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（12）为保证使用人的正常工作联系，中标人必须提交驾驶员及业务联络负责人联系电话，且须24小时开机。如人员及联系方式调整，应及时告知学校。</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（13）如果学校因上级政策要求，在提前1个月向中标人书面提出提前终止租赁服务要求的，中标人基于相互支持的原则，同意无条件予以接受，并不要求招标人承担任何责任。</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（14）在实际车辆租赁过程中，学校可自行选择各分包中标人，若各</w:t>
      </w:r>
      <w:r>
        <w:rPr>
          <w:rFonts w:hint="eastAsia" w:ascii="宋体" w:hAnsi="宋体" w:eastAsia="宋体" w:cs="宋体"/>
          <w:color w:val="000000"/>
          <w:sz w:val="24"/>
          <w:szCs w:val="24"/>
          <w:highlight w:val="none"/>
          <w:lang w:val="en-US" w:eastAsia="zh-CN"/>
        </w:rPr>
        <w:t xml:space="preserve">分包中标人</w:t>
      </w:r>
      <w:r>
        <w:rPr>
          <w:rFonts w:hint="eastAsia" w:ascii="宋体" w:hAnsi="宋体" w:eastAsia="宋体" w:cs="宋体"/>
          <w:color w:val="000000"/>
          <w:sz w:val="24"/>
          <w:szCs w:val="24"/>
          <w:highlight w:val="none"/>
          <w:lang w:val="en-US" w:eastAsia="zh-CN"/>
        </w:rPr>
        <w:t xml:space="preserve">无法满足学校服务要求的，学校可另行选择其它供应商，按实结算。</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（15）学校自有车队车辆按照原有管理方式结算，不受本次招投标约束。</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（16）因教学、工作需要，在常州市外的租车按照现有财务制度执行，不在本次招标范围内。</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（17）横向科研活动用车不在本次招标范围内。</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（18）本项目年度中标人服务周期结束后，学校通过校内用户进行满意度测评，对于测评不合格的中标人取消其下次投标资格。</w:t>
      </w:r>
      <w:r>
        <w:rPr>
          <w:rFonts w:hint="eastAsia" w:ascii="宋体" w:hAnsi="宋体" w:eastAsia="宋体" w:cs="宋体"/>
          <w:color w:val="000000"/>
          <w:sz w:val="24"/>
          <w:szCs w:val="24"/>
          <w:highlight w:val="none"/>
          <w:lang w:val="en-US" w:eastAsia="zh-CN"/>
        </w:rPr>
      </w:r>
      <w:r/>
    </w:p>
    <w:p>
      <w:pPr>
        <w:pStyle w:val="1359"/>
        <w:ind w:firstLine="480"/>
        <w:spacing w:line="48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2.2汽车驾驶员要求：</w:t>
      </w:r>
      <w:r>
        <w:rPr>
          <w:rFonts w:hint="eastAsia" w:ascii="宋体" w:hAnsi="宋体" w:eastAsia="宋体" w:cs="宋体"/>
          <w:b/>
          <w:bCs/>
          <w:color w:val="000000"/>
          <w:sz w:val="24"/>
          <w:szCs w:val="24"/>
          <w:highlight w:val="none"/>
          <w:lang w:eastAsia="zh-CN"/>
        </w:rPr>
      </w:r>
      <w:r/>
    </w:p>
    <w:p>
      <w:pPr>
        <w:pStyle w:val="1359"/>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安全管理要求。中标人需成立专门的安全管理机构，定期对驾驶员开展安全教育；对每个驾驶员进行岗前素质培训，传达、学习有关安全、文明营运文件，对驾驶员的安全行车提出具体要求，消除事故隐患，开好安全车。中标人要建立车辆监控</w:t>
      </w:r>
      <w:r>
        <w:rPr>
          <w:rFonts w:hint="eastAsia" w:ascii="宋体" w:hAnsi="宋体" w:eastAsia="宋体"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eastAsia="zh-CN"/>
        </w:rPr>
        <w:t xml:space="preserve">系统，对所有运营车辆实行24小时动态监控</w:t>
      </w:r>
      <w:r>
        <w:rPr>
          <w:rFonts w:hint="eastAsia" w:ascii="宋体" w:hAnsi="宋体" w:eastAsia="宋体"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eastAsia="zh-CN"/>
        </w:rPr>
        <w:t xml:space="preserve">，出现违规情况，即时提醒，做到车辆一动，监督</w:t>
      </w:r>
      <w:r>
        <w:rPr>
          <w:rFonts w:hint="eastAsia" w:ascii="宋体" w:hAnsi="宋体" w:eastAsia="宋体"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eastAsia="zh-CN"/>
        </w:rPr>
        <w:t xml:space="preserve">受控，车辆不停，监控</w:t>
      </w:r>
      <w:r>
        <w:rPr>
          <w:rFonts w:hint="eastAsia" w:ascii="宋体" w:hAnsi="宋体" w:eastAsia="宋体"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eastAsia="zh-CN"/>
        </w:rPr>
        <w:t xml:space="preserve">不止，以保障车辆运行的规范和安全，随时监控</w:t>
      </w:r>
      <w:r>
        <w:rPr>
          <w:rFonts w:hint="eastAsia" w:ascii="宋体" w:hAnsi="宋体" w:eastAsia="宋体"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eastAsia="zh-CN"/>
        </w:rPr>
        <w:t xml:space="preserve">租赁车辆的去向动态及记录行驶轨迹。同时，对</w:t>
      </w:r>
      <w:r>
        <w:rPr>
          <w:rFonts w:hint="eastAsia" w:ascii="宋体" w:hAnsi="宋体" w:cs="宋体"/>
          <w:sz w:val="24"/>
          <w:szCs w:val="24"/>
          <w:highlight w:val="none"/>
          <w:lang w:eastAsia="zh-CN"/>
        </w:rPr>
        <w:t xml:space="preserve">招标人</w:t>
      </w:r>
      <w:r>
        <w:rPr>
          <w:rFonts w:hint="eastAsia" w:ascii="宋体" w:hAnsi="宋体" w:eastAsia="宋体" w:cs="宋体"/>
          <w:color w:val="000000"/>
          <w:sz w:val="24"/>
          <w:szCs w:val="24"/>
          <w:highlight w:val="none"/>
          <w:lang w:eastAsia="zh-CN"/>
        </w:rPr>
        <w:t xml:space="preserve">资料做好保密工作，可根据需求对监控</w:t>
      </w:r>
      <w:r>
        <w:rPr>
          <w:rFonts w:hint="eastAsia" w:ascii="宋体" w:hAnsi="宋体" w:eastAsia="宋体"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eastAsia="zh-CN"/>
        </w:rPr>
        <w:t xml:space="preserve">进行屏蔽，车辆的动态由系统自动记录，只提供给用车方进行查询。</w:t>
      </w:r>
      <w:r>
        <w:rPr>
          <w:rFonts w:hint="eastAsia" w:ascii="宋体" w:hAnsi="宋体" w:eastAsia="宋体" w:cs="宋体"/>
          <w:color w:val="000000"/>
          <w:sz w:val="24"/>
          <w:szCs w:val="24"/>
          <w:highlight w:val="none"/>
          <w:lang w:eastAsia="zh-CN"/>
        </w:rPr>
      </w:r>
      <w:r/>
    </w:p>
    <w:p>
      <w:pPr>
        <w:pStyle w:val="1359"/>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驾驶人员应对用车方发出的任务信息进行严格保密，不得外泄；严禁在所提供车辆上安装或向他人提供使用安装任何与驾驶无关的设备、配件；严格按照用车方制定的用车要求、行车路线、行驶纪律完成任务，做到安全、准时、高效、周到服务。出车前检查车辆性能保证车况正常、配备必备的配套、救援用品、防疫用品。在驾驶过程中遵守交通规则，不超速，不危险超车，不进行危险活动（打电话、视频、饮食、聊天、开霸王车斗气车等），不疲劳驾驶，不酒后驾驶。</w:t>
      </w:r>
      <w:r>
        <w:rPr>
          <w:rFonts w:hint="eastAsia" w:ascii="宋体" w:hAnsi="宋体" w:eastAsia="宋体" w:cs="宋体"/>
          <w:color w:val="000000"/>
          <w:sz w:val="24"/>
          <w:szCs w:val="24"/>
          <w:highlight w:val="none"/>
          <w:lang w:eastAsia="zh-CN"/>
        </w:rPr>
      </w:r>
      <w:r/>
    </w:p>
    <w:p>
      <w:pPr>
        <w:pStyle w:val="1359"/>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（3）重大保障项目，中标人需按用车方要求对驾驶员及相关后勤人员进行政审，就礼宾要求、工作及保密纪律进行必要的培训，坚决杜绝泄密行为。</w:t>
      </w:r>
      <w:r>
        <w:rPr>
          <w:rFonts w:hint="eastAsia" w:ascii="宋体" w:hAnsi="宋体" w:eastAsia="宋体" w:cs="宋体"/>
          <w:color w:val="000000"/>
          <w:sz w:val="24"/>
          <w:szCs w:val="24"/>
          <w:highlight w:val="none"/>
          <w:lang w:eastAsia="zh-CN"/>
        </w:rPr>
      </w:r>
      <w:r/>
    </w:p>
    <w:p>
      <w:pPr>
        <w:pStyle w:val="1359"/>
        <w:ind w:firstLine="480"/>
        <w:spacing w:line="480" w:lineRule="exact"/>
        <w:rPr>
          <w:rFonts w:hint="eastAsia" w:ascii="宋体" w:hAnsi="宋体"/>
          <w:sz w:val="24"/>
          <w:highlight w:val="none"/>
        </w:rPr>
      </w:pPr>
      <w:r>
        <w:rPr>
          <w:rFonts w:hint="eastAsia" w:ascii="宋体" w:hAnsi="宋体" w:eastAsia="宋体" w:cs="宋体"/>
          <w:color w:val="000000"/>
          <w:sz w:val="24"/>
          <w:szCs w:val="24"/>
          <w:highlight w:val="none"/>
          <w:lang w:eastAsia="zh-CN"/>
        </w:rPr>
        <w:t xml:space="preserve">（4）每次服务结束后，</w:t>
      </w:r>
      <w:r>
        <w:rPr>
          <w:rFonts w:hint="eastAsia" w:ascii="宋体" w:hAnsi="宋体" w:cs="宋体"/>
          <w:sz w:val="24"/>
          <w:szCs w:val="24"/>
          <w:highlight w:val="none"/>
          <w:lang w:val="en-US" w:eastAsia="zh-CN"/>
        </w:rPr>
        <w:t xml:space="preserve">招标人</w:t>
      </w:r>
      <w:r>
        <w:rPr>
          <w:rFonts w:hint="eastAsia" w:ascii="宋体" w:hAnsi="宋体" w:eastAsia="宋体" w:cs="宋体"/>
          <w:color w:val="000000"/>
          <w:sz w:val="24"/>
          <w:szCs w:val="24"/>
          <w:highlight w:val="none"/>
          <w:lang w:eastAsia="zh-CN"/>
        </w:rPr>
        <w:t xml:space="preserve">要对驾驶员的服务质量和车辆的车况进行评价，驾驶员的服务或车辆的车况一年满意度低于80％的，监管部门将进行约谈；若中标人30%的车辆或驾驶员一年服务考评满意</w:t>
      </w:r>
      <w:r>
        <w:rPr>
          <w:rFonts w:hint="eastAsia" w:ascii="宋体" w:hAnsi="宋体"/>
          <w:sz w:val="24"/>
          <w:highlight w:val="none"/>
        </w:rPr>
        <w:t xml:space="preserve">率低于60％，</w:t>
      </w:r>
      <w:r>
        <w:rPr>
          <w:rFonts w:hint="eastAsia" w:ascii="宋体" w:hAnsi="宋体" w:cs="宋体"/>
          <w:sz w:val="24"/>
          <w:szCs w:val="24"/>
          <w:highlight w:val="none"/>
          <w:lang w:val="en-US" w:eastAsia="zh-CN"/>
        </w:rPr>
        <w:t xml:space="preserve">招标人</w:t>
      </w:r>
      <w:r>
        <w:rPr>
          <w:rFonts w:hint="eastAsia" w:ascii="宋体" w:hAnsi="宋体"/>
          <w:sz w:val="24"/>
          <w:highlight w:val="none"/>
        </w:rPr>
        <w:t xml:space="preserve">有权依法终止合同。对存在危害政治安全问题的实行一票否决。</w:t>
      </w:r>
      <w:r>
        <w:rPr>
          <w:rFonts w:hint="eastAsia" w:ascii="宋体" w:hAnsi="宋体"/>
          <w:sz w:val="24"/>
          <w:highlight w:val="none"/>
        </w:rPr>
      </w:r>
      <w:r/>
    </w:p>
    <w:p>
      <w:pPr>
        <w:pStyle w:val="870"/>
        <w:ind w:firstLine="480"/>
        <w:spacing w:line="360" w:lineRule="auto"/>
        <w:rPr>
          <w:rFonts w:hint="eastAsia" w:ascii="宋体" w:hAnsi="宋体"/>
          <w:sz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）驾驶员年龄60岁以下，须在投标</w:t>
      </w:r>
      <w:r>
        <w:rPr>
          <w:rFonts w:hint="eastAsia" w:ascii="宋体" w:hAnsi="宋体" w:eastAsia="宋体" w:cs="宋体"/>
          <w:sz w:val="24"/>
          <w:szCs w:val="24"/>
          <w:highlight w:val="none"/>
          <w:lang w:val="en-US" w:eastAsia="zh-CN"/>
        </w:rPr>
        <w:t xml:space="preserve">人单位</w:t>
      </w:r>
      <w:r>
        <w:rPr>
          <w:rFonts w:hint="eastAsia" w:ascii="宋体" w:hAnsi="宋体" w:eastAsia="宋体" w:cs="宋体"/>
          <w:sz w:val="24"/>
          <w:szCs w:val="24"/>
          <w:highlight w:val="none"/>
        </w:rPr>
        <w:t xml:space="preserve">工作满两年以上，应有从事该业务的相关资质，证照齐全，身体健康，技术良好。具有3年及以上驾龄，3年内无重大交通事故，文明上岗，诚信守时，作风正派，有较强的服务意识和保密意识等。可以公司承诺书的形式确认保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并于服务前提供驾驶员近三个月的社会保险参保缴费证明材料</w:t>
      </w:r>
      <w:r>
        <w:rPr>
          <w:rFonts w:hint="eastAsia" w:ascii="宋体" w:hAnsi="宋体" w:cs="宋体"/>
          <w:sz w:val="24"/>
          <w:highlight w:val="none"/>
        </w:rPr>
        <w:t xml:space="preserve">加盖社保部门签章或电子签章</w:t>
      </w:r>
      <w:r>
        <w:rPr>
          <w:rFonts w:hint="eastAsia" w:ascii="宋体" w:hAnsi="宋体" w:cs="宋体"/>
          <w:sz w:val="24"/>
          <w:highlight w:val="none"/>
          <w:lang w:eastAsia="zh-CN"/>
        </w:rPr>
        <w:t xml:space="preserve">。</w:t>
      </w:r>
      <w:r>
        <w:rPr>
          <w:rFonts w:hint="eastAsia" w:ascii="宋体" w:hAnsi="宋体"/>
          <w:sz w:val="24"/>
          <w:highlight w:val="none"/>
        </w:rPr>
      </w:r>
      <w:r/>
    </w:p>
    <w:p>
      <w:pPr>
        <w:pStyle w:val="870"/>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2.3车辆要求：</w:t>
      </w:r>
      <w:r>
        <w:rPr>
          <w:rFonts w:hint="eastAsia" w:ascii="宋体" w:hAnsi="宋体" w:eastAsia="宋体" w:cs="宋体"/>
          <w:b/>
          <w:bCs/>
          <w:sz w:val="24"/>
          <w:szCs w:val="24"/>
          <w:highlight w:val="none"/>
        </w:rPr>
      </w:r>
      <w:r/>
    </w:p>
    <w:p>
      <w:pPr>
        <w:pStyle w:val="898"/>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提供服务的车辆必须是车质、车况良好，设备齐全，具备有效的公路运输营运证、行驶证、营业性保险证以及国家要求缴纳的各项规费凭证；</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lang w:eastAsia="zh-CN"/>
        </w:rPr>
        <w:t xml:space="preserve">提供的资料应保证真实、有效，否则就此产生的责任均由</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lang w:eastAsia="zh-CN"/>
        </w:rPr>
        <w:t xml:space="preserve">承担。如涉及违规产生的所有滞纳金均由</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lang w:eastAsia="zh-CN"/>
        </w:rPr>
        <w:t xml:space="preserve">承担。</w:t>
      </w:r>
      <w:r>
        <w:rPr>
          <w:rFonts w:hint="eastAsia" w:ascii="宋体" w:hAnsi="宋体" w:eastAsia="宋体" w:cs="宋体"/>
          <w:color w:val="000000"/>
          <w:sz w:val="24"/>
          <w:szCs w:val="24"/>
          <w:highlight w:val="none"/>
          <w:lang w:val="en-US" w:eastAsia="zh-CN" w:bidi="ar-SA"/>
        </w:rPr>
      </w:r>
      <w:r/>
    </w:p>
    <w:p>
      <w:pPr>
        <w:pStyle w:val="870"/>
        <w:ind w:firstLine="482"/>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2）为满足采购需求，要求投标人：①自有5座车型数量和7-9座车型数量各不少于10辆，提供车辆有效行驶证复印件（加盖投标人公章）；②8年以内的44座（含）及以上数量不少于30辆（时间以本项目公告发布之日起计算，每辆车均须具有对应的道路运输证[经营范围包含客运]），并提供车辆有效道路运输证和行驶证复印件（加盖投标人公章）。否则作为无效投标处理。</w:t>
      </w:r>
      <w:r>
        <w:rPr>
          <w:rFonts w:hint="eastAsia" w:ascii="宋体" w:hAnsi="宋体" w:eastAsia="宋体" w:cs="宋体"/>
          <w:b/>
          <w:bCs/>
          <w:color w:val="000000"/>
          <w:sz w:val="24"/>
          <w:szCs w:val="24"/>
          <w:highlight w:val="none"/>
          <w:u w:val="single"/>
        </w:rPr>
      </w:r>
      <w:r/>
    </w:p>
    <w:p>
      <w:pPr>
        <w:pStyle w:val="870"/>
        <w:ind w:firstLine="480"/>
        <w:spacing w:line="360" w:lineRule="auto"/>
        <w:rPr>
          <w:rFonts w:hint="eastAsia"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highlight w:val="none"/>
          <w:u w:val="none"/>
          <w:lang w:val="en-US" w:eastAsia="zh-CN"/>
        </w:rPr>
        <w:t xml:space="preserve">3</w:t>
      </w:r>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highlight w:val="none"/>
          <w:u w:val="none"/>
          <w:lang w:val="en-US" w:eastAsia="zh-CN"/>
        </w:rPr>
        <w:t xml:space="preserve">投标人</w:t>
      </w:r>
      <w:r>
        <w:rPr>
          <w:rFonts w:hint="eastAsia" w:ascii="宋体" w:hAnsi="宋体" w:eastAsia="宋体" w:cs="宋体"/>
          <w:b w:val="0"/>
          <w:bCs w:val="0"/>
          <w:color w:val="000000"/>
          <w:sz w:val="24"/>
          <w:szCs w:val="24"/>
          <w:highlight w:val="none"/>
          <w:u w:val="none"/>
        </w:rPr>
        <w:t xml:space="preserve">所提供车辆应是自有车辆，符合安全行驶标准</w:t>
      </w:r>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highlight w:val="none"/>
          <w:u w:val="none"/>
        </w:rPr>
        <w:t xml:space="preserve">车辆品牌以国产车为主，优先提供使用国产自主品牌车辆和新能源汽车。保证所有租赁车辆装备、设备良好、配套齐全、安全性能可靠。车辆内外部保持卫生整洁。</w:t>
      </w:r>
      <w:r>
        <w:rPr>
          <w:rFonts w:hint="eastAsia" w:ascii="宋体" w:hAnsi="宋体" w:eastAsia="宋体" w:cs="宋体"/>
          <w:b w:val="0"/>
          <w:bCs w:val="0"/>
          <w:color w:val="000000"/>
          <w:sz w:val="24"/>
          <w:szCs w:val="24"/>
          <w:highlight w:val="none"/>
          <w:u w:val="none"/>
        </w:rPr>
      </w:r>
      <w:r/>
    </w:p>
    <w:p>
      <w:pPr>
        <w:pStyle w:val="870"/>
        <w:numPr>
          <w:ilvl w:val="0"/>
          <w:numId w:val="0"/>
        </w:numPr>
        <w:ind w:left="0"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lang w:eastAsia="zh-CN"/>
        </w:rPr>
        <w:t xml:space="preserve">服务期间</w:t>
      </w:r>
      <w:r>
        <w:rPr>
          <w:rFonts w:hint="eastAsia" w:ascii="宋体" w:hAnsi="宋体" w:eastAsia="宋体" w:cs="宋体"/>
          <w:color w:val="000000"/>
          <w:sz w:val="24"/>
          <w:highlight w:val="none"/>
          <w:lang w:val="en-US" w:eastAsia="zh-CN"/>
        </w:rPr>
        <w:t xml:space="preserve">要求拟投入本项目</w:t>
      </w:r>
      <w:r>
        <w:rPr>
          <w:rFonts w:hint="eastAsia" w:ascii="宋体" w:hAnsi="宋体" w:eastAsia="宋体" w:cs="宋体"/>
          <w:color w:val="000000"/>
          <w:sz w:val="24"/>
          <w:highlight w:val="none"/>
          <w:lang w:eastAsia="zh-CN"/>
        </w:rPr>
        <w:t xml:space="preserve">5座、7座车辆</w:t>
      </w:r>
      <w:r>
        <w:rPr>
          <w:rFonts w:hint="eastAsia" w:ascii="宋体" w:hAnsi="宋体" w:eastAsia="宋体" w:cs="宋体"/>
          <w:color w:val="000000"/>
          <w:sz w:val="24"/>
          <w:highlight w:val="none"/>
          <w:lang w:val="en-US" w:eastAsia="zh-CN"/>
        </w:rPr>
        <w:t xml:space="preserve">均可畅通</w:t>
      </w:r>
      <w:r>
        <w:rPr>
          <w:rFonts w:hint="eastAsia" w:ascii="宋体" w:hAnsi="宋体" w:eastAsia="宋体" w:cs="宋体"/>
          <w:color w:val="000000"/>
          <w:sz w:val="24"/>
          <w:highlight w:val="none"/>
          <w:lang w:eastAsia="zh-CN"/>
        </w:rPr>
        <w:t xml:space="preserve">出入政府机关、常州火车站、汽车站；4</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座以上车辆</w:t>
      </w:r>
      <w:r>
        <w:rPr>
          <w:rFonts w:hint="eastAsia" w:ascii="宋体" w:hAnsi="宋体" w:eastAsia="宋体" w:cs="宋体"/>
          <w:color w:val="000000"/>
          <w:sz w:val="24"/>
          <w:highlight w:val="none"/>
          <w:lang w:val="en-US" w:eastAsia="zh-CN"/>
        </w:rPr>
        <w:t xml:space="preserve">均可畅通</w:t>
      </w:r>
      <w:r>
        <w:rPr>
          <w:rFonts w:hint="eastAsia" w:ascii="宋体" w:hAnsi="宋体" w:eastAsia="宋体" w:cs="宋体"/>
          <w:color w:val="000000"/>
          <w:sz w:val="24"/>
          <w:highlight w:val="none"/>
          <w:lang w:eastAsia="zh-CN"/>
        </w:rPr>
        <w:t xml:space="preserve">出入常州站、常州北站、</w:t>
      </w:r>
      <w:r>
        <w:rPr>
          <w:rFonts w:hint="eastAsia" w:ascii="宋体" w:hAnsi="宋体" w:eastAsia="宋体" w:cs="宋体"/>
          <w:color w:val="000000"/>
          <w:sz w:val="24"/>
          <w:highlight w:val="none"/>
          <w:lang w:val="en-US" w:eastAsia="zh-CN"/>
        </w:rPr>
        <w:t xml:space="preserve">武进站、机场、</w:t>
      </w:r>
      <w:r>
        <w:rPr>
          <w:rFonts w:hint="eastAsia" w:ascii="宋体" w:hAnsi="宋体" w:eastAsia="宋体" w:cs="宋体"/>
          <w:color w:val="000000"/>
          <w:sz w:val="24"/>
          <w:highlight w:val="none"/>
          <w:lang w:eastAsia="zh-CN"/>
        </w:rPr>
        <w:t xml:space="preserve">长途汽车站。</w:t>
      </w:r>
      <w:r>
        <w:rPr>
          <w:rFonts w:hint="eastAsia" w:ascii="宋体" w:hAnsi="宋体" w:cs="宋体"/>
          <w:color w:val="000000"/>
          <w:sz w:val="24"/>
          <w:highlight w:val="none"/>
          <w:lang w:val="en-US" w:eastAsia="zh-CN"/>
        </w:rPr>
        <w:t xml:space="preserve">否则</w:t>
      </w:r>
      <w:r>
        <w:rPr>
          <w:rFonts w:hint="eastAsia" w:ascii="宋体" w:hAnsi="宋体" w:cs="宋体"/>
          <w:color w:val="000000"/>
          <w:sz w:val="24"/>
          <w:highlight w:val="none"/>
        </w:rPr>
        <w:t xml:space="preserve">，学校可另行</w:t>
      </w:r>
      <w:r>
        <w:rPr>
          <w:rFonts w:hint="eastAsia" w:ascii="宋体" w:hAnsi="宋体" w:cs="宋体"/>
          <w:color w:val="000000"/>
          <w:sz w:val="24"/>
          <w:highlight w:val="none"/>
          <w:lang w:val="en-US" w:eastAsia="zh-CN"/>
        </w:rPr>
        <w:t xml:space="preserve">调度其他服务单位的车辆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lang w:val="en-US" w:eastAsia="zh-CN"/>
        </w:rPr>
        <w:t xml:space="preserve">（5）中标人</w:t>
      </w:r>
      <w:r>
        <w:rPr>
          <w:rFonts w:hint="eastAsia" w:ascii="宋体" w:hAnsi="宋体" w:cs="宋体"/>
          <w:color w:val="000000"/>
          <w:sz w:val="24"/>
          <w:highlight w:val="none"/>
        </w:rPr>
        <w:t xml:space="preserve">多次出现不能满足</w:t>
      </w:r>
      <w:r>
        <w:rPr>
          <w:rFonts w:hint="eastAsia" w:ascii="宋体" w:hAnsi="宋体" w:cs="宋体"/>
          <w:color w:val="000000"/>
          <w:sz w:val="24"/>
          <w:highlight w:val="none"/>
          <w:lang w:val="en-US" w:eastAsia="zh-CN"/>
        </w:rPr>
        <w:t xml:space="preserve">招标人</w:t>
      </w:r>
      <w:r>
        <w:rPr>
          <w:rFonts w:hint="eastAsia" w:ascii="宋体" w:hAnsi="宋体" w:cs="宋体"/>
          <w:color w:val="000000"/>
          <w:sz w:val="24"/>
          <w:highlight w:val="none"/>
        </w:rPr>
        <w:t xml:space="preserve">用车需求的情况下，由学校方另行</w:t>
      </w:r>
      <w:r>
        <w:rPr>
          <w:rFonts w:hint="eastAsia" w:ascii="宋体" w:hAnsi="宋体" w:cs="宋体"/>
          <w:color w:val="000000"/>
          <w:sz w:val="24"/>
          <w:highlight w:val="none"/>
          <w:lang w:val="en-US" w:eastAsia="zh-CN"/>
        </w:rPr>
        <w:t xml:space="preserve">从其他服务单位调度车辆</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中标人</w:t>
      </w:r>
      <w:r>
        <w:rPr>
          <w:rFonts w:hint="eastAsia" w:ascii="宋体" w:hAnsi="宋体" w:cs="宋体"/>
          <w:color w:val="000000"/>
          <w:sz w:val="24"/>
          <w:highlight w:val="none"/>
        </w:rPr>
        <w:t xml:space="preserve">基于相互支持的原则，同意无条件予以接受，</w:t>
      </w:r>
      <w:r>
        <w:rPr>
          <w:rFonts w:hint="eastAsia" w:ascii="宋体" w:hAnsi="宋体" w:cs="宋体"/>
          <w:color w:val="000000"/>
          <w:sz w:val="24"/>
          <w:highlight w:val="none"/>
          <w:lang w:val="en-US" w:eastAsia="zh-CN"/>
        </w:rPr>
        <w:t xml:space="preserve">且</w:t>
      </w:r>
      <w:r>
        <w:rPr>
          <w:rFonts w:hint="eastAsia" w:ascii="宋体" w:hAnsi="宋体" w:cs="宋体"/>
          <w:color w:val="000000"/>
          <w:sz w:val="24"/>
          <w:highlight w:val="none"/>
        </w:rPr>
        <w:t xml:space="preserve">不要求学校承担任何责任。</w:t>
      </w:r>
      <w:r>
        <w:rPr>
          <w:rFonts w:hint="eastAsia" w:ascii="宋体" w:hAnsi="宋体" w:eastAsia="宋体" w:cs="宋体"/>
          <w:b w:val="0"/>
          <w:bCs w:val="0"/>
          <w:sz w:val="24"/>
          <w:szCs w:val="24"/>
          <w:highlight w:val="none"/>
        </w:rPr>
      </w:r>
      <w:r/>
    </w:p>
    <w:p>
      <w:pPr>
        <w:pStyle w:val="870"/>
        <w:ind w:left="0"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2.4保险要求：</w:t>
      </w:r>
      <w:r>
        <w:rPr>
          <w:rFonts w:hint="eastAsia" w:ascii="宋体" w:hAnsi="宋体" w:eastAsia="宋体" w:cs="宋体"/>
          <w:b/>
          <w:bCs/>
          <w:sz w:val="24"/>
          <w:szCs w:val="24"/>
          <w:highlight w:val="none"/>
        </w:rPr>
      </w:r>
      <w:r/>
    </w:p>
    <w:p>
      <w:pPr>
        <w:pStyle w:val="134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车辆在服务保障过程中发生交通事故或交通意外，由</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承担全部责任，按照相关法律法规规定自行处理，</w:t>
      </w:r>
      <w:r>
        <w:rPr>
          <w:rFonts w:hint="eastAsia" w:ascii="宋体" w:hAnsi="宋体" w:eastAsia="宋体" w:cs="宋体"/>
          <w:sz w:val="24"/>
          <w:szCs w:val="24"/>
          <w:highlight w:val="none"/>
          <w:lang w:val="en-US" w:eastAsia="zh-CN"/>
        </w:rPr>
        <w:t xml:space="preserve">招标人</w:t>
      </w:r>
      <w:r>
        <w:rPr>
          <w:rFonts w:hint="eastAsia" w:ascii="宋体" w:hAnsi="宋体" w:eastAsia="宋体" w:cs="宋体"/>
          <w:sz w:val="24"/>
          <w:szCs w:val="24"/>
          <w:highlight w:val="none"/>
        </w:rPr>
        <w:t xml:space="preserve">不承担任何责任和费用。</w:t>
      </w:r>
      <w:r>
        <w:rPr>
          <w:rFonts w:hint="eastAsia" w:ascii="宋体" w:hAnsi="宋体" w:eastAsia="宋体" w:cs="宋体"/>
          <w:sz w:val="24"/>
          <w:szCs w:val="24"/>
          <w:highlight w:val="none"/>
        </w:rPr>
      </w:r>
      <w:r/>
    </w:p>
    <w:p>
      <w:pPr>
        <w:pStyle w:val="13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提供服务的所有车辆技术状况良好、安全性能可靠。除国家规定的必保险种，</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应额外为</w:t>
      </w:r>
      <w:r>
        <w:rPr>
          <w:rFonts w:hint="eastAsia" w:ascii="宋体" w:hAnsi="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提供出租客运服务的车辆投保，投保应包括第三者责任险（投保保额不低于100万元）、</w:t>
      </w:r>
      <w:r>
        <w:rPr>
          <w:rFonts w:hint="eastAsia" w:ascii="宋体" w:hAnsi="宋体" w:eastAsia="宋体" w:cs="宋体"/>
          <w:color w:val="000000"/>
          <w:sz w:val="24"/>
          <w:szCs w:val="24"/>
          <w:highlight w:val="none"/>
          <w:lang w:bidi="ar"/>
        </w:rPr>
        <w:t xml:space="preserve">承运人险（不低于50万/座位）</w:t>
      </w:r>
      <w:r>
        <w:rPr>
          <w:rFonts w:hint="eastAsia" w:ascii="宋体" w:hAnsi="宋体" w:eastAsia="宋体" w:cs="宋体"/>
          <w:color w:val="000000"/>
          <w:sz w:val="24"/>
          <w:szCs w:val="24"/>
          <w:highlight w:val="none"/>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保证</w:t>
      </w:r>
      <w:r>
        <w:rPr>
          <w:rFonts w:hint="eastAsia" w:ascii="宋体" w:hAnsi="宋体" w:cs="宋体"/>
          <w:color w:val="000000"/>
          <w:sz w:val="24"/>
          <w:szCs w:val="24"/>
          <w:highlight w:val="none"/>
          <w:lang w:val="en-US" w:eastAsia="zh-CN"/>
        </w:rPr>
        <w:t xml:space="preserve">服务开始时</w:t>
      </w:r>
      <w:r>
        <w:rPr>
          <w:rFonts w:hint="eastAsia" w:ascii="宋体" w:hAnsi="宋体" w:eastAsia="宋体" w:cs="宋体"/>
          <w:color w:val="000000"/>
          <w:sz w:val="24"/>
          <w:szCs w:val="24"/>
          <w:highlight w:val="none"/>
        </w:rPr>
        <w:t xml:space="preserve">提供的车辆保险险种、限额达到上述要求，否则</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应承担由此产生的所有责任。</w:t>
      </w:r>
      <w:r>
        <w:rPr>
          <w:rFonts w:hint="eastAsia" w:ascii="宋体" w:hAnsi="宋体" w:eastAsia="宋体" w:cs="宋体"/>
          <w:color w:val="000000"/>
          <w:sz w:val="24"/>
          <w:szCs w:val="24"/>
          <w:highlight w:val="none"/>
        </w:rPr>
      </w:r>
      <w:r/>
    </w:p>
    <w:p>
      <w:pPr>
        <w:pStyle w:val="870"/>
        <w:numPr>
          <w:ilvl w:val="0"/>
          <w:numId w:val="0"/>
        </w:numPr>
        <w:ind w:firstLine="0"/>
        <w:jc w:val="left"/>
        <w:keepLines w:val="0"/>
        <w:keepNext w:val="0"/>
        <w:pageBreakBefore w:val="0"/>
        <w:spacing w:line="360" w:lineRule="auto"/>
        <w:widowControl/>
        <w:rPr>
          <w:rFonts w:hint="eastAsia" w:ascii="宋体" w:hAnsi="宋体" w:eastAsia="宋体" w:cs="宋体"/>
          <w:b/>
          <w:bCs/>
          <w:i w:val="0"/>
          <w:iCs w:val="0"/>
          <w:color w:val="000000"/>
          <w:spacing w:val="0"/>
          <w:sz w:val="24"/>
          <w:szCs w:val="24"/>
          <w:highlight w:val="none"/>
          <w:lang w:val="en-US" w:eastAsia="zh-CN"/>
        </w:rPr>
        <w:outlineLvl w:val="9"/>
      </w:pPr>
      <w:r>
        <w:rPr>
          <w:rFonts w:hint="eastAsia" w:ascii="宋体" w:hAnsi="宋体" w:cs="宋体"/>
          <w:b/>
          <w:bCs/>
          <w:color w:val="000000"/>
          <w:sz w:val="24"/>
          <w:highlight w:val="none"/>
          <w:lang w:val="en-US" w:eastAsia="zh-CN"/>
        </w:rPr>
        <w:t xml:space="preserve">三、商务</w:t>
      </w:r>
      <w:r>
        <w:rPr>
          <w:rFonts w:hint="eastAsia" w:ascii="宋体" w:hAnsi="宋体" w:eastAsia="宋体" w:cs="宋体"/>
          <w:b/>
          <w:bCs/>
          <w:i w:val="0"/>
          <w:iCs w:val="0"/>
          <w:color w:val="000000"/>
          <w:spacing w:val="0"/>
          <w:sz w:val="24"/>
          <w:szCs w:val="24"/>
          <w:highlight w:val="none"/>
          <w:lang w:val="en-US" w:eastAsia="zh-CN"/>
        </w:rPr>
        <w:t xml:space="preserve">要求</w:t>
      </w:r>
      <w:r>
        <w:rPr>
          <w:rFonts w:hint="eastAsia" w:ascii="宋体" w:hAnsi="宋体" w:eastAsia="宋体" w:cs="宋体"/>
          <w:b/>
          <w:bCs/>
          <w:i w:val="0"/>
          <w:iCs w:val="0"/>
          <w:color w:val="000000"/>
          <w:spacing w:val="0"/>
          <w:sz w:val="24"/>
          <w:szCs w:val="24"/>
          <w:highlight w:val="none"/>
          <w:lang w:val="en-US" w:eastAsia="zh-CN"/>
        </w:rPr>
      </w:r>
      <w:r/>
    </w:p>
    <w:p>
      <w:pPr>
        <w:pStyle w:val="870"/>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服务时间地点：</w:t>
      </w:r>
      <w:r>
        <w:rPr>
          <w:rFonts w:hint="eastAsia" w:ascii="宋体" w:hAnsi="宋体" w:cs="宋体"/>
          <w:sz w:val="24"/>
          <w:szCs w:val="24"/>
          <w:highlight w:val="none"/>
          <w:lang w:val="en-US" w:eastAsia="zh-CN"/>
        </w:rPr>
        <w:t xml:space="preserve">两</w:t>
      </w:r>
      <w:r>
        <w:rPr>
          <w:rFonts w:hint="eastAsia" w:ascii="宋体" w:hAnsi="宋体" w:eastAsia="宋体" w:cs="宋体"/>
          <w:color w:val="000000"/>
          <w:sz w:val="24"/>
          <w:highlight w:val="none"/>
          <w:lang w:val="zh-TW"/>
        </w:rPr>
        <w:t xml:space="preserve">年（</w:t>
      </w:r>
      <w:r>
        <w:rPr>
          <w:rFonts w:hint="eastAsia" w:ascii="宋体" w:hAnsi="宋体" w:eastAsia="宋体" w:cs="宋体"/>
          <w:color w:val="000000"/>
          <w:sz w:val="24"/>
          <w:highlight w:val="none"/>
          <w:lang w:val="en-US" w:eastAsia="zh-CN"/>
        </w:rPr>
        <w:t xml:space="preserve">具体</w:t>
      </w:r>
      <w:r>
        <w:rPr>
          <w:rFonts w:hint="eastAsia" w:ascii="宋体" w:hAnsi="宋体" w:eastAsia="宋体" w:cs="宋体"/>
          <w:color w:val="000000"/>
          <w:sz w:val="24"/>
          <w:highlight w:val="none"/>
          <w:lang w:val="zh-TW"/>
        </w:rPr>
        <w:t xml:space="preserve">以合同签订时间为准，合同一年一签，经</w:t>
      </w:r>
      <w:r>
        <w:rPr>
          <w:rFonts w:hint="eastAsia" w:ascii="宋体" w:hAnsi="宋体" w:eastAsia="宋体" w:cs="宋体"/>
          <w:color w:val="000000"/>
          <w:sz w:val="24"/>
          <w:highlight w:val="none"/>
          <w:lang w:val="en-US" w:eastAsia="zh-CN"/>
        </w:rPr>
        <w:t xml:space="preserve">招标人</w:t>
      </w:r>
      <w:r>
        <w:rPr>
          <w:rFonts w:hint="eastAsia" w:ascii="宋体" w:hAnsi="宋体" w:eastAsia="宋体" w:cs="宋体"/>
          <w:color w:val="000000"/>
          <w:sz w:val="24"/>
          <w:highlight w:val="none"/>
          <w:lang w:val="zh-TW"/>
        </w:rPr>
        <w:t xml:space="preserve">考核合格后方可续签下一年合同）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根据合同约定地点开展服务。</w:t>
      </w:r>
      <w:r>
        <w:rPr>
          <w:rFonts w:hint="eastAsia" w:ascii="宋体" w:hAnsi="宋体" w:eastAsia="宋体" w:cs="宋体"/>
          <w:sz w:val="24"/>
          <w:szCs w:val="24"/>
          <w:highlight w:val="none"/>
        </w:rPr>
      </w:r>
      <w:r/>
    </w:p>
    <w:p>
      <w:pPr>
        <w:pStyle w:val="870"/>
        <w:contextualSpacing/>
        <w:ind w:firstLine="480"/>
        <w:spacing w:line="360" w:lineRule="auto"/>
        <w:rPr>
          <w:sz w:val="24"/>
          <w:szCs w:val="24"/>
          <w:highlight w:val="none"/>
        </w:rPr>
      </w:pPr>
      <w:r>
        <w:rPr>
          <w:sz w:val="24"/>
          <w:szCs w:val="24"/>
          <w:highlight w:val="none"/>
        </w:rPr>
        <w:t xml:space="preserve">2.付款条件（进度和方式）</w:t>
      </w:r>
      <w:r>
        <w:rPr>
          <w:sz w:val="24"/>
          <w:szCs w:val="24"/>
          <w:highlight w:val="none"/>
        </w:rPr>
      </w:r>
      <w:r/>
    </w:p>
    <w:p>
      <w:pPr>
        <w:pStyle w:val="870"/>
        <w:contextualSpacing/>
        <w:ind w:left="0" w:firstLine="480"/>
        <w:keepLines w:val="0"/>
        <w:keepNext w:val="0"/>
        <w:pageBreakBefore w:val="0"/>
        <w:spacing w:line="360" w:lineRule="auto"/>
        <w:widowControl w:val="off"/>
        <w:rPr>
          <w:sz w:val="24"/>
          <w:szCs w:val="24"/>
          <w:highlight w:val="none"/>
        </w:rPr>
      </w:pPr>
      <w:r>
        <w:rPr>
          <w:sz w:val="24"/>
          <w:szCs w:val="24"/>
          <w:highlight w:val="none"/>
        </w:rPr>
        <w:t xml:space="preserve">2.1.由</w:t>
      </w:r>
      <w:r>
        <w:rPr>
          <w:rFonts w:hint="eastAsia"/>
          <w:sz w:val="24"/>
          <w:szCs w:val="24"/>
          <w:highlight w:val="none"/>
          <w:lang w:eastAsia="zh-CN"/>
        </w:rPr>
        <w:t xml:space="preserve">招标人</w:t>
      </w:r>
      <w:r>
        <w:rPr>
          <w:sz w:val="24"/>
          <w:szCs w:val="24"/>
          <w:highlight w:val="none"/>
        </w:rPr>
        <w:t xml:space="preserve">与</w:t>
      </w:r>
      <w:r>
        <w:rPr>
          <w:rFonts w:hint="eastAsia"/>
          <w:sz w:val="24"/>
          <w:szCs w:val="24"/>
          <w:highlight w:val="none"/>
          <w:lang w:eastAsia="zh-CN"/>
        </w:rPr>
        <w:t xml:space="preserve">中标人</w:t>
      </w:r>
      <w:r>
        <w:rPr>
          <w:sz w:val="24"/>
          <w:szCs w:val="24"/>
          <w:highlight w:val="none"/>
        </w:rPr>
        <w:t xml:space="preserve">定期按</w:t>
      </w:r>
      <w:r>
        <w:rPr>
          <w:rFonts w:hint="eastAsia"/>
          <w:sz w:val="24"/>
          <w:szCs w:val="24"/>
          <w:highlight w:val="none"/>
        </w:rPr>
        <w:t xml:space="preserve">实际运行数量</w:t>
      </w:r>
      <w:r>
        <w:rPr>
          <w:sz w:val="24"/>
          <w:szCs w:val="24"/>
          <w:highlight w:val="none"/>
        </w:rPr>
        <w:t xml:space="preserve">结算，提供服务的价格不得超出</w:t>
      </w:r>
      <w:r>
        <w:rPr>
          <w:rFonts w:hint="eastAsia"/>
          <w:sz w:val="24"/>
          <w:szCs w:val="24"/>
          <w:highlight w:val="none"/>
          <w:lang w:eastAsia="zh-CN"/>
        </w:rPr>
        <w:t xml:space="preserve">中标人</w:t>
      </w:r>
      <w:r>
        <w:rPr>
          <w:sz w:val="24"/>
          <w:szCs w:val="24"/>
          <w:highlight w:val="none"/>
        </w:rPr>
        <w:t xml:space="preserve">报价。</w:t>
      </w:r>
      <w:r>
        <w:rPr>
          <w:sz w:val="24"/>
          <w:szCs w:val="24"/>
          <w:highlight w:val="none"/>
        </w:rPr>
      </w:r>
      <w:r/>
    </w:p>
    <w:p>
      <w:pPr>
        <w:pStyle w:val="870"/>
        <w:ind w:left="0" w:firstLine="480"/>
        <w:keepLines w:val="0"/>
        <w:keepNext w:val="0"/>
        <w:pageBreakBefore w:val="0"/>
        <w:spacing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2.2.</w:t>
      </w:r>
      <w:r>
        <w:rPr>
          <w:rFonts w:hint="eastAsia" w:cs="Times New Roman"/>
          <w:sz w:val="24"/>
          <w:szCs w:val="24"/>
          <w:highlight w:val="none"/>
          <w:lang w:eastAsia="zh-CN"/>
        </w:rPr>
        <w:t xml:space="preserve">招标人</w:t>
      </w:r>
      <w:r>
        <w:rPr>
          <w:rFonts w:ascii="Times New Roman" w:hAnsi="Times New Roman" w:eastAsia="宋体" w:cs="Times New Roman"/>
          <w:sz w:val="24"/>
          <w:szCs w:val="24"/>
          <w:highlight w:val="none"/>
        </w:rPr>
        <w:t xml:space="preserve">不承担租赁车辆的其他任何费用（包括且不限于油费、折旧费、保险费、修理费、交通事故产生的费用、利润、税金、规费和驾驶员工资、福利、餐费等费用）。</w:t>
      </w:r>
      <w:r>
        <w:rPr>
          <w:rFonts w:ascii="Times New Roman" w:hAnsi="Times New Roman" w:eastAsia="宋体" w:cs="Times New Roman"/>
          <w:sz w:val="24"/>
          <w:szCs w:val="24"/>
          <w:highlight w:val="none"/>
        </w:rPr>
      </w:r>
      <w:r/>
    </w:p>
    <w:p>
      <w:pPr>
        <w:pStyle w:val="870"/>
        <w:contextualSpacing/>
        <w:ind w:left="0" w:firstLine="480"/>
        <w:keepLines w:val="0"/>
        <w:keepNext w:val="0"/>
        <w:pageBreakBefore w:val="0"/>
        <w:spacing w:line="360" w:lineRule="auto"/>
        <w:widowControl w:val="off"/>
        <w:rPr>
          <w:sz w:val="24"/>
          <w:szCs w:val="24"/>
          <w:highlight w:val="none"/>
        </w:rPr>
      </w:pPr>
      <w:r>
        <w:rPr>
          <w:sz w:val="24"/>
          <w:szCs w:val="24"/>
          <w:highlight w:val="none"/>
        </w:rPr>
        <w:t xml:space="preserve">2.3.车辆使用费支付方式为：租赁活动完成后双方应及时核对租赁相关信息，结算对账工作原则上不超过1个月。用户方通过银行转账至</w:t>
      </w:r>
      <w:r>
        <w:rPr>
          <w:rFonts w:hint="eastAsia"/>
          <w:sz w:val="24"/>
          <w:szCs w:val="24"/>
          <w:highlight w:val="none"/>
          <w:lang w:eastAsia="zh-CN"/>
        </w:rPr>
        <w:t xml:space="preserve">中标人</w:t>
      </w:r>
      <w:r>
        <w:rPr>
          <w:sz w:val="24"/>
          <w:szCs w:val="24"/>
          <w:highlight w:val="none"/>
        </w:rPr>
        <w:t xml:space="preserve">指定收款账户，用户方将款项支付至该账户，即表明</w:t>
      </w:r>
      <w:r>
        <w:rPr>
          <w:rFonts w:hint="eastAsia"/>
          <w:sz w:val="24"/>
          <w:szCs w:val="24"/>
          <w:highlight w:val="none"/>
          <w:lang w:eastAsia="zh-CN"/>
        </w:rPr>
        <w:t xml:space="preserve">招标人</w:t>
      </w:r>
      <w:r>
        <w:rPr>
          <w:sz w:val="24"/>
          <w:szCs w:val="24"/>
          <w:highlight w:val="none"/>
        </w:rPr>
        <w:t xml:space="preserve">认可的用户已履行完毕付款义务，该账户的一切法律风险由</w:t>
      </w:r>
      <w:r>
        <w:rPr>
          <w:rFonts w:hint="eastAsia"/>
          <w:sz w:val="24"/>
          <w:szCs w:val="24"/>
          <w:highlight w:val="none"/>
          <w:lang w:eastAsia="zh-CN"/>
        </w:rPr>
        <w:t xml:space="preserve">中标人</w:t>
      </w:r>
      <w:r>
        <w:rPr>
          <w:sz w:val="24"/>
          <w:szCs w:val="24"/>
          <w:highlight w:val="none"/>
        </w:rPr>
        <w:t xml:space="preserve">承担。</w:t>
      </w:r>
      <w:r>
        <w:rPr>
          <w:sz w:val="24"/>
          <w:szCs w:val="24"/>
          <w:highlight w:val="none"/>
        </w:rPr>
      </w:r>
      <w:r/>
    </w:p>
    <w:p>
      <w:pPr>
        <w:pStyle w:val="870"/>
        <w:contextualSpacing/>
        <w:ind w:left="0" w:firstLine="480"/>
        <w:keepLines w:val="0"/>
        <w:keepNext w:val="0"/>
        <w:pageBreakBefore w:val="0"/>
        <w:spacing w:line="360" w:lineRule="auto"/>
        <w:widowControl w:val="off"/>
        <w:rPr>
          <w:sz w:val="24"/>
          <w:szCs w:val="24"/>
          <w:highlight w:val="none"/>
        </w:rPr>
      </w:pPr>
      <w:r>
        <w:rPr>
          <w:sz w:val="24"/>
          <w:szCs w:val="24"/>
          <w:highlight w:val="none"/>
        </w:rPr>
        <w:t xml:space="preserve">2.4.</w:t>
      </w:r>
      <w:r>
        <w:rPr>
          <w:rFonts w:hint="eastAsia"/>
          <w:sz w:val="24"/>
          <w:szCs w:val="24"/>
          <w:highlight w:val="none"/>
          <w:lang w:eastAsia="zh-CN"/>
        </w:rPr>
        <w:t xml:space="preserve">中标人</w:t>
      </w:r>
      <w:r>
        <w:rPr>
          <w:sz w:val="24"/>
          <w:szCs w:val="24"/>
          <w:highlight w:val="none"/>
        </w:rPr>
        <w:t xml:space="preserve">在收取用户方款项前应向用户方提供正规的客运发票及相关用车明细汇总。</w:t>
      </w:r>
      <w:r>
        <w:rPr>
          <w:sz w:val="24"/>
          <w:szCs w:val="24"/>
          <w:highlight w:val="none"/>
        </w:rPr>
      </w:r>
      <w:r/>
    </w:p>
    <w:p>
      <w:pPr>
        <w:pStyle w:val="870"/>
        <w:contextualSpacing/>
        <w:ind w:left="0" w:firstLine="480"/>
        <w:keepLines w:val="0"/>
        <w:keepNext w:val="0"/>
        <w:pageBreakBefore w:val="0"/>
        <w:spacing w:line="360" w:lineRule="auto"/>
        <w:widowControl w:val="off"/>
        <w:rPr>
          <w:sz w:val="24"/>
          <w:szCs w:val="24"/>
          <w:highlight w:val="none"/>
        </w:rPr>
      </w:pPr>
      <w:r>
        <w:rPr>
          <w:sz w:val="24"/>
          <w:szCs w:val="24"/>
          <w:highlight w:val="none"/>
        </w:rPr>
        <w:t xml:space="preserve">2.5.增值税发票条款</w:t>
      </w:r>
      <w:r>
        <w:rPr>
          <w:rFonts w:hint="eastAsia"/>
          <w:sz w:val="24"/>
          <w:szCs w:val="24"/>
          <w:highlight w:val="none"/>
          <w:lang w:eastAsia="zh-CN"/>
        </w:rPr>
        <w:t xml:space="preserve">：中标人</w:t>
      </w:r>
      <w:r>
        <w:rPr>
          <w:sz w:val="24"/>
          <w:szCs w:val="24"/>
          <w:highlight w:val="none"/>
        </w:rPr>
        <w:t xml:space="preserve">须按照税务局登记信息准确告知用户方纳税人资质，并对此信息的准确性负责。</w:t>
      </w:r>
      <w:r>
        <w:rPr>
          <w:rFonts w:hint="eastAsia"/>
          <w:sz w:val="24"/>
          <w:szCs w:val="24"/>
          <w:highlight w:val="none"/>
          <w:lang w:eastAsia="zh-CN"/>
        </w:rPr>
        <w:t xml:space="preserve">中标人</w:t>
      </w:r>
      <w:r>
        <w:rPr>
          <w:sz w:val="24"/>
          <w:szCs w:val="24"/>
          <w:highlight w:val="none"/>
        </w:rPr>
        <w:t xml:space="preserve">必须出具符合合同约定经济事项的正规客运发票。</w:t>
      </w:r>
      <w:r>
        <w:rPr>
          <w:rFonts w:hint="eastAsia"/>
          <w:sz w:val="24"/>
          <w:szCs w:val="24"/>
          <w:highlight w:val="none"/>
          <w:lang w:eastAsia="zh-CN"/>
        </w:rPr>
        <w:t xml:space="preserve">中标人</w:t>
      </w:r>
      <w:r>
        <w:rPr>
          <w:sz w:val="24"/>
          <w:szCs w:val="24"/>
          <w:highlight w:val="none"/>
        </w:rPr>
        <w:t xml:space="preserve">未提前提供合格发票的，用户方有权延迟或拒绝付款；如</w:t>
      </w:r>
      <w:r>
        <w:rPr>
          <w:rFonts w:hint="eastAsia"/>
          <w:sz w:val="24"/>
          <w:szCs w:val="24"/>
          <w:highlight w:val="none"/>
          <w:lang w:eastAsia="zh-CN"/>
        </w:rPr>
        <w:t xml:space="preserve">中标人</w:t>
      </w:r>
      <w:r>
        <w:rPr>
          <w:sz w:val="24"/>
          <w:szCs w:val="24"/>
          <w:highlight w:val="none"/>
        </w:rPr>
        <w:t xml:space="preserve">提供虚假发票的，或因</w:t>
      </w:r>
      <w:r>
        <w:rPr>
          <w:rFonts w:hint="eastAsia"/>
          <w:sz w:val="24"/>
          <w:szCs w:val="24"/>
          <w:highlight w:val="none"/>
          <w:lang w:eastAsia="zh-CN"/>
        </w:rPr>
        <w:t xml:space="preserve">中标人</w:t>
      </w:r>
      <w:r>
        <w:rPr>
          <w:sz w:val="24"/>
          <w:szCs w:val="24"/>
          <w:highlight w:val="none"/>
        </w:rPr>
        <w:t xml:space="preserve">提供的发票瑕疵给</w:t>
      </w:r>
      <w:r>
        <w:rPr>
          <w:rFonts w:hint="eastAsia"/>
          <w:sz w:val="24"/>
          <w:szCs w:val="24"/>
          <w:highlight w:val="none"/>
          <w:lang w:eastAsia="zh-CN"/>
        </w:rPr>
        <w:t xml:space="preserve">招标人</w:t>
      </w:r>
      <w:r>
        <w:rPr>
          <w:sz w:val="24"/>
          <w:szCs w:val="24"/>
          <w:highlight w:val="none"/>
        </w:rPr>
        <w:t xml:space="preserve">和用户造成损失的，</w:t>
      </w:r>
      <w:r>
        <w:rPr>
          <w:rFonts w:hint="eastAsia"/>
          <w:sz w:val="24"/>
          <w:szCs w:val="24"/>
          <w:highlight w:val="none"/>
          <w:lang w:eastAsia="zh-CN"/>
        </w:rPr>
        <w:t xml:space="preserve">中标人</w:t>
      </w:r>
      <w:r>
        <w:rPr>
          <w:sz w:val="24"/>
          <w:szCs w:val="24"/>
          <w:highlight w:val="none"/>
        </w:rPr>
        <w:t xml:space="preserve">承担由此产生的一切后果。</w:t>
      </w:r>
      <w:r>
        <w:rPr>
          <w:sz w:val="24"/>
          <w:szCs w:val="24"/>
          <w:highlight w:val="none"/>
        </w:rPr>
      </w:r>
      <w:r/>
    </w:p>
    <w:p>
      <w:pPr>
        <w:pStyle w:val="870"/>
        <w:contextualSpacing/>
        <w:ind w:firstLine="480"/>
        <w:spacing w:line="360" w:lineRule="auto"/>
        <w:rPr>
          <w:sz w:val="24"/>
          <w:szCs w:val="24"/>
          <w:highlight w:val="none"/>
        </w:rPr>
      </w:pPr>
      <w:r>
        <w:rPr>
          <w:sz w:val="24"/>
          <w:szCs w:val="24"/>
          <w:highlight w:val="none"/>
        </w:rPr>
        <w:t xml:space="preserve">3.报价要求</w:t>
      </w:r>
      <w:r>
        <w:rPr>
          <w:sz w:val="24"/>
          <w:szCs w:val="24"/>
          <w:highlight w:val="none"/>
        </w:rPr>
      </w:r>
      <w:r/>
    </w:p>
    <w:p>
      <w:pPr>
        <w:pStyle w:val="870"/>
        <w:numPr>
          <w:ilvl w:val="0"/>
          <w:numId w:val="0"/>
        </w:numPr>
        <w:ind w:firstLine="480"/>
        <w:jc w:val="left"/>
        <w:keepLines w:val="0"/>
        <w:keepNext w:val="0"/>
        <w:pageBreakBefore w:val="0"/>
        <w:spacing w:line="360" w:lineRule="auto"/>
        <w:widowControl/>
        <w:rPr>
          <w:sz w:val="24"/>
          <w:szCs w:val="24"/>
          <w:highlight w:val="none"/>
        </w:rPr>
        <w:outlineLvl w:val="9"/>
      </w:pPr>
      <w:r>
        <w:rPr>
          <w:sz w:val="24"/>
          <w:szCs w:val="24"/>
          <w:highlight w:val="none"/>
        </w:rPr>
        <w:t xml:space="preserve">3.1.租车服务（含驾驶员）。</w:t>
      </w:r>
      <w:r>
        <w:rPr>
          <w:rFonts w:hint="eastAsia"/>
          <w:sz w:val="24"/>
          <w:szCs w:val="24"/>
          <w:highlight w:val="none"/>
        </w:rPr>
        <w:t xml:space="preserve">除过路过桥费、泊车费、住宿费以外</w:t>
      </w:r>
      <w:r>
        <w:rPr>
          <w:rFonts w:hint="eastAsia"/>
          <w:sz w:val="24"/>
          <w:szCs w:val="24"/>
          <w:highlight w:val="none"/>
          <w:lang w:eastAsia="zh-CN"/>
        </w:rPr>
        <w:t xml:space="preserve">（</w:t>
      </w:r>
      <w:r>
        <w:rPr>
          <w:rFonts w:hint="eastAsia"/>
          <w:sz w:val="24"/>
          <w:szCs w:val="24"/>
          <w:highlight w:val="none"/>
        </w:rPr>
        <w:t xml:space="preserve">用车过程中驾驶员的住宿费用由</w:t>
      </w:r>
      <w:r>
        <w:rPr>
          <w:rFonts w:hint="eastAsia"/>
          <w:sz w:val="24"/>
          <w:szCs w:val="24"/>
          <w:highlight w:val="none"/>
          <w:lang w:val="en-US" w:eastAsia="zh-CN"/>
        </w:rPr>
        <w:t xml:space="preserve">招</w:t>
      </w:r>
      <w:r>
        <w:rPr>
          <w:rFonts w:hint="eastAsia"/>
          <w:sz w:val="24"/>
          <w:szCs w:val="24"/>
          <w:highlight w:val="none"/>
          <w:lang w:eastAsia="zh-CN"/>
        </w:rPr>
        <w:t xml:space="preserve">标人</w:t>
      </w:r>
      <w:r>
        <w:rPr>
          <w:rFonts w:hint="eastAsia"/>
          <w:sz w:val="24"/>
          <w:szCs w:val="24"/>
          <w:highlight w:val="none"/>
        </w:rPr>
        <w:t xml:space="preserve">承担，优先采用驾驶员自行解决住宿方式</w:t>
      </w:r>
      <w:r>
        <w:rPr>
          <w:rFonts w:hint="eastAsia"/>
          <w:sz w:val="24"/>
          <w:szCs w:val="24"/>
          <w:highlight w:val="none"/>
          <w:lang w:eastAsia="zh-CN"/>
        </w:rPr>
        <w:t xml:space="preserve">，</w:t>
      </w:r>
      <w:r>
        <w:rPr>
          <w:rFonts w:hint="eastAsia"/>
          <w:sz w:val="24"/>
          <w:szCs w:val="24"/>
          <w:highlight w:val="none"/>
        </w:rPr>
        <w:t xml:space="preserve">结算标准为：住宿费300元/天</w:t>
      </w:r>
      <w:r>
        <w:rPr>
          <w:rFonts w:hint="eastAsia"/>
          <w:sz w:val="24"/>
          <w:szCs w:val="24"/>
          <w:highlight w:val="none"/>
          <w:lang w:eastAsia="zh-CN"/>
        </w:rPr>
        <w:t xml:space="preserve">），</w:t>
      </w:r>
      <w:r>
        <w:rPr>
          <w:sz w:val="24"/>
          <w:szCs w:val="24"/>
          <w:highlight w:val="none"/>
        </w:rPr>
        <w:t xml:space="preserve">日常保养费、燃油费、维修费、年审费、随车驾驶员工资劳务费、伙食费、保险、相关税金等所有费用由</w:t>
      </w:r>
      <w:r>
        <w:rPr>
          <w:rFonts w:hint="eastAsia"/>
          <w:sz w:val="24"/>
          <w:szCs w:val="24"/>
          <w:highlight w:val="none"/>
          <w:lang w:val="en-US" w:eastAsia="zh-CN"/>
        </w:rPr>
        <w:t xml:space="preserve">中标人</w:t>
      </w:r>
      <w:r>
        <w:rPr>
          <w:sz w:val="24"/>
          <w:szCs w:val="24"/>
          <w:highlight w:val="none"/>
        </w:rPr>
        <w:t xml:space="preserve">承担。</w:t>
      </w:r>
      <w:r>
        <w:rPr>
          <w:sz w:val="24"/>
          <w:szCs w:val="24"/>
          <w:highlight w:val="none"/>
        </w:rPr>
      </w:r>
      <w:r/>
    </w:p>
    <w:p>
      <w:pPr>
        <w:pStyle w:val="870"/>
        <w:numPr>
          <w:ilvl w:val="0"/>
          <w:numId w:val="0"/>
        </w:numPr>
        <w:ind w:firstLine="480"/>
        <w:jc w:val="left"/>
        <w:keepLines w:val="0"/>
        <w:keepNext w:val="0"/>
        <w:pageBreakBefore w:val="0"/>
        <w:spacing w:line="360" w:lineRule="auto"/>
        <w:widowControl/>
        <w:rPr>
          <w:rFonts w:hint="eastAsia" w:ascii="Times New Roman" w:hAnsi="Times New Roman" w:eastAsia="宋体" w:cs="Times New Roman"/>
          <w:sz w:val="24"/>
          <w:szCs w:val="24"/>
          <w:highlight w:val="none"/>
          <w:lang w:eastAsia="zh-CN"/>
        </w:rPr>
        <w:outlineLvl w:val="9"/>
      </w:pPr>
      <w:r>
        <w:rPr>
          <w:rFonts w:hint="eastAsia" w:ascii="Times New Roman" w:hAnsi="Times New Roman" w:eastAsia="宋体" w:cs="Times New Roman"/>
          <w:sz w:val="24"/>
          <w:szCs w:val="24"/>
          <w:highlight w:val="none"/>
        </w:rPr>
        <w:t xml:space="preserve">3.2.</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rPr>
        <w:t xml:space="preserve">的投标报价须按照租赁服务最高单价限价填报投标优惠率</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在所报费用中应当充分考虑并能涵盖车辆使用费用，包括保险，燃油，驾驶员劳务费用，升级，保养，维修，利润，税金等所有费用。</w:t>
      </w:r>
      <w:r>
        <w:rPr>
          <w:rFonts w:hint="eastAsia" w:ascii="Times New Roman" w:hAnsi="Times New Roman" w:eastAsia="宋体" w:cs="Times New Roman"/>
          <w:sz w:val="24"/>
          <w:szCs w:val="24"/>
          <w:highlight w:val="none"/>
          <w:lang w:val="en-US" w:eastAsia="zh-CN"/>
        </w:rPr>
        <w:t xml:space="preserve">投标人</w:t>
      </w:r>
      <w:r>
        <w:rPr>
          <w:rFonts w:hint="eastAsia" w:ascii="Times New Roman" w:hAnsi="Times New Roman" w:eastAsia="宋体" w:cs="Times New Roman"/>
          <w:sz w:val="24"/>
          <w:szCs w:val="24"/>
          <w:highlight w:val="none"/>
        </w:rPr>
        <w:t xml:space="preserve">必须在最高限价内与使用单位结算</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r>
      <w:r/>
    </w:p>
    <w:p>
      <w:pPr>
        <w:pStyle w:val="870"/>
        <w:numPr>
          <w:ilvl w:val="0"/>
          <w:numId w:val="0"/>
        </w:numPr>
        <w:ind w:firstLine="0"/>
        <w:jc w:val="left"/>
        <w:keepLines w:val="0"/>
        <w:keepNext w:val="0"/>
        <w:pageBreakBefore w:val="0"/>
        <w:spacing w:line="360" w:lineRule="auto"/>
        <w:widowControl/>
        <w:rPr>
          <w:rFonts w:ascii="宋体" w:hAnsi="宋体" w:eastAsia="宋体" w:cs="宋体"/>
          <w:b/>
          <w:bCs/>
          <w:i w:val="0"/>
          <w:iCs w:val="0"/>
          <w:color w:val="000000"/>
          <w:spacing w:val="0"/>
          <w:sz w:val="24"/>
          <w:szCs w:val="24"/>
          <w:highlight w:val="none"/>
          <w:lang w:val="en-US" w:eastAsia="zh-CN"/>
        </w:rPr>
        <w:outlineLvl w:val="9"/>
      </w:pPr>
      <w:r>
        <w:rPr>
          <w:rFonts w:hint="eastAsia" w:ascii="宋体" w:hAnsi="宋体" w:eastAsia="宋体" w:cs="宋体"/>
          <w:b/>
          <w:bCs/>
          <w:i w:val="0"/>
          <w:iCs w:val="0"/>
          <w:color w:val="000000"/>
          <w:spacing w:val="0"/>
          <w:sz w:val="24"/>
          <w:szCs w:val="24"/>
          <w:highlight w:val="none"/>
          <w:lang w:val="en-US" w:eastAsia="zh-CN"/>
        </w:rPr>
        <w:t xml:space="preserve">四、验收标准</w:t>
      </w:r>
      <w:r>
        <w:rPr>
          <w:rFonts w:ascii="宋体" w:hAnsi="宋体" w:eastAsia="宋体" w:cs="宋体"/>
          <w:b/>
          <w:bCs/>
          <w:i w:val="0"/>
          <w:iCs w:val="0"/>
          <w:color w:val="000000"/>
          <w:spacing w:val="0"/>
          <w:sz w:val="24"/>
          <w:szCs w:val="24"/>
          <w:highlight w:val="none"/>
          <w:lang w:val="en-US" w:eastAsia="zh-CN"/>
        </w:rPr>
      </w:r>
      <w:r/>
    </w:p>
    <w:p>
      <w:pPr>
        <w:pStyle w:val="870"/>
        <w:ind w:firstLine="480"/>
        <w:jc w:val="left"/>
        <w:spacing w:line="360" w:lineRule="auto"/>
        <w:widowControl/>
        <w:rPr>
          <w:rFonts w:ascii="Times New Roman" w:hAnsi="Times New Roman" w:eastAsia="宋体" w:cs="Times New Roman"/>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sz w:val="24"/>
          <w:szCs w:val="24"/>
          <w:highlight w:val="none"/>
          <w:lang w:val="en-US" w:eastAsia="zh-CN"/>
        </w:rPr>
        <w:t xml:space="preserve">1.遵守交通规则，确保乘坐班车师生的安全。</w:t>
      </w:r>
      <w:r>
        <w:rPr>
          <w:rFonts w:ascii="Times New Roman" w:hAnsi="Times New Roman" w:eastAsia="宋体" w:cs="Times New Roman"/>
          <w:sz w:val="24"/>
          <w:szCs w:val="24"/>
          <w:highlight w:val="none"/>
          <w:lang w:val="en-US" w:eastAsia="zh-CN"/>
        </w:rPr>
      </w:r>
      <w:r/>
    </w:p>
    <w:p>
      <w:pPr>
        <w:pStyle w:val="870"/>
        <w:numPr>
          <w:ilvl w:val="0"/>
          <w:numId w:val="0"/>
        </w:numPr>
        <w:ind w:firstLine="480"/>
        <w:jc w:val="left"/>
        <w:keepLines w:val="0"/>
        <w:keepNext w:val="0"/>
        <w:pageBreakBefore w:val="0"/>
        <w:spacing w:line="360" w:lineRule="auto"/>
        <w:widowControl/>
        <w:rPr>
          <w:rFonts w:ascii="Times New Roman" w:hAnsi="Times New Roman" w:eastAsia="宋体" w:cs="Times New Roman"/>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sz w:val="24"/>
          <w:szCs w:val="24"/>
          <w:highlight w:val="none"/>
          <w:lang w:val="en-US" w:eastAsia="zh-CN"/>
        </w:rPr>
        <w:t xml:space="preserve">2.确保各班次按排班表运行，不迟到、不提前驶离站点。</w:t>
      </w:r>
      <w:r>
        <w:rPr>
          <w:rFonts w:ascii="Times New Roman" w:hAnsi="Times New Roman" w:eastAsia="宋体" w:cs="Times New Roman"/>
          <w:sz w:val="24"/>
          <w:szCs w:val="24"/>
          <w:highlight w:val="none"/>
          <w:lang w:val="en-US" w:eastAsia="zh-CN"/>
        </w:rPr>
      </w:r>
      <w:r/>
    </w:p>
    <w:p>
      <w:pPr>
        <w:pStyle w:val="870"/>
        <w:numPr>
          <w:ilvl w:val="0"/>
          <w:numId w:val="0"/>
        </w:numPr>
        <w:ind w:firstLine="480"/>
        <w:jc w:val="left"/>
        <w:keepLines w:val="0"/>
        <w:keepNext w:val="0"/>
        <w:pageBreakBefore w:val="0"/>
        <w:spacing w:line="360" w:lineRule="auto"/>
        <w:widowControl/>
        <w:rPr>
          <w:rFonts w:ascii="Times New Roman" w:hAnsi="Times New Roman" w:eastAsia="宋体" w:cs="Times New Roman"/>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t xml:space="preserve">不得有重大交通事故，履行服务要求。</w:t>
      </w:r>
      <w:r>
        <w:rPr>
          <w:rFonts w:ascii="Times New Roman" w:hAnsi="Times New Roman" w:eastAsia="宋体" w:cs="Times New Roman"/>
          <w:sz w:val="24"/>
          <w:szCs w:val="24"/>
          <w:highlight w:val="none"/>
          <w:lang w:val="en-US" w:eastAsia="zh-CN"/>
        </w:rPr>
      </w:r>
      <w:r/>
    </w:p>
    <w:p>
      <w:pPr>
        <w:pStyle w:val="870"/>
        <w:numPr>
          <w:ilvl w:val="0"/>
          <w:numId w:val="0"/>
        </w:numPr>
        <w:ind w:firstLine="0"/>
        <w:jc w:val="left"/>
        <w:keepLines w:val="0"/>
        <w:keepNext w:val="0"/>
        <w:pageBreakBefore w:val="0"/>
        <w:spacing w:line="360" w:lineRule="auto"/>
        <w:widowControl/>
        <w:rPr>
          <w:rFonts w:hint="eastAsia" w:ascii="宋体" w:hAnsi="宋体" w:eastAsia="宋体" w:cs="宋体"/>
          <w:b/>
          <w:bCs/>
          <w:i w:val="0"/>
          <w:iCs w:val="0"/>
          <w:color w:val="000000"/>
          <w:spacing w:val="0"/>
          <w:sz w:val="24"/>
          <w:szCs w:val="24"/>
          <w:highlight w:val="none"/>
          <w:lang w:val="en-US" w:eastAsia="zh-CN"/>
        </w:rPr>
        <w:outlineLvl w:val="9"/>
      </w:pPr>
      <w:r>
        <w:rPr>
          <w:rFonts w:hint="eastAsia" w:ascii="宋体" w:hAnsi="宋体" w:eastAsia="宋体" w:cs="宋体"/>
          <w:b/>
          <w:bCs/>
          <w:i w:val="0"/>
          <w:iCs w:val="0"/>
          <w:color w:val="000000"/>
          <w:spacing w:val="0"/>
          <w:sz w:val="24"/>
          <w:szCs w:val="24"/>
          <w:highlight w:val="none"/>
          <w:lang w:val="en-US" w:eastAsia="zh-CN"/>
        </w:rPr>
        <w:t xml:space="preserve">五、付款进度及方式</w:t>
      </w:r>
      <w:r>
        <w:rPr>
          <w:rFonts w:hint="eastAsia" w:ascii="宋体" w:hAnsi="宋体" w:eastAsia="宋体" w:cs="宋体"/>
          <w:b/>
          <w:bCs/>
          <w:i w:val="0"/>
          <w:iCs w:val="0"/>
          <w:color w:val="000000"/>
          <w:spacing w:val="0"/>
          <w:sz w:val="24"/>
          <w:szCs w:val="24"/>
          <w:highlight w:val="none"/>
          <w:lang w:val="en-US" w:eastAsia="zh-CN"/>
        </w:rPr>
      </w:r>
      <w:r/>
    </w:p>
    <w:p>
      <w:pPr>
        <w:pStyle w:val="870"/>
        <w:numPr>
          <w:ilvl w:val="0"/>
          <w:numId w:val="0"/>
        </w:numPr>
        <w:ind w:firstLine="480"/>
        <w:jc w:val="left"/>
        <w:keepLines w:val="0"/>
        <w:keepNext w:val="0"/>
        <w:pageBreakBefore w:val="0"/>
        <w:spacing w:line="360" w:lineRule="auto"/>
        <w:widowControl/>
        <w:rPr>
          <w:rFonts w:ascii="Times New Roman" w:hAnsi="Times New Roman" w:eastAsia="宋体" w:cs="Times New Roman"/>
          <w:b w:val="0"/>
          <w:bCs w:val="0"/>
          <w:i w:val="0"/>
          <w:iCs w:val="0"/>
          <w:spacing w:val="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b w:val="0"/>
          <w:bCs w:val="0"/>
          <w:i w:val="0"/>
          <w:iCs w:val="0"/>
          <w:spacing w:val="0"/>
          <w:sz w:val="24"/>
          <w:szCs w:val="24"/>
          <w:highlight w:val="none"/>
          <w:lang w:val="en-US" w:eastAsia="zh-CN"/>
        </w:rPr>
        <w:t xml:space="preserve">（1）租赁活动完成后双方应及时核对租赁相关信息，结算对账工作原则上不超过1个月。结算时凭车辆结算对账单和</w:t>
      </w:r>
      <w:r>
        <w:rPr>
          <w:rFonts w:hint="eastAsia" w:ascii="Times New Roman" w:hAnsi="Times New Roman" w:eastAsia="宋体" w:cs="Times New Roman"/>
          <w:b w:val="0"/>
          <w:bCs w:val="0"/>
          <w:i w:val="0"/>
          <w:iCs w:val="0"/>
          <w:spacing w:val="0"/>
          <w:sz w:val="24"/>
          <w:szCs w:val="24"/>
          <w:highlight w:val="none"/>
          <w:lang w:val="en-US" w:eastAsia="zh-CN"/>
        </w:rPr>
        <w:t xml:space="preserve">中标人</w:t>
      </w:r>
      <w:r>
        <w:rPr>
          <w:rFonts w:ascii="Times New Roman" w:hAnsi="Times New Roman" w:eastAsia="宋体" w:cs="Times New Roman"/>
          <w:b w:val="0"/>
          <w:bCs w:val="0"/>
          <w:i w:val="0"/>
          <w:iCs w:val="0"/>
          <w:spacing w:val="0"/>
          <w:sz w:val="24"/>
          <w:szCs w:val="24"/>
          <w:highlight w:val="none"/>
          <w:lang w:val="en-US" w:eastAsia="zh-CN"/>
        </w:rPr>
        <w:t xml:space="preserve">提供的合法有效发票进行结算。结算方式：银行转账结算，原则上不得使用现金支付。</w:t>
      </w:r>
      <w:r>
        <w:rPr>
          <w:rFonts w:ascii="Times New Roman" w:hAnsi="Times New Roman" w:eastAsia="宋体" w:cs="Times New Roman"/>
          <w:b w:val="0"/>
          <w:bCs w:val="0"/>
          <w:i w:val="0"/>
          <w:iCs w:val="0"/>
          <w:spacing w:val="0"/>
          <w:sz w:val="24"/>
          <w:szCs w:val="24"/>
          <w:highlight w:val="none"/>
          <w:lang w:val="en-US" w:eastAsia="zh-CN"/>
        </w:rPr>
      </w:r>
      <w:r/>
    </w:p>
    <w:p>
      <w:pPr>
        <w:pStyle w:val="870"/>
        <w:numPr>
          <w:ilvl w:val="0"/>
          <w:numId w:val="0"/>
        </w:numPr>
        <w:ind w:firstLine="480"/>
        <w:jc w:val="left"/>
        <w:keepLines w:val="0"/>
        <w:keepNext w:val="0"/>
        <w:pageBreakBefore w:val="0"/>
        <w:spacing w:line="360" w:lineRule="auto"/>
        <w:widowControl/>
        <w:rPr>
          <w:rFonts w:ascii="Times New Roman" w:hAnsi="Times New Roman" w:eastAsia="宋体" w:cs="Times New Roman"/>
          <w:b w:val="0"/>
          <w:bCs w:val="0"/>
          <w:i w:val="0"/>
          <w:iCs w:val="0"/>
          <w:spacing w:val="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b w:val="0"/>
          <w:bCs w:val="0"/>
          <w:i w:val="0"/>
          <w:iCs w:val="0"/>
          <w:spacing w:val="0"/>
          <w:sz w:val="24"/>
          <w:szCs w:val="24"/>
          <w:highlight w:val="none"/>
          <w:lang w:val="en-US" w:eastAsia="zh-CN"/>
        </w:rPr>
        <w:t xml:space="preserve">（2）付款：自发票开出后，</w:t>
      </w:r>
      <w:r>
        <w:rPr>
          <w:rFonts w:hint="eastAsia" w:ascii="Times New Roman" w:hAnsi="Times New Roman" w:eastAsia="宋体" w:cs="Times New Roman"/>
          <w:b w:val="0"/>
          <w:bCs w:val="0"/>
          <w:i w:val="0"/>
          <w:iCs w:val="0"/>
          <w:spacing w:val="0"/>
          <w:sz w:val="24"/>
          <w:szCs w:val="24"/>
          <w:highlight w:val="none"/>
          <w:lang w:val="en-US" w:eastAsia="zh-CN"/>
        </w:rPr>
        <w:t xml:space="preserve">原则上</w:t>
      </w:r>
      <w:r>
        <w:rPr>
          <w:rFonts w:ascii="Times New Roman" w:hAnsi="Times New Roman" w:eastAsia="宋体" w:cs="Times New Roman"/>
          <w:b w:val="0"/>
          <w:bCs w:val="0"/>
          <w:i w:val="0"/>
          <w:iCs w:val="0"/>
          <w:spacing w:val="0"/>
          <w:sz w:val="24"/>
          <w:szCs w:val="24"/>
          <w:highlight w:val="none"/>
          <w:lang w:val="en-US" w:eastAsia="zh-CN"/>
        </w:rPr>
        <w:t xml:space="preserve">不超过</w:t>
      </w:r>
      <w:r>
        <w:rPr>
          <w:rFonts w:hint="eastAsia" w:ascii="Times New Roman" w:hAnsi="Times New Roman" w:eastAsia="宋体" w:cs="Times New Roman"/>
          <w:b w:val="0"/>
          <w:bCs w:val="0"/>
          <w:i w:val="0"/>
          <w:iCs w:val="0"/>
          <w:spacing w:val="0"/>
          <w:sz w:val="24"/>
          <w:szCs w:val="24"/>
          <w:highlight w:val="none"/>
          <w:lang w:val="en-US" w:eastAsia="zh-CN"/>
        </w:rPr>
        <w:t xml:space="preserve">60个工作日</w:t>
      </w:r>
      <w:r>
        <w:rPr>
          <w:rFonts w:ascii="Times New Roman" w:hAnsi="Times New Roman" w:eastAsia="宋体" w:cs="Times New Roman"/>
          <w:b w:val="0"/>
          <w:bCs w:val="0"/>
          <w:i w:val="0"/>
          <w:iCs w:val="0"/>
          <w:spacing w:val="0"/>
          <w:sz w:val="24"/>
          <w:szCs w:val="24"/>
          <w:highlight w:val="none"/>
          <w:lang w:val="en-US" w:eastAsia="zh-CN"/>
        </w:rPr>
        <w:t xml:space="preserve">。会议用车等特殊情况由双方协商决定。</w:t>
      </w:r>
      <w:r>
        <w:rPr>
          <w:rFonts w:ascii="Times New Roman" w:hAnsi="Times New Roman" w:eastAsia="宋体" w:cs="Times New Roman"/>
          <w:b w:val="0"/>
          <w:bCs w:val="0"/>
          <w:i w:val="0"/>
          <w:iCs w:val="0"/>
          <w:spacing w:val="0"/>
          <w:sz w:val="24"/>
          <w:szCs w:val="24"/>
          <w:highlight w:val="none"/>
          <w:lang w:val="en-US" w:eastAsia="zh-CN"/>
        </w:rPr>
      </w:r>
      <w:r/>
    </w:p>
    <w:p>
      <w:pPr>
        <w:pStyle w:val="870"/>
        <w:numPr>
          <w:ilvl w:val="0"/>
          <w:numId w:val="0"/>
        </w:numPr>
        <w:jc w:val="left"/>
        <w:spacing w:line="360" w:lineRule="auto"/>
        <w:widowControl/>
        <w:rPr>
          <w:rFonts w:hint="eastAsia" w:ascii="宋体" w:hAnsi="宋体" w:eastAsia="宋体" w:cs="宋体"/>
          <w:b/>
          <w:bCs/>
          <w:i w:val="0"/>
          <w:iCs w:val="0"/>
          <w:color w:val="000000"/>
          <w:spacing w:val="0"/>
          <w:sz w:val="24"/>
          <w:szCs w:val="24"/>
          <w:highlight w:val="none"/>
          <w:lang w:val="en-US" w:eastAsia="zh-CN"/>
        </w:rPr>
        <w:outlineLvl w:val="9"/>
      </w:pPr>
      <w:r>
        <w:rPr>
          <w:rFonts w:hint="eastAsia" w:ascii="宋体" w:hAnsi="宋体" w:eastAsia="宋体" w:cs="宋体"/>
          <w:b/>
          <w:bCs/>
          <w:i w:val="0"/>
          <w:iCs w:val="0"/>
          <w:color w:val="000000"/>
          <w:spacing w:val="0"/>
          <w:sz w:val="24"/>
          <w:szCs w:val="24"/>
          <w:highlight w:val="none"/>
          <w:lang w:val="en-US" w:eastAsia="zh-CN"/>
        </w:rPr>
        <w:t xml:space="preserve">六、售后服务</w:t>
      </w:r>
      <w:r>
        <w:rPr>
          <w:rFonts w:hint="eastAsia" w:ascii="宋体" w:hAnsi="宋体" w:eastAsia="宋体" w:cs="宋体"/>
          <w:b/>
          <w:bCs/>
          <w:i w:val="0"/>
          <w:iCs w:val="0"/>
          <w:color w:val="000000"/>
          <w:spacing w:val="0"/>
          <w:sz w:val="24"/>
          <w:szCs w:val="24"/>
          <w:highlight w:val="none"/>
          <w:lang w:val="en-US" w:eastAsia="zh-CN"/>
        </w:rPr>
      </w:r>
      <w:r/>
    </w:p>
    <w:p>
      <w:pPr>
        <w:pStyle w:val="870"/>
        <w:numPr>
          <w:ilvl w:val="0"/>
          <w:numId w:val="0"/>
        </w:numPr>
        <w:ind w:firstLine="480"/>
        <w:jc w:val="left"/>
        <w:keepLines w:val="0"/>
        <w:keepNext w:val="0"/>
        <w:pageBreakBefore w:val="0"/>
        <w:spacing w:line="360" w:lineRule="auto"/>
        <w:widowControl/>
        <w:rPr>
          <w:rFonts w:ascii="Times New Roman" w:hAnsi="Times New Roman" w:eastAsia="宋体" w:cs="Times New Roman"/>
          <w:b w:val="0"/>
          <w:bCs w:val="0"/>
          <w:i w:val="0"/>
          <w:iCs w:val="0"/>
          <w:spacing w:val="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sz w:val="24"/>
          <w:highlight w:val="none"/>
          <w:lang w:val="en-US" w:eastAsia="zh-CN"/>
        </w:rPr>
        <w:t xml:space="preserve">中标人需安排专人负责学校车辆租赁业务受理，需设立公开服务投诉渠道，对学校提出的合理诉求应及时响应、整改。对于出现同类问题高频投诉，屡诉不改的情况学校有权发出限期整改通知，限期内无合理理由整改不到位的，暂停其校内服务资格，2次限期整改不到位的，学校可做解约处理。</w:t>
      </w:r>
      <w:r>
        <w:rPr>
          <w:rFonts w:ascii="Times New Roman" w:hAnsi="Times New Roman" w:eastAsia="宋体" w:cs="Times New Roman"/>
          <w:b w:val="0"/>
          <w:bCs w:val="0"/>
          <w:i w:val="0"/>
          <w:iCs w:val="0"/>
          <w:spacing w:val="0"/>
          <w:sz w:val="24"/>
          <w:szCs w:val="24"/>
          <w:highlight w:val="none"/>
          <w:lang w:val="en-US" w:eastAsia="zh-CN"/>
        </w:rPr>
      </w:r>
      <w:r/>
    </w:p>
    <w:p>
      <w:pPr>
        <w:pStyle w:val="870"/>
        <w:numPr>
          <w:ilvl w:val="0"/>
          <w:numId w:val="0"/>
        </w:numPr>
        <w:jc w:val="left"/>
        <w:spacing w:line="360" w:lineRule="auto"/>
        <w:widowControl/>
        <w:rPr>
          <w:rFonts w:hint="eastAsia" w:ascii="宋体" w:hAnsi="宋体" w:eastAsia="宋体" w:cs="宋体"/>
          <w:b/>
          <w:bCs/>
          <w:i w:val="0"/>
          <w:iCs w:val="0"/>
          <w:color w:val="000000"/>
          <w:spacing w:val="0"/>
          <w:sz w:val="24"/>
          <w:szCs w:val="24"/>
          <w:highlight w:val="none"/>
          <w:lang w:val="en-US" w:eastAsia="zh-CN"/>
        </w:rPr>
        <w:outlineLvl w:val="9"/>
      </w:pPr>
      <w:r>
        <w:rPr>
          <w:rFonts w:hint="eastAsia" w:ascii="宋体" w:hAnsi="宋体" w:eastAsia="宋体" w:cs="宋体"/>
          <w:b/>
          <w:bCs/>
          <w:i w:val="0"/>
          <w:iCs w:val="0"/>
          <w:color w:val="000000"/>
          <w:spacing w:val="0"/>
          <w:sz w:val="24"/>
          <w:szCs w:val="24"/>
          <w:highlight w:val="none"/>
          <w:lang w:val="en-US" w:eastAsia="zh-CN"/>
        </w:rPr>
        <w:t xml:space="preserve">七、履约保证金</w:t>
      </w:r>
      <w:r>
        <w:rPr>
          <w:rFonts w:hint="eastAsia" w:ascii="宋体" w:hAnsi="宋体" w:eastAsia="宋体" w:cs="宋体"/>
          <w:b/>
          <w:bCs/>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1.中标人交纳人民币50000元作为本合同的履约保证金。（不得超过合同金额的5%，按照苏财购[2023]150号文，鼓励采用电子保函形式。）</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2.合同履行结束后，招标人应及时退还交纳的履约保证金。</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3.履约保证金退还方式：按照中标人缴纳方式原路返还。</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4.履约保证金退还时间：履约完成后10个工作日内退还。</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5.履约保证金退还条件：按照招投标文件按时保质完成，经招标人审核后无息退还。</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6.履约保证金不予退还的情形：中标人未能按照招投标文件按时保质完成或者在服务过程中出现重大事故时将不予退还。</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jc w:val="left"/>
        <w:spacing w:line="360" w:lineRule="auto"/>
        <w:widowControl/>
        <w:rPr>
          <w:rFonts w:hint="eastAsia" w:ascii="宋体" w:hAnsi="宋体" w:eastAsia="宋体" w:cs="宋体"/>
          <w:b/>
          <w:bCs/>
          <w:i w:val="0"/>
          <w:iCs w:val="0"/>
          <w:color w:val="000000"/>
          <w:spacing w:val="0"/>
          <w:sz w:val="24"/>
          <w:szCs w:val="24"/>
          <w:highlight w:val="none"/>
          <w:lang w:val="en-US" w:eastAsia="zh-CN"/>
        </w:rPr>
        <w:outlineLvl w:val="9"/>
      </w:pPr>
      <w:r>
        <w:rPr>
          <w:rFonts w:hint="eastAsia" w:ascii="宋体" w:hAnsi="宋体" w:eastAsia="宋体" w:cs="宋体"/>
          <w:b/>
          <w:bCs/>
          <w:i w:val="0"/>
          <w:iCs w:val="0"/>
          <w:color w:val="000000"/>
          <w:spacing w:val="0"/>
          <w:sz w:val="24"/>
          <w:szCs w:val="24"/>
          <w:highlight w:val="none"/>
          <w:lang w:val="en-US" w:eastAsia="zh-CN"/>
        </w:rPr>
        <w:t xml:space="preserve">八、预算金额、最高限价</w:t>
      </w:r>
      <w:r>
        <w:rPr>
          <w:rFonts w:hint="eastAsia" w:ascii="宋体" w:hAnsi="宋体" w:eastAsia="宋体" w:cs="宋体"/>
          <w:b/>
          <w:bCs/>
          <w:i w:val="0"/>
          <w:iCs w:val="0"/>
          <w:color w:val="000000"/>
          <w:spacing w:val="0"/>
          <w:sz w:val="24"/>
          <w:szCs w:val="24"/>
          <w:highlight w:val="none"/>
          <w:lang w:val="en-US" w:eastAsia="zh-CN"/>
        </w:rPr>
      </w:r>
      <w:r/>
    </w:p>
    <w:p>
      <w:pPr>
        <w:pStyle w:val="870"/>
        <w:ind w:firstLine="480"/>
        <w:jc w:val="left"/>
        <w:spacing w:line="360" w:lineRule="auto"/>
        <w:tabs>
          <w:tab w:val="left" w:pos="284" w:leader="none"/>
        </w:tabs>
        <w:rPr>
          <w:rFonts w:ascii="宋体" w:hAnsi="宋体" w:cs="宋体"/>
          <w:color w:val="000000"/>
          <w:sz w:val="24"/>
          <w:highlight w:val="none"/>
          <w:lang w:val="zh-TW"/>
        </w:rPr>
      </w:pPr>
      <w:r>
        <w:rPr>
          <w:rFonts w:ascii="宋体" w:hAnsi="宋体" w:cs="宋体"/>
          <w:color w:val="000000"/>
          <w:sz w:val="24"/>
          <w:highlight w:val="none"/>
          <w:lang w:val="zh-TW"/>
        </w:rPr>
        <w:t xml:space="preserve">预算金额：</w:t>
      </w:r>
      <w:r>
        <w:rPr>
          <w:rFonts w:hint="eastAsia" w:ascii="宋体" w:hAnsi="宋体" w:cs="宋体"/>
          <w:color w:val="000000"/>
          <w:sz w:val="24"/>
          <w:highlight w:val="none"/>
          <w:lang w:val="en-US" w:eastAsia="zh-CN"/>
        </w:rPr>
        <w:t xml:space="preserve">分包二：150万元/年、分包三：150万元/年、分包四：150万元/年</w:t>
      </w:r>
      <w:r>
        <w:rPr>
          <w:rFonts w:ascii="宋体" w:hAnsi="宋体" w:cs="宋体"/>
          <w:color w:val="000000"/>
          <w:sz w:val="24"/>
          <w:highlight w:val="none"/>
          <w:lang w:val="zh-TW"/>
        </w:rPr>
      </w:r>
      <w:r/>
    </w:p>
    <w:p>
      <w:pPr>
        <w:pStyle w:val="870"/>
        <w:ind w:firstLine="480"/>
        <w:jc w:val="left"/>
        <w:spacing w:line="360" w:lineRule="auto"/>
        <w:tabs>
          <w:tab w:val="left" w:pos="284" w:leader="none"/>
        </w:tabs>
        <w:rPr>
          <w:rFonts w:hint="eastAsia" w:ascii="宋体" w:hAnsi="宋体" w:eastAsia="宋体" w:cs="宋体"/>
          <w:color w:val="000000"/>
          <w:sz w:val="24"/>
          <w:highlight w:val="none"/>
          <w:lang w:val="zh-TW" w:eastAsia="zh-CN"/>
        </w:rPr>
      </w:pPr>
      <w:r>
        <w:rPr>
          <w:rFonts w:ascii="宋体" w:hAnsi="宋体" w:cs="宋体"/>
          <w:color w:val="000000"/>
          <w:sz w:val="24"/>
          <w:highlight w:val="none"/>
          <w:lang w:val="zh-TW"/>
        </w:rPr>
        <w:t xml:space="preserve">最高限价（如有）：本项目对优惠率进行报价，</w:t>
      </w:r>
      <w:r>
        <w:rPr>
          <w:rFonts w:hint="eastAsia" w:ascii="宋体" w:hAnsi="宋体" w:cs="宋体"/>
          <w:color w:val="000000"/>
          <w:sz w:val="24"/>
          <w:highlight w:val="none"/>
          <w:lang w:val="en-US" w:eastAsia="zh-CN"/>
        </w:rPr>
        <w:t xml:space="preserve">投标人</w:t>
      </w:r>
      <w:r>
        <w:rPr>
          <w:rFonts w:ascii="宋体" w:hAnsi="宋体" w:cs="宋体"/>
          <w:color w:val="000000"/>
          <w:sz w:val="24"/>
          <w:highlight w:val="none"/>
          <w:lang w:val="zh-TW"/>
        </w:rPr>
        <w:t xml:space="preserve">优惠率报价</w:t>
      </w:r>
      <w:r>
        <w:rPr>
          <w:rFonts w:hint="eastAsia" w:ascii="宋体" w:hAnsi="宋体" w:cs="宋体"/>
          <w:color w:val="000000"/>
          <w:sz w:val="24"/>
          <w:highlight w:val="none"/>
          <w:lang w:val="zh-TW"/>
        </w:rPr>
        <w:t xml:space="preserve">≥</w:t>
      </w:r>
      <w:r>
        <w:rPr>
          <w:rFonts w:ascii="宋体" w:hAnsi="宋体" w:cs="宋体"/>
          <w:color w:val="000000"/>
          <w:sz w:val="24"/>
          <w:highlight w:val="none"/>
          <w:lang w:val="zh-TW"/>
        </w:rPr>
        <w:t xml:space="preserve">0%</w:t>
      </w:r>
      <w:r>
        <w:rPr>
          <w:rFonts w:hint="eastAsia" w:ascii="宋体" w:hAnsi="宋体" w:cs="宋体"/>
          <w:color w:val="000000"/>
          <w:sz w:val="24"/>
          <w:highlight w:val="none"/>
          <w:lang w:val="zh-TW" w:eastAsia="zh-CN"/>
        </w:rPr>
        <w:t xml:space="preserve">，</w:t>
      </w:r>
      <w:r>
        <w:rPr>
          <w:rFonts w:hint="eastAsia" w:ascii="宋体" w:hAnsi="宋体" w:cs="宋体"/>
          <w:color w:val="000000"/>
          <w:sz w:val="24"/>
          <w:highlight w:val="none"/>
          <w:lang w:val="en-US" w:eastAsia="zh-CN"/>
        </w:rPr>
        <w:t xml:space="preserve">否则作为无效投标处理</w:t>
      </w:r>
      <w:r>
        <w:rPr>
          <w:rFonts w:ascii="宋体" w:hAnsi="宋体" w:cs="宋体"/>
          <w:color w:val="000000"/>
          <w:sz w:val="24"/>
          <w:highlight w:val="none"/>
          <w:lang w:val="zh-TW"/>
        </w:rPr>
        <w:t xml:space="preserve">。</w:t>
      </w:r>
      <w:r>
        <w:rPr>
          <w:rFonts w:hint="eastAsia" w:ascii="宋体" w:hAnsi="宋体" w:eastAsia="宋体" w:cs="宋体"/>
          <w:color w:val="000000"/>
          <w:sz w:val="24"/>
          <w:highlight w:val="none"/>
          <w:lang w:val="zh-TW" w:eastAsia="zh-CN"/>
        </w:rPr>
      </w:r>
      <w:r/>
    </w:p>
    <w:p>
      <w:pPr>
        <w:pStyle w:val="870"/>
        <w:jc w:val="center"/>
        <w:spacing w:line="360" w:lineRule="auto"/>
        <w:rPr>
          <w:rFonts w:ascii="宋体" w:hAnsi="宋体" w:cs="宋体"/>
          <w:b/>
          <w:color w:val="000000"/>
          <w:sz w:val="52"/>
          <w:szCs w:val="52"/>
          <w:highlight w:val="none"/>
        </w:rPr>
        <w:outlineLvl w:val="0"/>
      </w:pPr>
      <w:r>
        <w:rPr>
          <w:rFonts w:hint="eastAsia" w:ascii="宋体" w:hAnsi="宋体" w:eastAsia="宋体" w:cs="宋体"/>
          <w:b/>
          <w:bCs/>
          <w:i w:val="0"/>
          <w:iCs w:val="0"/>
          <w:color w:val="000000"/>
          <w:spacing w:val="0"/>
          <w:sz w:val="24"/>
          <w:szCs w:val="24"/>
          <w:highlight w:val="none"/>
          <w:lang w:val="en-US" w:eastAsia="zh-CN"/>
        </w:rPr>
        <w:br w:type="page" w:clear="all"/>
      </w:r>
      <w:bookmarkStart w:id="776" w:name="_Toc18837"/>
      <w:r/>
      <w:bookmarkStart w:id="777" w:name="_Toc99301425"/>
      <w:r>
        <w:rPr>
          <w:rFonts w:hint="eastAsia" w:ascii="宋体" w:hAnsi="宋体" w:cs="宋体"/>
          <w:b/>
          <w:color w:val="000000"/>
          <w:sz w:val="36"/>
          <w:szCs w:val="36"/>
          <w:highlight w:val="none"/>
        </w:rPr>
        <w:t xml:space="preserve">第六章   拟签订的合同文本</w:t>
      </w:r>
      <w:bookmarkEnd w:id="776"/>
      <w:r/>
      <w:bookmarkEnd w:id="777"/>
      <w:r>
        <w:rPr>
          <w:rFonts w:ascii="宋体" w:hAnsi="宋体" w:cs="宋体"/>
          <w:b/>
          <w:color w:val="000000"/>
          <w:sz w:val="52"/>
          <w:szCs w:val="52"/>
          <w:highlight w:val="none"/>
        </w:rPr>
      </w:r>
      <w:r/>
    </w:p>
    <w:p>
      <w:pPr>
        <w:pStyle w:val="870"/>
        <w:jc w:val="left"/>
        <w:spacing w:line="360" w:lineRule="auto"/>
        <w:widowControl/>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委托</w:t>
      </w:r>
      <w:r>
        <w:rPr>
          <w:rFonts w:hint="eastAsia" w:ascii="宋体" w:hAnsi="宋体" w:cs="宋体"/>
          <w:b/>
          <w:color w:val="000000"/>
          <w:sz w:val="24"/>
          <w:szCs w:val="24"/>
          <w:highlight w:val="none"/>
          <w:lang w:eastAsia="zh-CN"/>
        </w:rPr>
        <w:t xml:space="preserve">单位</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u w:val="single"/>
          <w:lang w:eastAsia="zh-CN"/>
        </w:rPr>
        <w:t xml:space="preserve">常州大学</w:t>
      </w:r>
      <w:r>
        <w:rPr>
          <w:rFonts w:hint="eastAsia" w:ascii="宋体" w:hAnsi="宋体" w:eastAsia="宋体" w:cs="宋体"/>
          <w:b/>
          <w:color w:val="000000"/>
          <w:sz w:val="24"/>
          <w:szCs w:val="24"/>
          <w:highlight w:val="none"/>
        </w:rPr>
        <w:t xml:space="preserve">（以下简称甲方）</w:t>
      </w:r>
      <w:r>
        <w:rPr>
          <w:rFonts w:hint="eastAsia" w:ascii="宋体" w:hAnsi="宋体" w:eastAsia="宋体" w:cs="宋体"/>
          <w:b/>
          <w:color w:val="000000"/>
          <w:sz w:val="24"/>
          <w:szCs w:val="24"/>
          <w:highlight w:val="none"/>
        </w:rPr>
      </w:r>
      <w:r/>
    </w:p>
    <w:p>
      <w:pPr>
        <w:pStyle w:val="870"/>
        <w:spacing w:line="360" w:lineRule="auto"/>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受托单位</w:t>
      </w:r>
      <w:r>
        <w:rPr>
          <w:rFonts w:hint="eastAsia" w:ascii="宋体" w:hAnsi="宋体" w:eastAsia="宋体" w:cs="宋体"/>
          <w:b/>
          <w:color w:val="000000"/>
          <w:sz w:val="24"/>
          <w:szCs w:val="24"/>
          <w:highlight w:val="none"/>
        </w:rPr>
        <w:t xml:space="preserve">：__________________________（以下简称乙方）</w:t>
      </w:r>
      <w:r>
        <w:rPr>
          <w:rFonts w:hint="eastAsia" w:ascii="宋体" w:hAnsi="宋体" w:eastAsia="宋体" w:cs="宋体"/>
          <w:b/>
          <w:color w:val="000000"/>
          <w:sz w:val="24"/>
          <w:szCs w:val="24"/>
          <w:highlight w:val="none"/>
        </w:rPr>
      </w:r>
      <w:r/>
    </w:p>
    <w:p>
      <w:pPr>
        <w:pStyle w:val="870"/>
        <w:ind w:firstLine="600"/>
        <w:spacing w:line="360" w:lineRule="auto"/>
        <w:rPr>
          <w:rFonts w:hint="eastAsia" w:ascii="宋体" w:hAnsi="宋体" w:eastAsia="宋体" w:cs="宋体"/>
          <w:b w:val="0"/>
          <w:bCs/>
          <w:color w:val="000000"/>
          <w:sz w:val="24"/>
          <w:szCs w:val="24"/>
          <w:highlight w:val="none"/>
        </w:rPr>
      </w:pPr>
      <w:r>
        <w:rPr>
          <w:rFonts w:hint="eastAsia" w:ascii="宋体" w:hAnsi="宋体" w:cs="宋体"/>
          <w:b w:val="0"/>
          <w:bCs/>
          <w:color w:val="000000"/>
          <w:sz w:val="24"/>
          <w:szCs w:val="24"/>
          <w:highlight w:val="none"/>
          <w:lang w:eastAsia="zh-CN"/>
        </w:rPr>
        <w:t xml:space="preserve">常州大学</w:t>
      </w:r>
      <w:r>
        <w:rPr>
          <w:rFonts w:hint="eastAsia" w:ascii="宋体" w:hAnsi="宋体" w:eastAsia="宋体" w:cs="宋体"/>
          <w:b w:val="0"/>
          <w:bCs/>
          <w:color w:val="000000"/>
          <w:sz w:val="24"/>
          <w:szCs w:val="24"/>
          <w:highlight w:val="none"/>
        </w:rPr>
        <w:t xml:space="preserve">（以下简称甲方）的</w:t>
      </w:r>
      <w:r>
        <w:rPr>
          <w:rFonts w:hint="eastAsia" w:ascii="宋体" w:hAnsi="宋体" w:eastAsia="宋体" w:cs="宋体"/>
          <w:b w:val="0"/>
          <w:bCs/>
          <w:color w:val="000000"/>
          <w:sz w:val="24"/>
          <w:szCs w:val="24"/>
          <w:highlight w:val="none"/>
          <w:u w:val="single"/>
        </w:rPr>
        <w:t xml:space="preserve"> </w:t>
      </w:r>
      <w:r>
        <w:rPr>
          <w:rFonts w:hint="eastAsia" w:ascii="宋体" w:hAnsi="宋体" w:cs="宋体"/>
          <w:b w:val="0"/>
          <w:bCs/>
          <w:color w:val="000000"/>
          <w:sz w:val="24"/>
          <w:szCs w:val="24"/>
          <w:highlight w:val="none"/>
          <w:u w:val="single"/>
          <w:lang w:eastAsia="zh-CN"/>
        </w:rPr>
        <w:t xml:space="preserve">常州大学2026-2027年度社会车辆租赁服务项目（</w:t>
      </w:r>
      <w:r>
        <w:rPr>
          <w:rFonts w:hint="eastAsia" w:ascii="宋体" w:hAnsi="宋体" w:cs="宋体"/>
          <w:b w:val="0"/>
          <w:bCs/>
          <w:color w:val="000000"/>
          <w:sz w:val="24"/>
          <w:szCs w:val="24"/>
          <w:highlight w:val="none"/>
          <w:u w:val="single"/>
          <w:lang w:val="en-US" w:eastAsia="zh-CN"/>
        </w:rPr>
        <w:t xml:space="preserve">分包一</w:t>
      </w:r>
      <w:r>
        <w:rPr>
          <w:rFonts w:hint="eastAsia" w:ascii="宋体" w:hAnsi="宋体" w:cs="宋体"/>
          <w:b w:val="0"/>
          <w:bCs/>
          <w:color w:val="000000"/>
          <w:sz w:val="24"/>
          <w:szCs w:val="24"/>
          <w:highlight w:val="none"/>
          <w:u w:val="single"/>
          <w:lang w:eastAsia="zh-CN"/>
        </w:rPr>
        <w:t xml:space="preserve">）</w:t>
      </w:r>
      <w:r>
        <w:rPr>
          <w:rFonts w:hint="eastAsia" w:ascii="宋体" w:hAnsi="宋体" w:eastAsia="宋体" w:cs="宋体"/>
          <w:b w:val="0"/>
          <w:bCs/>
          <w:color w:val="000000"/>
          <w:sz w:val="24"/>
          <w:szCs w:val="24"/>
          <w:highlight w:val="none"/>
        </w:rPr>
        <w:t xml:space="preserve">进行了招标。经评标委员会确定_________（乙方）为</w:t>
      </w:r>
      <w:r>
        <w:rPr>
          <w:rFonts w:hint="eastAsia" w:ascii="宋体" w:hAnsi="宋体" w:eastAsia="宋体" w:cs="宋体"/>
          <w:b w:val="0"/>
          <w:bCs/>
          <w:color w:val="000000"/>
          <w:sz w:val="24"/>
          <w:szCs w:val="24"/>
          <w:highlight w:val="none"/>
          <w:lang w:val="en-US" w:eastAsia="zh-CN"/>
        </w:rPr>
        <w:t xml:space="preserve">成交</w:t>
      </w:r>
      <w:r>
        <w:rPr>
          <w:rFonts w:hint="eastAsia" w:ascii="宋体" w:hAnsi="宋体" w:eastAsia="宋体" w:cs="宋体"/>
          <w:b w:val="0"/>
          <w:bCs/>
          <w:color w:val="000000"/>
          <w:sz w:val="24"/>
          <w:szCs w:val="24"/>
          <w:highlight w:val="none"/>
        </w:rPr>
        <w:t xml:space="preserve">单位。甲、乙双方根据《中华人民共和国民法典》、《中华人民共和国政府采购法》和其他法律、法规的规定，并按照平等、自愿的原则，同意按照以下条款和条件，签署本合同。</w:t>
      </w:r>
      <w:r>
        <w:rPr>
          <w:rFonts w:hint="eastAsia" w:ascii="宋体" w:hAnsi="宋体" w:eastAsia="宋体" w:cs="宋体"/>
          <w:b w:val="0"/>
          <w:bCs/>
          <w:color w:val="000000"/>
          <w:sz w:val="24"/>
          <w:szCs w:val="24"/>
          <w:highlight w:val="none"/>
        </w:rPr>
      </w:r>
      <w:r/>
    </w:p>
    <w:p>
      <w:pPr>
        <w:pStyle w:val="964"/>
        <w:numPr>
          <w:ilvl w:val="0"/>
          <w:numId w:val="0"/>
        </w:numPr>
        <w:spacing w:line="36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第一条 合同标的 </w:t>
      </w:r>
      <w:r>
        <w:rPr>
          <w:rFonts w:hint="eastAsia" w:ascii="宋体" w:hAnsi="宋体" w:cs="宋体"/>
          <w:b/>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乙方根据甲方需求提供下列服务：</w:t>
      </w:r>
      <w:r>
        <w:rPr>
          <w:rFonts w:hint="eastAsia" w:ascii="宋体" w:hAnsi="宋体" w:eastAsia="宋体" w:cs="宋体"/>
          <w:b w:val="0"/>
          <w:bCs/>
          <w:color w:val="000000"/>
          <w:sz w:val="24"/>
          <w:szCs w:val="24"/>
          <w:highlight w:val="none"/>
          <w:lang w:eastAsia="zh-CN"/>
        </w:rPr>
      </w:r>
      <w:r/>
    </w:p>
    <w:p>
      <w:pPr>
        <w:pStyle w:val="870"/>
        <w:ind w:firstLine="480"/>
        <w:spacing w:line="360" w:lineRule="auto"/>
        <w:rPr>
          <w:rFonts w:hint="eastAsia" w:ascii="宋体" w:hAnsi="宋体" w:eastAsia="宋体" w:cs="宋体"/>
          <w:bCs/>
          <w:color w:val="000000"/>
          <w:sz w:val="24"/>
          <w:highlight w:val="none"/>
        </w:rPr>
      </w:pPr>
      <w:r>
        <w:rPr>
          <w:rFonts w:hint="eastAsia" w:ascii="宋体" w:hAnsi="宋体" w:cs="宋体"/>
          <w:color w:val="000000"/>
          <w:sz w:val="24"/>
          <w:highlight w:val="none"/>
          <w:lang w:val="en-US" w:eastAsia="zh-CN"/>
        </w:rPr>
        <w:t xml:space="preserve">为</w:t>
      </w:r>
      <w:r>
        <w:rPr>
          <w:rFonts w:hint="eastAsia" w:ascii="宋体" w:hAnsi="宋体" w:eastAsia="宋体" w:cs="宋体"/>
          <w:color w:val="000000"/>
          <w:sz w:val="24"/>
          <w:highlight w:val="none"/>
        </w:rPr>
        <w:t xml:space="preserve">满足学校</w:t>
      </w:r>
      <w:r>
        <w:rPr>
          <w:rFonts w:hint="eastAsia" w:ascii="宋体" w:hAnsi="宋体" w:cs="宋体"/>
          <w:color w:val="000000"/>
          <w:sz w:val="24"/>
          <w:highlight w:val="none"/>
          <w:lang w:val="en-US" w:eastAsia="zh-CN"/>
        </w:rPr>
        <w:t xml:space="preserve">及师生工作学习</w:t>
      </w:r>
      <w:r>
        <w:rPr>
          <w:rFonts w:hint="eastAsia" w:ascii="宋体" w:hAnsi="宋体" w:eastAsia="宋体" w:cs="宋体"/>
          <w:color w:val="000000"/>
          <w:sz w:val="24"/>
          <w:highlight w:val="none"/>
        </w:rPr>
        <w:t xml:space="preserve">用车需求</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以及</w:t>
      </w:r>
      <w:r>
        <w:rPr>
          <w:rFonts w:hint="eastAsia" w:ascii="宋体" w:hAnsi="宋体" w:eastAsia="宋体" w:cs="宋体"/>
          <w:color w:val="000000"/>
          <w:sz w:val="24"/>
          <w:highlight w:val="none"/>
        </w:rPr>
        <w:t xml:space="preserve">为学校学术交流，公务、业务外出、教学实践活动、大型活动等日常工作提供出行车辆保障服务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实现出行便捷、制度措施健全、监管问责有效，构建符合出行需要的保障模式。</w:t>
      </w:r>
      <w:r>
        <w:rPr>
          <w:rFonts w:hint="eastAsia" w:ascii="宋体" w:hAnsi="宋体" w:eastAsia="宋体" w:cs="宋体"/>
          <w:bCs/>
          <w:color w:val="000000"/>
          <w:sz w:val="24"/>
          <w:highlight w:val="none"/>
        </w:rPr>
      </w:r>
      <w:r/>
    </w:p>
    <w:p>
      <w:pPr>
        <w:pStyle w:val="964"/>
        <w:numPr>
          <w:ilvl w:val="0"/>
          <w:numId w:val="0"/>
        </w:numPr>
        <w:spacing w:line="36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第二条 合同总价款 </w:t>
      </w:r>
      <w:r>
        <w:rPr>
          <w:rFonts w:hint="eastAsia" w:ascii="宋体" w:hAnsi="宋体" w:cs="宋体"/>
          <w:b/>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1.本合同项下</w:t>
      </w:r>
      <w:r>
        <w:rPr>
          <w:rFonts w:hint="eastAsia" w:ascii="宋体" w:hAnsi="宋体" w:eastAsia="宋体" w:cs="宋体"/>
          <w:b w:val="0"/>
          <w:bCs/>
          <w:color w:val="000000"/>
          <w:sz w:val="24"/>
          <w:szCs w:val="24"/>
          <w:highlight w:val="none"/>
          <w:lang w:val="en-US" w:eastAsia="zh-CN"/>
        </w:rPr>
        <w:t xml:space="preserve">租赁单价优惠率为：</w:t>
      </w:r>
      <w:r>
        <w:rPr>
          <w:rFonts w:hint="eastAsia" w:ascii="宋体" w:hAnsi="宋体" w:eastAsia="宋体" w:cs="宋体"/>
          <w:b w:val="0"/>
          <w:bCs/>
          <w:color w:val="000000"/>
          <w:sz w:val="24"/>
          <w:szCs w:val="24"/>
          <w:highlight w:val="none"/>
          <w:u w:val="single"/>
          <w:lang w:eastAsia="zh-CN"/>
        </w:rPr>
        <w:t xml:space="preserve">    </w:t>
      </w:r>
      <w:r>
        <w:rPr>
          <w:rFonts w:hint="eastAsia" w:ascii="宋体" w:hAnsi="宋体" w:eastAsia="宋体" w:cs="宋体"/>
          <w:b w:val="0"/>
          <w:bCs/>
          <w:color w:val="000000"/>
          <w:sz w:val="24"/>
          <w:szCs w:val="24"/>
          <w:highlight w:val="none"/>
          <w:u w:val="none"/>
          <w:lang w:val="en-US" w:eastAsia="zh-CN"/>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2.本合同</w:t>
      </w:r>
      <w:r>
        <w:rPr>
          <w:rFonts w:hint="eastAsia" w:ascii="宋体" w:hAnsi="宋体" w:eastAsia="宋体" w:cs="宋体"/>
          <w:b w:val="0"/>
          <w:bCs/>
          <w:color w:val="000000"/>
          <w:sz w:val="24"/>
          <w:szCs w:val="24"/>
          <w:highlight w:val="none"/>
          <w:lang w:val="en-US" w:eastAsia="zh-CN"/>
        </w:rPr>
        <w:t xml:space="preserve">单价优惠率</w:t>
      </w:r>
      <w:r>
        <w:rPr>
          <w:rFonts w:hint="eastAsia" w:ascii="宋体" w:hAnsi="宋体" w:eastAsia="宋体" w:cs="宋体"/>
          <w:b w:val="0"/>
          <w:bCs/>
          <w:color w:val="000000"/>
          <w:sz w:val="24"/>
          <w:szCs w:val="24"/>
          <w:highlight w:val="none"/>
          <w:lang w:eastAsia="zh-CN"/>
        </w:rPr>
        <w:t xml:space="preserve">是乙方为完成</w:t>
      </w:r>
      <w:r>
        <w:rPr>
          <w:rFonts w:hint="eastAsia" w:ascii="宋体" w:hAnsi="宋体" w:eastAsia="宋体" w:cs="宋体"/>
          <w:b w:val="0"/>
          <w:bCs/>
          <w:color w:val="000000"/>
          <w:sz w:val="24"/>
          <w:szCs w:val="24"/>
          <w:highlight w:val="none"/>
          <w:u w:val="single"/>
          <w:lang w:eastAsia="zh-CN"/>
        </w:rPr>
        <w:t xml:space="preserve">常州大学2026-2027年度社会车辆租赁服务项目</w:t>
      </w:r>
      <w:r>
        <w:rPr>
          <w:rFonts w:hint="eastAsia" w:ascii="宋体" w:hAnsi="宋体" w:eastAsia="宋体" w:cs="宋体"/>
          <w:b w:val="0"/>
          <w:bCs/>
          <w:color w:val="000000"/>
          <w:sz w:val="24"/>
          <w:szCs w:val="24"/>
          <w:highlight w:val="none"/>
          <w:lang w:eastAsia="zh-CN"/>
        </w:rPr>
        <w:t xml:space="preserve">所有含税费用，过路过桥费、泊车费、住宿费</w:t>
      </w:r>
      <w:r>
        <w:rPr>
          <w:rFonts w:hint="eastAsia" w:ascii="宋体" w:hAnsi="宋体" w:eastAsia="宋体" w:cs="宋体"/>
          <w:b w:val="0"/>
          <w:bCs/>
          <w:color w:val="000000"/>
          <w:sz w:val="24"/>
          <w:szCs w:val="24"/>
          <w:highlight w:val="none"/>
          <w:lang w:val="en-US" w:eastAsia="zh-CN"/>
        </w:rPr>
        <w:t xml:space="preserve">由甲方按实结算，另行支付。</w:t>
      </w:r>
      <w:r>
        <w:rPr>
          <w:rFonts w:hint="eastAsia" w:ascii="宋体" w:hAnsi="宋体" w:eastAsia="宋体" w:cs="宋体"/>
          <w:b w:val="0"/>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3.</w:t>
      </w:r>
      <w:r>
        <w:rPr>
          <w:rFonts w:hint="eastAsia" w:ascii="宋体" w:hAnsi="宋体" w:eastAsia="宋体" w:cs="宋体"/>
          <w:b w:val="0"/>
          <w:bCs/>
          <w:color w:val="000000"/>
          <w:sz w:val="24"/>
          <w:szCs w:val="24"/>
          <w:highlight w:val="none"/>
          <w:lang w:val="en-US" w:eastAsia="zh-CN"/>
        </w:rPr>
        <w:t xml:space="preserve">车辆租赁服务结算单价如下：</w:t>
      </w:r>
      <w:r>
        <w:rPr>
          <w:rFonts w:hint="eastAsia" w:ascii="宋体" w:hAnsi="宋体" w:eastAsia="宋体" w:cs="宋体"/>
          <w:b w:val="0"/>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科教城校区和西太湖校区间往返接驳</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eastAsia="zh-CN"/>
        </w:rPr>
        <w:t xml:space="preserve">元/辆/天；</w:t>
      </w:r>
      <w:r>
        <w:rPr>
          <w:rFonts w:hint="eastAsia" w:ascii="宋体" w:hAnsi="宋体" w:eastAsia="宋体" w:cs="宋体"/>
          <w:b w:val="0"/>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科教城西区和东区间</w:t>
      </w:r>
      <w:r>
        <w:rPr>
          <w:rFonts w:hint="eastAsia" w:ascii="宋体" w:hAnsi="宋体" w:eastAsia="宋体" w:cs="宋体"/>
          <w:b w:val="0"/>
          <w:bCs/>
          <w:color w:val="000000"/>
          <w:sz w:val="24"/>
          <w:szCs w:val="24"/>
          <w:highlight w:val="none"/>
          <w:lang w:val="en-US" w:eastAsia="zh-CN"/>
        </w:rPr>
        <w:t xml:space="preserve">往返</w:t>
      </w:r>
      <w:r>
        <w:rPr>
          <w:rFonts w:hint="eastAsia" w:ascii="宋体" w:hAnsi="宋体" w:eastAsia="宋体" w:cs="宋体"/>
          <w:b w:val="0"/>
          <w:bCs/>
          <w:color w:val="000000"/>
          <w:sz w:val="24"/>
          <w:szCs w:val="24"/>
          <w:highlight w:val="none"/>
          <w:lang w:val="en-US" w:eastAsia="zh-CN"/>
        </w:rPr>
        <w:t xml:space="preserve">接驳</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eastAsia="zh-CN"/>
        </w:rPr>
        <w:t xml:space="preserve">元/辆/天；</w:t>
      </w:r>
      <w:r>
        <w:rPr>
          <w:rFonts w:hint="eastAsia" w:ascii="宋体" w:hAnsi="宋体" w:eastAsia="宋体" w:cs="宋体"/>
          <w:b w:val="0"/>
          <w:bCs/>
          <w:color w:val="000000"/>
          <w:sz w:val="24"/>
          <w:szCs w:val="24"/>
          <w:highlight w:val="none"/>
          <w:lang w:val="en-US"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西太湖校区和烯望家园间往返接驳</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eastAsia="zh-CN"/>
        </w:rPr>
        <w:t xml:space="preserve">元/辆/天。</w:t>
      </w:r>
      <w:r>
        <w:rPr>
          <w:rFonts w:hint="eastAsia" w:ascii="宋体" w:hAnsi="宋体" w:eastAsia="宋体" w:cs="宋体"/>
          <w:b w:val="0"/>
          <w:bCs/>
          <w:color w:val="000000"/>
          <w:sz w:val="24"/>
          <w:szCs w:val="24"/>
          <w:highlight w:val="none"/>
          <w:lang w:eastAsia="zh-CN"/>
        </w:rPr>
      </w:r>
      <w:r/>
    </w:p>
    <w:p>
      <w:pPr>
        <w:pStyle w:val="964"/>
        <w:numPr>
          <w:ilvl w:val="0"/>
          <w:numId w:val="0"/>
        </w:numPr>
        <w:ind w:firstLine="480"/>
        <w:spacing w:line="360" w:lineRule="auto"/>
        <w:rPr>
          <w:rFonts w:hint="eastAsia" w:ascii="宋体" w:hAnsi="宋体" w:cs="宋体"/>
          <w:b/>
          <w:bCs/>
          <w:color w:val="000000"/>
          <w:sz w:val="24"/>
          <w:szCs w:val="24"/>
          <w:highlight w:val="none"/>
          <w:lang w:eastAsia="zh-CN"/>
        </w:rPr>
      </w:pPr>
      <w:r>
        <w:rPr>
          <w:rFonts w:hint="eastAsia" w:ascii="宋体" w:hAnsi="宋体" w:eastAsia="宋体" w:cs="宋体"/>
          <w:b w:val="0"/>
          <w:bCs w:val="0"/>
          <w:spacing w:val="0"/>
          <w:sz w:val="24"/>
          <w:szCs w:val="24"/>
          <w:highlight w:val="none"/>
          <w:u w:val="none"/>
          <w:lang w:eastAsia="zh-CN"/>
        </w:rPr>
        <w:t xml:space="preserve">注：根据实际使用情况</w:t>
      </w:r>
      <w:r>
        <w:rPr>
          <w:rFonts w:hint="eastAsia" w:ascii="宋体" w:hAnsi="宋体" w:eastAsia="宋体" w:cs="宋体"/>
          <w:b w:val="0"/>
          <w:bCs w:val="0"/>
          <w:spacing w:val="0"/>
          <w:sz w:val="24"/>
          <w:szCs w:val="24"/>
          <w:highlight w:val="none"/>
          <w:lang w:eastAsia="zh-CN"/>
        </w:rPr>
        <w:t xml:space="preserve">增减班车数量和班车趟次，</w:t>
      </w:r>
      <w:r>
        <w:rPr>
          <w:rFonts w:hint="eastAsia" w:ascii="宋体" w:hAnsi="宋体" w:eastAsia="宋体" w:cs="宋体"/>
          <w:b w:val="0"/>
          <w:bCs w:val="0"/>
          <w:spacing w:val="0"/>
          <w:sz w:val="24"/>
          <w:szCs w:val="24"/>
          <w:highlight w:val="none"/>
          <w:lang w:val="en-US" w:eastAsia="zh-CN"/>
        </w:rPr>
        <w:t xml:space="preserve">一天内班车趟次增加费用不变。</w:t>
      </w:r>
      <w:r>
        <w:rPr>
          <w:rFonts w:hint="eastAsia" w:ascii="宋体" w:hAnsi="宋体" w:cs="宋体"/>
          <w:b/>
          <w:bCs/>
          <w:color w:val="000000"/>
          <w:sz w:val="24"/>
          <w:szCs w:val="24"/>
          <w:highlight w:val="none"/>
          <w:lang w:eastAsia="zh-CN"/>
        </w:rPr>
      </w:r>
      <w:r/>
    </w:p>
    <w:p>
      <w:pPr>
        <w:pStyle w:val="964"/>
        <w:numPr>
          <w:ilvl w:val="0"/>
          <w:numId w:val="0"/>
        </w:numPr>
        <w:spacing w:line="36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第</w:t>
      </w: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lang w:eastAsia="zh-CN"/>
        </w:rPr>
        <w:t xml:space="preserve">条 </w:t>
      </w:r>
      <w:r>
        <w:rPr>
          <w:rFonts w:hint="eastAsia" w:ascii="宋体" w:hAnsi="宋体" w:cs="宋体"/>
          <w:b/>
          <w:bCs/>
          <w:color w:val="000000"/>
          <w:sz w:val="24"/>
          <w:szCs w:val="24"/>
          <w:highlight w:val="none"/>
          <w:lang w:val="en-US" w:eastAsia="zh-CN"/>
        </w:rPr>
        <w:t xml:space="preserve">商务要求</w:t>
      </w:r>
      <w:r>
        <w:rPr>
          <w:rFonts w:hint="eastAsia" w:ascii="宋体" w:hAnsi="宋体" w:cs="宋体"/>
          <w:b/>
          <w:bCs/>
          <w:color w:val="000000"/>
          <w:sz w:val="24"/>
          <w:szCs w:val="24"/>
          <w:highlight w:val="none"/>
          <w:lang w:eastAsia="zh-CN"/>
        </w:rPr>
      </w:r>
      <w:r/>
    </w:p>
    <w:p>
      <w:pPr>
        <w:pStyle w:val="870"/>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服务时间地点：</w:t>
      </w:r>
      <w:r>
        <w:rPr>
          <w:rFonts w:hint="eastAsia" w:ascii="宋体" w:hAnsi="宋体" w:eastAsia="宋体" w:cs="宋体"/>
          <w:sz w:val="24"/>
          <w:szCs w:val="24"/>
          <w:highlight w:val="none"/>
          <w:lang w:val="en-US" w:eastAsia="zh-CN"/>
        </w:rPr>
        <w:t xml:space="preserve">两</w:t>
      </w:r>
      <w:r>
        <w:rPr>
          <w:rFonts w:hint="eastAsia" w:ascii="宋体" w:hAnsi="宋体" w:eastAsia="宋体" w:cs="宋体"/>
          <w:color w:val="000000"/>
          <w:sz w:val="24"/>
          <w:highlight w:val="none"/>
          <w:lang w:val="zh-TW"/>
        </w:rPr>
        <w:t xml:space="preserve">年（</w:t>
      </w:r>
      <w:r>
        <w:rPr>
          <w:rFonts w:hint="eastAsia" w:ascii="宋体" w:hAnsi="宋体" w:eastAsia="宋体" w:cs="宋体"/>
          <w:color w:val="000000"/>
          <w:sz w:val="24"/>
          <w:highlight w:val="none"/>
          <w:lang w:val="en-US" w:eastAsia="zh-CN"/>
        </w:rPr>
        <w:t xml:space="preserve">具体</w:t>
      </w:r>
      <w:r>
        <w:rPr>
          <w:rFonts w:hint="eastAsia" w:ascii="宋体" w:hAnsi="宋体" w:eastAsia="宋体" w:cs="宋体"/>
          <w:color w:val="000000"/>
          <w:sz w:val="24"/>
          <w:highlight w:val="none"/>
          <w:lang w:val="zh-TW"/>
        </w:rPr>
        <w:t xml:space="preserve">以合同签订时间为准，合同一年一签，经</w:t>
      </w: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lang w:val="zh-TW"/>
        </w:rPr>
        <w:t xml:space="preserve">考核合格后方可续签下一年合同）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根据合同约定地点开展服务。</w:t>
      </w:r>
      <w:r>
        <w:rPr>
          <w:rFonts w:hint="eastAsia" w:ascii="宋体" w:hAnsi="宋体" w:eastAsia="宋体" w:cs="宋体"/>
          <w:sz w:val="24"/>
          <w:szCs w:val="24"/>
          <w:highlight w:val="none"/>
        </w:rPr>
      </w:r>
      <w:r/>
    </w:p>
    <w:p>
      <w:pPr>
        <w:pStyle w:val="870"/>
        <w:contextualSpacing/>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本合同为第  年，    年  月  日至    年  月  日</w:t>
      </w:r>
      <w:r>
        <w:rPr>
          <w:rFonts w:ascii="宋体" w:hAnsi="宋体" w:eastAsia="宋体" w:cs="宋体"/>
          <w:sz w:val="24"/>
          <w:szCs w:val="24"/>
          <w:highlight w:val="none"/>
          <w:lang w:val="en-US" w:eastAsia="zh-CN"/>
        </w:rPr>
      </w:r>
      <w:r/>
    </w:p>
    <w:p>
      <w:pPr>
        <w:pStyle w:val="964"/>
        <w:numPr>
          <w:ilvl w:val="0"/>
          <w:numId w:val="0"/>
        </w:numPr>
        <w:spacing w:line="36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第</w:t>
      </w:r>
      <w:r>
        <w:rPr>
          <w:rFonts w:hint="eastAsia" w:ascii="宋体" w:hAnsi="宋体" w:cs="宋体"/>
          <w:b/>
          <w:bCs/>
          <w:color w:val="000000"/>
          <w:sz w:val="24"/>
          <w:szCs w:val="24"/>
          <w:highlight w:val="none"/>
          <w:lang w:val="en-US" w:eastAsia="zh-CN"/>
        </w:rPr>
        <w:t xml:space="preserve">四</w:t>
      </w:r>
      <w:r>
        <w:rPr>
          <w:rFonts w:hint="eastAsia" w:ascii="宋体" w:hAnsi="宋体" w:cs="宋体"/>
          <w:b/>
          <w:bCs/>
          <w:color w:val="000000"/>
          <w:sz w:val="24"/>
          <w:szCs w:val="24"/>
          <w:highlight w:val="none"/>
          <w:lang w:eastAsia="zh-CN"/>
        </w:rPr>
        <w:t xml:space="preserve">条 组成本合同的有关文件 </w:t>
      </w:r>
      <w:r>
        <w:rPr>
          <w:rFonts w:hint="eastAsia" w:ascii="宋体" w:hAnsi="宋体" w:cs="宋体"/>
          <w:b/>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下列关于</w:t>
      </w:r>
      <w:r>
        <w:rPr>
          <w:rFonts w:hint="eastAsia" w:ascii="宋体" w:hAnsi="宋体" w:eastAsia="宋体" w:cs="宋体"/>
          <w:b w:val="0"/>
          <w:bCs/>
          <w:color w:val="000000"/>
          <w:sz w:val="24"/>
          <w:szCs w:val="24"/>
          <w:highlight w:val="none"/>
          <w:u w:val="single"/>
          <w:lang w:eastAsia="zh-CN"/>
        </w:rPr>
        <w:t xml:space="preserve">         </w:t>
      </w:r>
      <w:r>
        <w:rPr>
          <w:rFonts w:hint="eastAsia" w:ascii="宋体" w:hAnsi="宋体" w:eastAsia="宋体" w:cs="宋体"/>
          <w:b w:val="0"/>
          <w:bCs/>
          <w:color w:val="000000"/>
          <w:sz w:val="24"/>
          <w:szCs w:val="24"/>
          <w:highlight w:val="none"/>
          <w:lang w:eastAsia="zh-CN"/>
        </w:rPr>
        <w:t xml:space="preserve">（招标编号）标的招投标文件或与本次采购活动方式相适应的文件及有关附件是本合同不可分割的组成部分，与本合同具有同等法律效力，这些文件包括但不限于：</w:t>
      </w:r>
      <w:r>
        <w:rPr>
          <w:rFonts w:hint="eastAsia" w:ascii="宋体" w:hAnsi="宋体" w:eastAsia="宋体" w:cs="宋体"/>
          <w:b w:val="0"/>
          <w:bCs/>
          <w:color w:val="000000"/>
          <w:sz w:val="24"/>
          <w:szCs w:val="24"/>
          <w:highlight w:val="none"/>
          <w:lang w:eastAsia="zh-CN"/>
        </w:rPr>
      </w:r>
      <w:r/>
    </w:p>
    <w:p>
      <w:pPr>
        <w:pStyle w:val="964"/>
        <w:numPr>
          <w:ilvl w:val="0"/>
          <w:numId w:val="0"/>
        </w:numPr>
        <w:ind w:firstLine="480"/>
        <w:spacing w:line="360" w:lineRule="auto"/>
        <w:tabs>
          <w:tab w:val="left" w:pos="900" w:leader="none"/>
          <w:tab w:val="left" w:pos="1780"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1</w:t>
      </w:r>
      <w:r>
        <w:rPr>
          <w:rFonts w:hint="eastAsia" w:ascii="宋体" w:hAnsi="宋体" w:eastAsia="宋体" w:cs="宋体"/>
          <w:b w:val="0"/>
          <w:bCs/>
          <w:color w:val="000000"/>
          <w:sz w:val="24"/>
          <w:szCs w:val="24"/>
          <w:highlight w:val="none"/>
          <w:lang w:val="en-US" w:eastAsia="zh-CN"/>
        </w:rPr>
        <w:t xml:space="preserve">.招标文件（编号：</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号）；</w:t>
      </w:r>
      <w:r>
        <w:rPr>
          <w:rFonts w:hint="eastAsia" w:ascii="宋体" w:hAnsi="宋体" w:eastAsia="宋体" w:cs="宋体"/>
          <w:b w:val="0"/>
          <w:bCs/>
          <w:color w:val="000000"/>
          <w:sz w:val="24"/>
          <w:szCs w:val="24"/>
          <w:highlight w:val="none"/>
          <w:lang w:val="en-US"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乙方投标文件；</w:t>
      </w:r>
      <w:r>
        <w:rPr>
          <w:rFonts w:hint="eastAsia" w:ascii="宋体" w:hAnsi="宋体" w:eastAsia="宋体" w:cs="宋体"/>
          <w:b w:val="0"/>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3</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中标通知书；</w:t>
      </w:r>
      <w:r>
        <w:rPr>
          <w:rFonts w:hint="eastAsia" w:ascii="宋体" w:hAnsi="宋体" w:eastAsia="宋体" w:cs="宋体"/>
          <w:b w:val="0"/>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4</w:t>
      </w:r>
      <w:r>
        <w:rPr>
          <w:rFonts w:hint="eastAsia" w:ascii="宋体" w:hAnsi="宋体" w:eastAsia="宋体" w:cs="宋体"/>
          <w:b w:val="0"/>
          <w:bCs/>
          <w:color w:val="000000"/>
          <w:sz w:val="24"/>
          <w:szCs w:val="24"/>
          <w:highlight w:val="none"/>
          <w:lang w:val="en-US" w:eastAsia="zh-CN"/>
        </w:rPr>
        <w:t xml:space="preserve">.乙方在评标过程中做出的书面说明或承诺；</w:t>
      </w:r>
      <w:r>
        <w:rPr>
          <w:rFonts w:hint="eastAsia" w:ascii="宋体" w:hAnsi="宋体" w:eastAsia="宋体" w:cs="宋体"/>
          <w:b w:val="0"/>
          <w:bCs/>
          <w:color w:val="000000"/>
          <w:sz w:val="24"/>
          <w:szCs w:val="24"/>
          <w:highlight w:val="none"/>
          <w:lang w:val="en-US"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t xml:space="preserve">甲乙双方商定的其他文件等。</w:t>
      </w:r>
      <w:r>
        <w:rPr>
          <w:rFonts w:hint="eastAsia" w:ascii="宋体" w:hAnsi="宋体" w:eastAsia="宋体" w:cs="宋体"/>
          <w:b w:val="0"/>
          <w:bCs/>
          <w:color w:val="000000"/>
          <w:sz w:val="24"/>
          <w:szCs w:val="24"/>
          <w:highlight w:val="none"/>
          <w:lang w:eastAsia="zh-CN"/>
        </w:rPr>
      </w:r>
      <w:r/>
    </w:p>
    <w:p>
      <w:pPr>
        <w:pStyle w:val="870"/>
        <w:ind w:firstLine="0"/>
        <w:jc w:val="left"/>
        <w:keepLines w:val="0"/>
        <w:keepNext w:val="0"/>
        <w:pageBreakBefore w:val="0"/>
        <w:spacing w:line="360" w:lineRule="auto"/>
        <w:widowControl/>
        <w:rPr>
          <w:rFonts w:ascii="宋体" w:hAnsi="宋体" w:eastAsia="宋体" w:cs="宋体"/>
          <w:b/>
          <w:bCs/>
          <w:i w:val="0"/>
          <w:iC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 w:val="24"/>
          <w:szCs w:val="24"/>
          <w:highlight w:val="none"/>
          <w:lang w:val="en-US" w:eastAsia="zh-CN" w:bidi="ar-SA"/>
        </w:rPr>
        <w:t xml:space="preserve">第</w:t>
      </w:r>
      <w:r>
        <w:rPr>
          <w:rFonts w:hint="eastAsia" w:ascii="宋体" w:hAnsi="宋体" w:cs="宋体"/>
          <w:b/>
          <w:bCs/>
          <w:color w:val="000000"/>
          <w:sz w:val="24"/>
          <w:szCs w:val="24"/>
          <w:highlight w:val="none"/>
          <w:lang w:val="en-US" w:eastAsia="zh-CN" w:bidi="ar-SA"/>
        </w:rPr>
        <w:t xml:space="preserve">五</w:t>
      </w:r>
      <w:r>
        <w:rPr>
          <w:rFonts w:hint="eastAsia" w:ascii="宋体" w:hAnsi="宋体" w:eastAsia="宋体" w:cs="宋体"/>
          <w:b/>
          <w:bCs/>
          <w:color w:val="000000"/>
          <w:sz w:val="24"/>
          <w:szCs w:val="24"/>
          <w:highlight w:val="none"/>
          <w:lang w:val="en-US" w:eastAsia="zh-CN" w:bidi="ar-SA"/>
        </w:rPr>
        <w:t xml:space="preserve">条 </w:t>
      </w:r>
      <w:r>
        <w:rPr>
          <w:rFonts w:hint="eastAsia" w:ascii="宋体" w:hAnsi="宋体" w:cs="宋体"/>
          <w:b/>
          <w:bCs/>
          <w:color w:val="000000"/>
          <w:sz w:val="24"/>
          <w:highlight w:val="none"/>
          <w:lang w:val="en-US" w:eastAsia="zh-CN"/>
        </w:rPr>
        <w:t xml:space="preserve">服务</w:t>
      </w:r>
      <w:r>
        <w:rPr>
          <w:rFonts w:hint="eastAsia" w:ascii="宋体" w:hAnsi="宋体" w:eastAsia="宋体" w:cs="宋体"/>
          <w:b/>
          <w:bCs/>
          <w:i w:val="0"/>
          <w:iCs w:val="0"/>
          <w:color w:val="000000"/>
          <w:spacing w:val="0"/>
          <w:sz w:val="24"/>
          <w:szCs w:val="24"/>
          <w:highlight w:val="none"/>
          <w:lang w:val="en-US" w:eastAsia="zh-CN"/>
        </w:rPr>
        <w:t xml:space="preserve">内容及要求</w:t>
      </w:r>
      <w:r>
        <w:rPr>
          <w:rFonts w:ascii="宋体" w:hAnsi="宋体" w:eastAsia="宋体" w:cs="宋体"/>
          <w:b/>
          <w:bCs/>
          <w:i w:val="0"/>
          <w:iCs w:val="0"/>
          <w:color w:val="000000"/>
          <w:spacing w:val="0"/>
          <w:sz w:val="24"/>
          <w:szCs w:val="24"/>
          <w:highlight w:val="none"/>
          <w:lang w:val="en-US" w:eastAsia="zh-CN"/>
        </w:rPr>
      </w:r>
      <w:r/>
    </w:p>
    <w:p>
      <w:pPr>
        <w:pStyle w:val="870"/>
        <w:contextualSpacing/>
        <w:ind w:firstLine="482"/>
        <w:spacing w:line="360" w:lineRule="auto"/>
        <w:widowControl/>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基本要求</w:t>
      </w:r>
      <w:r>
        <w:rPr>
          <w:rFonts w:hint="eastAsia" w:ascii="宋体" w:hAnsi="宋体" w:eastAsia="宋体" w:cs="宋体"/>
          <w:b/>
          <w:bCs/>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应严格按照约定时间和站点行驶，保证车辆准时准点。</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提供的车辆在租赁服务期间发生故障，无法正常行驶，须及时调换其它同等车辆确保公务出行正常运行。如不能及时保证使用人出行需要，</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应全额承担使用人为保证正常公务出行所采取必要补救措施所产生的相关费用；如造成使用人直接和间接经济损失的，由</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负责赔偿使用人所受损失。</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（2）车辆在服务保障过程中发生交通事故或交通意外，由</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承担全部责任，按照相关法律法规规定自行处理，使用人不承担任何责任和费用。</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需成立专门的安全管理机构，定期组织人员对车辆进行安全生产检查和隐患排查。定期对驾驶员开展安全教育；对驾驶员进行岗前素质培训，传达、学习有关安全、文明营运文件，对驾驶员的安全行车提出具体要求，消除事故隐患，开好安全车。</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须购买相关保险，驾驶员工伤及造成的第三方损失，由</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负责解决及赔偿。</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应建立车辆监控</w:t>
      </w:r>
      <w:r>
        <w:rPr>
          <w:rFonts w:hint="eastAsia" w:ascii="宋体" w:hAnsi="宋体" w:eastAsia="宋体" w:cs="宋体"/>
          <w:sz w:val="24"/>
          <w:szCs w:val="24"/>
          <w:highlight w:val="none"/>
          <w:lang w:val="en-US" w:eastAsia="zh-CN"/>
        </w:rPr>
        <w:t xml:space="preserve">和定位</w:t>
      </w:r>
      <w:r>
        <w:rPr>
          <w:rFonts w:hint="eastAsia" w:ascii="宋体" w:hAnsi="宋体" w:eastAsia="宋体" w:cs="宋体"/>
          <w:sz w:val="24"/>
          <w:szCs w:val="24"/>
          <w:highlight w:val="none"/>
        </w:rPr>
        <w:t xml:space="preserve">系统，对所有运营车辆实行24小时动态监控</w:t>
      </w:r>
      <w:r>
        <w:rPr>
          <w:rFonts w:hint="eastAsia" w:ascii="宋体" w:hAnsi="宋体" w:eastAsia="宋体" w:cs="宋体"/>
          <w:sz w:val="24"/>
          <w:szCs w:val="24"/>
          <w:highlight w:val="none"/>
          <w:lang w:val="en-US" w:eastAsia="zh-CN"/>
        </w:rPr>
        <w:t xml:space="preserve">定位</w:t>
      </w:r>
      <w:r>
        <w:rPr>
          <w:rFonts w:hint="eastAsia" w:ascii="宋体" w:hAnsi="宋体" w:eastAsia="宋体" w:cs="宋体"/>
          <w:sz w:val="24"/>
          <w:szCs w:val="24"/>
          <w:highlight w:val="none"/>
        </w:rPr>
        <w:t xml:space="preserve">，出现违规情况，即时提醒，做到车辆一动，监督</w:t>
      </w:r>
      <w:r>
        <w:rPr>
          <w:rFonts w:hint="eastAsia" w:ascii="宋体" w:hAnsi="宋体" w:eastAsia="宋体" w:cs="宋体"/>
          <w:sz w:val="24"/>
          <w:szCs w:val="24"/>
          <w:highlight w:val="none"/>
          <w:lang w:val="en-US" w:eastAsia="zh-CN"/>
        </w:rPr>
        <w:t xml:space="preserve">定位</w:t>
      </w:r>
      <w:r>
        <w:rPr>
          <w:rFonts w:hint="eastAsia" w:ascii="宋体" w:hAnsi="宋体" w:eastAsia="宋体" w:cs="宋体"/>
          <w:sz w:val="24"/>
          <w:szCs w:val="24"/>
          <w:highlight w:val="none"/>
        </w:rPr>
        <w:t xml:space="preserve">受控，车辆不停，监控</w:t>
      </w:r>
      <w:r>
        <w:rPr>
          <w:rFonts w:hint="eastAsia" w:ascii="宋体" w:hAnsi="宋体" w:eastAsia="宋体" w:cs="宋体"/>
          <w:sz w:val="24"/>
          <w:szCs w:val="24"/>
          <w:highlight w:val="none"/>
          <w:lang w:val="en-US" w:eastAsia="zh-CN"/>
        </w:rPr>
        <w:t xml:space="preserve">定位</w:t>
      </w:r>
      <w:r>
        <w:rPr>
          <w:rFonts w:hint="eastAsia" w:ascii="宋体" w:hAnsi="宋体" w:eastAsia="宋体" w:cs="宋体"/>
          <w:sz w:val="24"/>
          <w:szCs w:val="24"/>
          <w:highlight w:val="none"/>
        </w:rPr>
        <w:t xml:space="preserve">不止，以保障车辆运行的规范和安全，随时监控</w:t>
      </w:r>
      <w:r>
        <w:rPr>
          <w:rFonts w:hint="eastAsia" w:ascii="宋体" w:hAnsi="宋体" w:eastAsia="宋体" w:cs="宋体"/>
          <w:sz w:val="24"/>
          <w:szCs w:val="24"/>
          <w:highlight w:val="none"/>
          <w:lang w:val="en-US" w:eastAsia="zh-CN"/>
        </w:rPr>
        <w:t xml:space="preserve">定位</w:t>
      </w:r>
      <w:r>
        <w:rPr>
          <w:rFonts w:hint="eastAsia" w:ascii="宋体" w:hAnsi="宋体" w:eastAsia="宋体" w:cs="宋体"/>
          <w:sz w:val="24"/>
          <w:szCs w:val="24"/>
          <w:highlight w:val="none"/>
        </w:rPr>
        <w:t xml:space="preserve">租赁车辆的去向动态及记录行驶轨迹。同时，对使用人资料做好保密工作，可根据需求对监控</w:t>
      </w:r>
      <w:r>
        <w:rPr>
          <w:rFonts w:hint="eastAsia" w:ascii="宋体" w:hAnsi="宋体" w:eastAsia="宋体" w:cs="宋体"/>
          <w:sz w:val="24"/>
          <w:szCs w:val="24"/>
          <w:highlight w:val="none"/>
          <w:lang w:val="en-US" w:eastAsia="zh-CN"/>
        </w:rPr>
        <w:t xml:space="preserve">定位</w:t>
      </w:r>
      <w:r>
        <w:rPr>
          <w:rFonts w:hint="eastAsia" w:ascii="宋体" w:hAnsi="宋体" w:eastAsia="宋体" w:cs="宋体"/>
          <w:sz w:val="24"/>
          <w:szCs w:val="24"/>
          <w:highlight w:val="none"/>
        </w:rPr>
        <w:t xml:space="preserve">进行屏蔽，车辆的动态由系统自动记录，只提供给学校进行查询。</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应严格按照学校相关服务品质要求开展工作，不出现损害使用人信誉和利益的行为，对因违规行为导致投诉、媒体曝光的，</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必须自愿承担因此给使用人造成的损失，并消除影响。</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原因引起使用人合理投诉，学校有权扣减当天租赁服务费。</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遇特殊原因需临时更换驾驶员、租赁车辆必须提前告知使用人相关调整信息；如未提前告知，学校将按每辆车每次或每人每次1000元标准进行处罚，同时扣除当次租赁费用。</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因被取消相应资质等原因不再具有承接车辆租赁服务资格的，</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应向学校支付合同（协议）违约金5万元，并且学校有权立即解除合同。</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（8）服务期间，驾驶员应服从使用人调配。为保障安全行车，使用人应保证驾驶员的必要的休息时间，合理安排使用车辆，不得强求驾驶员疲劳驾驶。</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在基本服务质量要求外，应就车辆的卫生保洁、驾驶人员的统一着装、服务创新、服务质量标准化、应急方案、服务监督、重大活动保障等方面做出书面服务承诺。</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应积极接受采购履约监督及现场检查，配合学校组织的考核、监督检查和管理。若学校师生投诉</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服务态度恶劣或</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在租赁期内出现重大交通安全事故等不良情况，学校有权终止其协议服务。</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（11）为保证使用人的正常工作联系，</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必须提交驾驶员及业务联络负责人联系电话，且须24小时开机。如人员及联系方式调整，应及时告知学校。</w:t>
      </w:r>
      <w:r>
        <w:rPr>
          <w:rFonts w:hint="eastAsia" w:ascii="宋体" w:hAnsi="宋体" w:eastAsia="宋体" w:cs="宋体"/>
          <w:sz w:val="24"/>
          <w:szCs w:val="24"/>
          <w:highlight w:val="none"/>
        </w:rPr>
      </w:r>
      <w:r/>
    </w:p>
    <w:p>
      <w:pPr>
        <w:pStyle w:val="870"/>
        <w:contextualSpacing/>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（12）如果学校因上级政策要求，在提前1个月向</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书面提出提前终止租赁服务要求的，</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基于相互支持的原则，同意无条件予以接受，并不要求</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rPr>
        <w:t xml:space="preserve">承担任何责任。</w:t>
      </w:r>
      <w:r>
        <w:rPr>
          <w:rFonts w:hint="eastAsia" w:ascii="宋体" w:hAnsi="宋体" w:eastAsia="宋体" w:cs="宋体"/>
          <w:sz w:val="24"/>
          <w:szCs w:val="24"/>
          <w:highlight w:val="none"/>
        </w:rPr>
      </w:r>
      <w:r/>
    </w:p>
    <w:p>
      <w:pPr>
        <w:pStyle w:val="870"/>
        <w:ind w:left="0" w:firstLine="482"/>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汽车驾驶员要求：</w:t>
      </w:r>
      <w:r>
        <w:rPr>
          <w:rFonts w:hint="eastAsia" w:ascii="宋体" w:hAnsi="宋体" w:eastAsia="宋体" w:cs="宋体"/>
          <w:b/>
          <w:bCs/>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（1）安全管理要求。</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需成立专门的安全管理机构，定期对驾驶员开展安全教育；对每个驾驶员进行岗前素质培训，传达、学习有关安全、文明营运文件，对驾驶员的安全行车提出具体要求，消除事故隐患，开好安全车。</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要建立车辆监控</w:t>
      </w:r>
      <w:r>
        <w:rPr>
          <w:rFonts w:hint="eastAsia" w:ascii="宋体" w:hAnsi="宋体" w:eastAsia="宋体" w:cs="宋体"/>
          <w:sz w:val="24"/>
          <w:szCs w:val="24"/>
          <w:highlight w:val="none"/>
          <w:lang w:val="en-US" w:eastAsia="zh-CN"/>
        </w:rPr>
        <w:t xml:space="preserve">定位</w:t>
      </w:r>
      <w:r>
        <w:rPr>
          <w:rFonts w:hint="eastAsia" w:ascii="宋体" w:hAnsi="宋体" w:eastAsia="宋体" w:cs="宋体"/>
          <w:sz w:val="24"/>
          <w:szCs w:val="24"/>
          <w:highlight w:val="none"/>
        </w:rPr>
        <w:t xml:space="preserve">系统，对所有运营车辆实行24小时动态监控</w:t>
      </w:r>
      <w:r>
        <w:rPr>
          <w:rFonts w:hint="eastAsia" w:ascii="宋体" w:hAnsi="宋体" w:eastAsia="宋体" w:cs="宋体"/>
          <w:sz w:val="24"/>
          <w:szCs w:val="24"/>
          <w:highlight w:val="none"/>
          <w:lang w:val="en-US" w:eastAsia="zh-CN"/>
        </w:rPr>
        <w:t xml:space="preserve">定位</w:t>
      </w:r>
      <w:r>
        <w:rPr>
          <w:rFonts w:hint="eastAsia" w:ascii="宋体" w:hAnsi="宋体" w:eastAsia="宋体" w:cs="宋体"/>
          <w:sz w:val="24"/>
          <w:szCs w:val="24"/>
          <w:highlight w:val="none"/>
        </w:rPr>
        <w:t xml:space="preserve">，出现违规情况，即时提醒，做到车辆一动，监督</w:t>
      </w:r>
      <w:r>
        <w:rPr>
          <w:rFonts w:hint="eastAsia" w:ascii="宋体" w:hAnsi="宋体" w:eastAsia="宋体" w:cs="宋体"/>
          <w:sz w:val="24"/>
          <w:szCs w:val="24"/>
          <w:highlight w:val="none"/>
          <w:lang w:val="en-US" w:eastAsia="zh-CN"/>
        </w:rPr>
        <w:t xml:space="preserve">定位</w:t>
      </w:r>
      <w:r>
        <w:rPr>
          <w:rFonts w:hint="eastAsia" w:ascii="宋体" w:hAnsi="宋体" w:eastAsia="宋体" w:cs="宋体"/>
          <w:sz w:val="24"/>
          <w:szCs w:val="24"/>
          <w:highlight w:val="none"/>
        </w:rPr>
        <w:t xml:space="preserve">受控，车辆不停，监控</w:t>
      </w:r>
      <w:r>
        <w:rPr>
          <w:rFonts w:hint="eastAsia" w:ascii="宋体" w:hAnsi="宋体" w:eastAsia="宋体" w:cs="宋体"/>
          <w:sz w:val="24"/>
          <w:szCs w:val="24"/>
          <w:highlight w:val="none"/>
          <w:lang w:val="en-US" w:eastAsia="zh-CN"/>
        </w:rPr>
        <w:t xml:space="preserve">定位</w:t>
      </w:r>
      <w:r>
        <w:rPr>
          <w:rFonts w:hint="eastAsia" w:ascii="宋体" w:hAnsi="宋体" w:eastAsia="宋体" w:cs="宋体"/>
          <w:sz w:val="24"/>
          <w:szCs w:val="24"/>
          <w:highlight w:val="none"/>
        </w:rPr>
        <w:t xml:space="preserve">不止，以保障车辆运行的规范和安全，随时监控</w:t>
      </w:r>
      <w:r>
        <w:rPr>
          <w:rFonts w:hint="eastAsia" w:ascii="宋体" w:hAnsi="宋体" w:eastAsia="宋体" w:cs="宋体"/>
          <w:sz w:val="24"/>
          <w:szCs w:val="24"/>
          <w:highlight w:val="none"/>
          <w:lang w:val="en-US" w:eastAsia="zh-CN"/>
        </w:rPr>
        <w:t xml:space="preserve">定位</w:t>
      </w:r>
      <w:r>
        <w:rPr>
          <w:rFonts w:hint="eastAsia" w:ascii="宋体" w:hAnsi="宋体" w:eastAsia="宋体" w:cs="宋体"/>
          <w:sz w:val="24"/>
          <w:szCs w:val="24"/>
          <w:highlight w:val="none"/>
        </w:rPr>
        <w:t xml:space="preserve">租赁车辆的去向动态及记录行驶轨迹。同时，对</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资料做好保密工作，可根据需求对监控</w:t>
      </w:r>
      <w:r>
        <w:rPr>
          <w:rFonts w:hint="eastAsia" w:ascii="宋体" w:hAnsi="宋体" w:eastAsia="宋体" w:cs="宋体"/>
          <w:sz w:val="24"/>
          <w:szCs w:val="24"/>
          <w:highlight w:val="none"/>
          <w:lang w:val="en-US" w:eastAsia="zh-CN"/>
        </w:rPr>
        <w:t xml:space="preserve">定位</w:t>
      </w:r>
      <w:r>
        <w:rPr>
          <w:rFonts w:hint="eastAsia" w:ascii="宋体" w:hAnsi="宋体" w:eastAsia="宋体" w:cs="宋体"/>
          <w:sz w:val="24"/>
          <w:szCs w:val="24"/>
          <w:highlight w:val="none"/>
        </w:rPr>
        <w:t xml:space="preserve">进行屏蔽，车辆的动态由系统自动记录，只提供给用车方进行查询。</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驾驶人员应对用车方发出的任务信息进行严格保密，不得外泄；严禁在所提供车辆上安装或向他人提供使用安装任何与驾驶无关的设备、配件；严格按照用车方制定的用车要求、行车路线、行驶纪律完成任务，做到安全、准时、高效、周到服务。出车前检查车辆性能保证车况正常、配备必备的配套、救援用品、防疫用品。在驾驶过程中遵守交通规则，不超速，不危险超车，不进行危险活动（打电话、视频、饮食、聊天、开霸王车斗气车等），不疲劳驾驶，不酒后驾驶。</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（3）重大保障项目，</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需按用车方要求对驾驶员及相关后勤人员进行政审，就礼宾要求、工作及保密纪律进行必要的培训，坚决杜绝泄密行为。</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（4）每次服务结束后，</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lang w:eastAsia="zh-CN"/>
        </w:rPr>
        <w:t xml:space="preserve">要对驾驶员的服务质量和车辆的车况进行评价，驾驶员的服务或车辆的车况一年满意度低于80％的，监管部门将进行约谈；若乙方30%的车辆或驾驶员一年服务考评满意</w:t>
      </w:r>
      <w:r>
        <w:rPr>
          <w:rFonts w:hint="eastAsia" w:ascii="宋体" w:hAnsi="宋体" w:eastAsia="宋体" w:cs="宋体"/>
          <w:sz w:val="24"/>
          <w:szCs w:val="24"/>
          <w:highlight w:val="none"/>
        </w:rPr>
        <w:t xml:space="preserve">率低于60％，</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有权依法终止合同。对存在危害政治安全问题的实行一票否决。</w:t>
      </w:r>
      <w:r>
        <w:rPr>
          <w:rFonts w:hint="eastAsia" w:ascii="宋体" w:hAnsi="宋体" w:eastAsia="宋体" w:cs="宋体"/>
          <w:sz w:val="24"/>
          <w:szCs w:val="24"/>
          <w:highlight w:val="none"/>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）驾驶员年龄60岁以下，须在</w:t>
      </w:r>
      <w:r>
        <w:rPr>
          <w:rFonts w:hint="eastAsia" w:ascii="宋体" w:hAnsi="宋体" w:eastAsia="宋体" w:cs="宋体"/>
          <w:sz w:val="24"/>
          <w:szCs w:val="24"/>
          <w:highlight w:val="none"/>
          <w:lang w:val="en-US" w:eastAsia="zh-CN"/>
        </w:rPr>
        <w:t xml:space="preserve">乙方单位</w:t>
      </w:r>
      <w:r>
        <w:rPr>
          <w:rFonts w:hint="eastAsia" w:ascii="宋体" w:hAnsi="宋体" w:eastAsia="宋体" w:cs="宋体"/>
          <w:sz w:val="24"/>
          <w:szCs w:val="24"/>
          <w:highlight w:val="none"/>
        </w:rPr>
        <w:t xml:space="preserve">工作满两年以上，应有从事该业务的相关资质，证照齐全，身体健康，技术良好。具有3年及以上驾龄，3年内无重大交通事故，文明上岗，诚信守时，作风正派，有较强的服务意识和保密意识等。</w:t>
      </w:r>
      <w:r>
        <w:rPr>
          <w:rFonts w:hint="eastAsia" w:ascii="宋体" w:hAnsi="宋体" w:eastAsia="宋体" w:cs="宋体"/>
          <w:sz w:val="24"/>
          <w:szCs w:val="24"/>
          <w:highlight w:val="none"/>
        </w:rPr>
        <w:t xml:space="preserve">可以公司承诺书的形式确认保证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并于服务前提供驾驶员近三个月的社会保险参保缴费证明材料</w:t>
      </w:r>
      <w:r>
        <w:rPr>
          <w:rFonts w:hint="eastAsia" w:ascii="宋体" w:hAnsi="宋体" w:cs="宋体"/>
          <w:sz w:val="24"/>
          <w:highlight w:val="none"/>
        </w:rPr>
        <w:t xml:space="preserve">加盖社保部门签章或电子签章</w:t>
      </w:r>
      <w:r>
        <w:rPr>
          <w:rFonts w:hint="eastAsia" w:ascii="宋体" w:hAnsi="宋体" w:cs="宋体"/>
          <w:sz w:val="24"/>
          <w:highlight w:val="none"/>
          <w:lang w:eastAsia="zh-CN"/>
        </w:rPr>
        <w:t xml:space="preserve">。</w:t>
      </w:r>
      <w:r>
        <w:rPr>
          <w:rFonts w:hint="eastAsia" w:ascii="宋体" w:hAnsi="宋体" w:eastAsia="宋体" w:cs="宋体"/>
          <w:sz w:val="24"/>
          <w:szCs w:val="24"/>
          <w:highlight w:val="none"/>
        </w:rPr>
      </w:r>
      <w:r/>
    </w:p>
    <w:p>
      <w:pPr>
        <w:pStyle w:val="870"/>
        <w:contextualSpacing/>
        <w:ind w:left="0" w:firstLine="482"/>
        <w:spacing w:line="360" w:lineRule="auto"/>
        <w:widowControl/>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车辆要求：</w:t>
      </w:r>
      <w:r>
        <w:rPr>
          <w:rFonts w:hint="eastAsia" w:ascii="宋体" w:hAnsi="宋体" w:eastAsia="宋体" w:cs="宋体"/>
          <w:b/>
          <w:bCs/>
          <w:sz w:val="24"/>
          <w:szCs w:val="24"/>
          <w:highlight w:val="none"/>
        </w:rPr>
      </w:r>
      <w:r/>
    </w:p>
    <w:p>
      <w:pPr>
        <w:pStyle w:val="87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cs="宋体"/>
          <w:b w:val="0"/>
          <w:bCs w:val="0"/>
          <w:sz w:val="24"/>
          <w:szCs w:val="24"/>
          <w:highlight w:val="none"/>
          <w:lang w:val="en-US" w:eastAsia="zh-CN"/>
        </w:rPr>
        <w:t xml:space="preserve">为满足招标需求，要求乙方</w:t>
      </w:r>
      <w:r>
        <w:rPr>
          <w:rFonts w:hint="eastAsia" w:ascii="宋体" w:hAnsi="宋体" w:cs="宋体"/>
          <w:color w:val="000000"/>
          <w:sz w:val="24"/>
          <w:highlight w:val="none"/>
          <w:lang w:val="en-US" w:eastAsia="zh-CN"/>
        </w:rPr>
        <w:t xml:space="preserve">自有</w:t>
      </w:r>
      <w:r>
        <w:rPr>
          <w:rFonts w:hint="eastAsia" w:ascii="宋体" w:hAnsi="宋体" w:eastAsia="宋体" w:cs="宋体"/>
          <w:b w:val="0"/>
          <w:bCs w:val="0"/>
          <w:color w:val="000000"/>
          <w:sz w:val="24"/>
          <w:szCs w:val="24"/>
          <w:highlight w:val="none"/>
          <w:lang w:val="en-US" w:eastAsia="zh-CN"/>
        </w:rPr>
        <w:t xml:space="preserve">公交</w:t>
      </w:r>
      <w:r>
        <w:rPr>
          <w:rFonts w:hint="eastAsia" w:ascii="宋体" w:hAnsi="宋体" w:eastAsia="宋体" w:cs="宋体"/>
          <w:b w:val="0"/>
          <w:bCs w:val="0"/>
          <w:color w:val="000000"/>
          <w:sz w:val="24"/>
          <w:szCs w:val="24"/>
          <w:highlight w:val="none"/>
        </w:rPr>
        <w:t xml:space="preserve">车辆</w:t>
      </w:r>
      <w:r>
        <w:rPr>
          <w:rFonts w:hint="eastAsia" w:ascii="宋体" w:hAnsi="宋体" w:eastAsia="宋体" w:cs="宋体"/>
          <w:b w:val="0"/>
          <w:bCs w:val="0"/>
          <w:color w:val="000000"/>
          <w:sz w:val="24"/>
          <w:szCs w:val="24"/>
          <w:highlight w:val="none"/>
          <w:lang w:eastAsia="zh-CN"/>
        </w:rPr>
        <w:t xml:space="preserve">数量</w:t>
      </w:r>
      <w:r>
        <w:rPr>
          <w:rFonts w:hint="eastAsia" w:ascii="宋体" w:hAnsi="宋体" w:eastAsia="宋体" w:cs="宋体"/>
          <w:b w:val="0"/>
          <w:bCs w:val="0"/>
          <w:color w:val="000000"/>
          <w:sz w:val="24"/>
          <w:szCs w:val="24"/>
          <w:highlight w:val="none"/>
        </w:rPr>
        <w:t xml:space="preserve">不少于</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辆，</w:t>
      </w:r>
      <w:r>
        <w:rPr>
          <w:rFonts w:hint="eastAsia" w:ascii="宋体" w:hAnsi="宋体" w:cs="宋体"/>
          <w:b w:val="0"/>
          <w:bCs w:val="0"/>
          <w:color w:val="000000"/>
          <w:sz w:val="24"/>
          <w:highlight w:val="none"/>
        </w:rPr>
        <w:t xml:space="preserve">每辆车均须具有对应的道路运输证[经营范围包含城市公共交通</w:t>
      </w:r>
      <w:r>
        <w:rPr>
          <w:rFonts w:hint="eastAsia" w:ascii="宋体" w:hAnsi="宋体" w:eastAsia="宋体" w:cs="宋体"/>
          <w:b w:val="0"/>
          <w:bCs w:val="0"/>
          <w:color w:val="000000"/>
          <w:sz w:val="24"/>
          <w:szCs w:val="24"/>
          <w:highlight w:val="none"/>
          <w:u w:val="none"/>
        </w:rPr>
        <w:t xml:space="preserve">]</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所提供车辆应是自有车辆，符合安全行驶标准。车辆品牌以国产车为主，优先提供使用国产自主品牌车辆和新能源汽车。保证所有租赁车辆装备、设备良好、配套齐全、安全性能可靠。车辆内外部保持卫生整洁。</w:t>
      </w:r>
      <w:r>
        <w:rPr>
          <w:rFonts w:hint="eastAsia" w:ascii="宋体" w:hAnsi="宋体" w:eastAsia="宋体" w:cs="宋体"/>
          <w:color w:val="000000"/>
          <w:sz w:val="24"/>
          <w:szCs w:val="24"/>
          <w:highlight w:val="none"/>
        </w:rPr>
      </w:r>
      <w:r/>
    </w:p>
    <w:p>
      <w:pPr>
        <w:pStyle w:val="870"/>
        <w:ind w:left="0" w:firstLine="482"/>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保险要求：</w:t>
      </w:r>
      <w:r>
        <w:rPr>
          <w:rFonts w:hint="eastAsia" w:ascii="宋体" w:hAnsi="宋体" w:eastAsia="宋体" w:cs="宋体"/>
          <w:b/>
          <w:bCs/>
          <w:sz w:val="24"/>
          <w:szCs w:val="24"/>
          <w:highlight w:val="none"/>
        </w:rPr>
      </w:r>
      <w:r/>
    </w:p>
    <w:p>
      <w:pPr>
        <w:pStyle w:val="134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车辆在服务保障过程中发生交通事故或交通意外，由</w:t>
      </w:r>
      <w:r>
        <w:rPr>
          <w:rFonts w:hint="eastAsia" w:ascii="宋体" w:hAnsi="宋体" w:cs="宋体"/>
          <w:sz w:val="24"/>
          <w:szCs w:val="24"/>
          <w:highlight w:val="none"/>
          <w:lang w:eastAsia="zh-CN"/>
        </w:rPr>
        <w:t xml:space="preserve">乙方</w:t>
      </w:r>
      <w:r>
        <w:rPr>
          <w:rFonts w:hint="eastAsia" w:ascii="宋体" w:hAnsi="宋体" w:eastAsia="宋体" w:cs="宋体"/>
          <w:sz w:val="24"/>
          <w:szCs w:val="24"/>
          <w:highlight w:val="none"/>
        </w:rPr>
        <w:t xml:space="preserve">承担全部责任， 按照相关法律法规规定自行处理，</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rPr>
        <w:t xml:space="preserve">不承担任何责任和费用 。</w:t>
      </w:r>
      <w:r>
        <w:rPr>
          <w:rFonts w:hint="eastAsia" w:ascii="宋体" w:hAnsi="宋体" w:eastAsia="宋体" w:cs="宋体"/>
          <w:sz w:val="24"/>
          <w:szCs w:val="24"/>
          <w:highlight w:val="none"/>
        </w:rPr>
      </w:r>
      <w:r/>
    </w:p>
    <w:p>
      <w:pPr>
        <w:pStyle w:val="1341"/>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提供服务的所有车辆技术状况良好、安全性能可靠。除国家规定的必保险种，</w:t>
      </w:r>
      <w:r>
        <w:rPr>
          <w:rFonts w:hint="eastAsia" w:ascii="宋体" w:hAnsi="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应额外为</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采购提供出租客运服务的车辆投保，投保应包括第三者责任险（投保保额不低于100万元）、</w:t>
      </w:r>
      <w:r>
        <w:rPr>
          <w:rFonts w:hint="eastAsia" w:ascii="宋体" w:hAnsi="宋体" w:eastAsia="宋体" w:cs="宋体"/>
          <w:color w:val="000000"/>
          <w:sz w:val="24"/>
          <w:szCs w:val="24"/>
          <w:highlight w:val="none"/>
          <w:lang w:bidi="ar"/>
        </w:rPr>
        <w:t xml:space="preserve">承运人险（不低于50万/座位）</w:t>
      </w:r>
      <w:r>
        <w:rPr>
          <w:rFonts w:hint="eastAsia" w:ascii="宋体" w:hAnsi="宋体" w:eastAsia="宋体" w:cs="宋体"/>
          <w:color w:val="000000"/>
          <w:sz w:val="24"/>
          <w:szCs w:val="24"/>
          <w:highlight w:val="none"/>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保证</w:t>
      </w:r>
      <w:r>
        <w:rPr>
          <w:rFonts w:hint="eastAsia" w:ascii="宋体" w:hAnsi="宋体" w:eastAsia="宋体" w:cs="宋体"/>
          <w:color w:val="000000"/>
          <w:sz w:val="24"/>
          <w:szCs w:val="24"/>
          <w:highlight w:val="none"/>
          <w:lang w:val="en-US" w:eastAsia="zh-CN"/>
        </w:rPr>
        <w:t xml:space="preserve">服务开始时</w:t>
      </w:r>
      <w:r>
        <w:rPr>
          <w:rFonts w:hint="eastAsia" w:ascii="宋体" w:hAnsi="宋体" w:eastAsia="宋体" w:cs="宋体"/>
          <w:color w:val="000000"/>
          <w:sz w:val="24"/>
          <w:szCs w:val="24"/>
          <w:highlight w:val="none"/>
        </w:rPr>
        <w:t xml:space="preserve">提供的车辆保险险种、限额达到上述要求，否则</w:t>
      </w:r>
      <w:r>
        <w:rPr>
          <w:rFonts w:hint="eastAsia" w:ascii="宋体" w:hAnsi="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应承担由此产生的所有责任。</w:t>
      </w:r>
      <w:r>
        <w:rPr>
          <w:rFonts w:hint="eastAsia" w:ascii="宋体" w:hAnsi="宋体" w:eastAsia="宋体" w:cs="宋体"/>
          <w:color w:val="000000"/>
          <w:sz w:val="24"/>
          <w:szCs w:val="24"/>
          <w:highlight w:val="none"/>
        </w:rPr>
      </w:r>
      <w:r/>
    </w:p>
    <w:p>
      <w:pPr>
        <w:pStyle w:val="870"/>
        <w:ind w:left="0" w:firstLine="482"/>
        <w:spacing w:line="360" w:lineRule="auto"/>
        <w:rPr>
          <w:rFonts w:ascii="宋体" w:hAnsi="宋体" w:eastAsia="宋体" w:cs="宋体"/>
          <w:b/>
          <w:bCs/>
          <w:color w:val="000000"/>
          <w:sz w:val="24"/>
          <w:highlight w:val="none"/>
          <w:lang w:val="en-US" w:eastAsia="zh-CN"/>
        </w:rPr>
      </w:pPr>
      <w:r>
        <w:rPr>
          <w:rFonts w:hint="eastAsia" w:ascii="宋体" w:hAnsi="宋体" w:cs="宋体"/>
          <w:b/>
          <w:bCs/>
          <w:sz w:val="24"/>
          <w:szCs w:val="24"/>
          <w:highlight w:val="none"/>
          <w:lang w:val="en-US" w:eastAsia="zh-CN"/>
        </w:rPr>
        <w:t xml:space="preserve">5.其他</w:t>
      </w:r>
      <w:r>
        <w:rPr>
          <w:rFonts w:hint="eastAsia" w:ascii="宋体" w:hAnsi="宋体" w:eastAsia="宋体" w:cs="宋体"/>
          <w:b/>
          <w:bCs/>
          <w:sz w:val="24"/>
          <w:szCs w:val="24"/>
          <w:highlight w:val="none"/>
        </w:rPr>
        <w:t xml:space="preserve">要求：</w:t>
      </w:r>
      <w:r>
        <w:rPr>
          <w:rFonts w:hint="eastAsia" w:ascii="宋体" w:hAnsi="宋体" w:cs="宋体"/>
          <w:b w:val="0"/>
          <w:bCs w:val="0"/>
          <w:sz w:val="24"/>
          <w:szCs w:val="24"/>
          <w:highlight w:val="none"/>
          <w:lang w:val="en-US" w:eastAsia="zh-CN"/>
        </w:rPr>
        <w:t xml:space="preserve">详见招标文件。</w:t>
      </w:r>
      <w:r>
        <w:rPr>
          <w:rFonts w:ascii="宋体" w:hAnsi="宋体" w:eastAsia="宋体" w:cs="宋体"/>
          <w:b/>
          <w:bCs/>
          <w:color w:val="000000"/>
          <w:sz w:val="24"/>
          <w:highlight w:val="none"/>
          <w:lang w:val="en-US" w:eastAsia="zh-CN"/>
        </w:rPr>
      </w:r>
      <w:r/>
    </w:p>
    <w:p>
      <w:pPr>
        <w:pStyle w:val="870"/>
        <w:numPr>
          <w:ilvl w:val="0"/>
          <w:numId w:val="0"/>
        </w:numPr>
        <w:jc w:val="left"/>
        <w:spacing w:line="440" w:lineRule="exact"/>
        <w:tabs>
          <w:tab w:val="left" w:pos="1080" w:leader="none"/>
          <w:tab w:val="left" w:pos="2014" w:leader="none"/>
        </w:tabs>
        <w:rPr>
          <w:rFonts w:hint="eastAsia" w:ascii="宋体" w:hAnsi="宋体" w:eastAsia="宋体" w:cs="宋体"/>
          <w:b/>
          <w:bCs/>
          <w:sz w:val="24"/>
          <w:szCs w:val="24"/>
          <w:highlight w:val="none"/>
          <w:lang w:val="en-US" w:eastAsia="zh-CN" w:bidi="ar-SA"/>
        </w:rPr>
      </w:pPr>
      <w:r>
        <w:rPr>
          <w:rFonts w:hint="eastAsia" w:ascii="宋体" w:hAnsi="宋体" w:cs="宋体"/>
          <w:b/>
          <w:bCs/>
          <w:color w:val="000000"/>
          <w:sz w:val="24"/>
          <w:highlight w:val="none"/>
          <w:lang w:val="en-US" w:eastAsia="zh-CN"/>
        </w:rPr>
        <w:t xml:space="preserve">第六条 验收标准</w:t>
      </w:r>
      <w:r>
        <w:rPr>
          <w:rFonts w:hint="eastAsia" w:ascii="宋体" w:hAnsi="宋体" w:eastAsia="宋体" w:cs="宋体"/>
          <w:b/>
          <w:bCs/>
          <w:sz w:val="24"/>
          <w:szCs w:val="24"/>
          <w:highlight w:val="none"/>
          <w:lang w:val="en-US" w:eastAsia="zh-CN" w:bidi="ar-SA"/>
        </w:rPr>
      </w:r>
      <w:r/>
    </w:p>
    <w:p>
      <w:pPr>
        <w:pStyle w:val="870"/>
        <w:numPr>
          <w:ilvl w:val="0"/>
          <w:numId w:val="0"/>
        </w:numPr>
        <w:ind w:firstLine="480"/>
        <w:jc w:val="left"/>
        <w:spacing w:line="440" w:lineRule="exact"/>
        <w:tabs>
          <w:tab w:val="left" w:pos="1080" w:leader="none"/>
          <w:tab w:val="left" w:pos="2014" w:leader="none"/>
        </w:tabs>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1.遵守交通规则，确保乘坐班车师生的安全。</w:t>
      </w:r>
      <w:r>
        <w:rPr>
          <w:rFonts w:hint="eastAsia" w:ascii="宋体" w:hAnsi="宋体" w:cs="宋体"/>
          <w:b w:val="0"/>
          <w:bCs w:val="0"/>
          <w:sz w:val="24"/>
          <w:szCs w:val="24"/>
          <w:highlight w:val="none"/>
          <w:lang w:val="en-US" w:eastAsia="zh-CN" w:bidi="ar-SA"/>
        </w:rPr>
      </w:r>
      <w:r/>
    </w:p>
    <w:p>
      <w:pPr>
        <w:pStyle w:val="870"/>
        <w:numPr>
          <w:ilvl w:val="0"/>
          <w:numId w:val="0"/>
        </w:numPr>
        <w:ind w:firstLine="480"/>
        <w:jc w:val="left"/>
        <w:spacing w:line="440" w:lineRule="exact"/>
        <w:tabs>
          <w:tab w:val="left" w:pos="1080" w:leader="none"/>
          <w:tab w:val="left" w:pos="2014" w:leader="none"/>
        </w:tabs>
        <w:rPr>
          <w:rFonts w:hint="eastAsia"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2.确保各班次按排班表运行，不迟到、不提前驶离站点。</w:t>
      </w:r>
      <w:r>
        <w:rPr>
          <w:rFonts w:hint="eastAsia" w:ascii="宋体" w:hAnsi="宋体" w:cs="宋体"/>
          <w:b w:val="0"/>
          <w:bCs w:val="0"/>
          <w:sz w:val="24"/>
          <w:szCs w:val="24"/>
          <w:highlight w:val="none"/>
          <w:lang w:val="en-US" w:eastAsia="zh-CN" w:bidi="ar-SA"/>
        </w:rPr>
      </w:r>
      <w:r/>
    </w:p>
    <w:p>
      <w:pPr>
        <w:pStyle w:val="870"/>
        <w:numPr>
          <w:ilvl w:val="0"/>
          <w:numId w:val="0"/>
        </w:numPr>
        <w:jc w:val="left"/>
        <w:spacing w:line="440" w:lineRule="exact"/>
        <w:tabs>
          <w:tab w:val="left" w:pos="1080" w:leader="none"/>
          <w:tab w:val="left" w:pos="2014" w:leader="none"/>
        </w:tabs>
        <w:rPr>
          <w:rFonts w:hint="eastAsia" w:ascii="宋体" w:hAnsi="宋体" w:eastAsia="宋体" w:cs="宋体"/>
          <w:b/>
          <w:bCs/>
          <w:sz w:val="24"/>
          <w:szCs w:val="24"/>
          <w:highlight w:val="none"/>
          <w:lang w:val="en-US" w:eastAsia="zh-CN" w:bidi="ar-SA"/>
        </w:rPr>
      </w:pPr>
      <w:r>
        <w:rPr>
          <w:rFonts w:hint="eastAsia" w:ascii="宋体" w:hAnsi="宋体" w:cs="宋体"/>
          <w:b/>
          <w:bCs/>
          <w:color w:val="000000"/>
          <w:sz w:val="24"/>
          <w:highlight w:val="none"/>
          <w:lang w:val="en-US" w:eastAsia="zh-CN"/>
        </w:rPr>
        <w:t xml:space="preserve">第七条 售后服务</w:t>
      </w:r>
      <w:r>
        <w:rPr>
          <w:rFonts w:hint="eastAsia" w:ascii="宋体" w:hAnsi="宋体" w:eastAsia="宋体" w:cs="宋体"/>
          <w:b/>
          <w:bCs/>
          <w:sz w:val="24"/>
          <w:szCs w:val="24"/>
          <w:highlight w:val="none"/>
          <w:lang w:val="en-US" w:eastAsia="zh-CN" w:bidi="ar-SA"/>
        </w:rPr>
      </w:r>
      <w:r/>
    </w:p>
    <w:p>
      <w:pPr>
        <w:pStyle w:val="870"/>
        <w:numPr>
          <w:ilvl w:val="0"/>
          <w:numId w:val="0"/>
        </w:numPr>
        <w:ind w:firstLine="480"/>
        <w:jc w:val="left"/>
        <w:spacing w:line="440" w:lineRule="exact"/>
        <w:tabs>
          <w:tab w:val="left" w:pos="1080" w:leader="none"/>
          <w:tab w:val="left" w:pos="2014" w:leader="none"/>
        </w:tabs>
        <w:rPr>
          <w:rFonts w:ascii="宋体" w:hAnsi="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1.</w:t>
      </w:r>
      <w:r>
        <w:rPr>
          <w:rFonts w:hint="eastAsia" w:ascii="宋体" w:hAnsi="宋体" w:cs="宋体"/>
          <w:b w:val="0"/>
          <w:bCs w:val="0"/>
          <w:sz w:val="24"/>
          <w:szCs w:val="24"/>
          <w:highlight w:val="none"/>
          <w:lang w:val="en-US" w:eastAsia="zh-CN" w:bidi="ar-SA"/>
        </w:rPr>
        <w:t xml:space="preserve">在提供日常租赁服务之外，</w:t>
      </w:r>
      <w:r>
        <w:rPr>
          <w:rFonts w:hint="eastAsia" w:ascii="宋体" w:hAnsi="宋体" w:cs="宋体"/>
          <w:b w:val="0"/>
          <w:bCs w:val="0"/>
          <w:sz w:val="24"/>
          <w:szCs w:val="24"/>
          <w:highlight w:val="none"/>
          <w:lang w:val="en-US" w:eastAsia="zh-CN" w:bidi="ar-SA"/>
        </w:rPr>
        <w:t xml:space="preserve">乙方每年另行提供20次全天包车增值服务。</w:t>
      </w:r>
      <w:r>
        <w:rPr>
          <w:rFonts w:ascii="宋体" w:hAnsi="宋体" w:cs="宋体"/>
          <w:b w:val="0"/>
          <w:bCs w:val="0"/>
          <w:sz w:val="24"/>
          <w:szCs w:val="24"/>
          <w:highlight w:val="none"/>
          <w:lang w:val="en-US" w:eastAsia="zh-CN" w:bidi="ar-SA"/>
        </w:rPr>
      </w:r>
      <w:r/>
    </w:p>
    <w:p>
      <w:pPr>
        <w:pStyle w:val="870"/>
        <w:numPr>
          <w:ilvl w:val="0"/>
          <w:numId w:val="0"/>
        </w:numPr>
        <w:ind w:firstLine="480"/>
        <w:jc w:val="left"/>
        <w:spacing w:line="440" w:lineRule="exact"/>
        <w:tabs>
          <w:tab w:val="left" w:pos="1080" w:leader="none"/>
          <w:tab w:val="left" w:pos="2014" w:leader="none"/>
        </w:tabs>
        <w:rPr>
          <w:rFonts w:ascii="宋体" w:hAnsi="宋体" w:cs="宋体"/>
          <w:b w:val="0"/>
          <w:bCs w:val="0"/>
          <w:sz w:val="24"/>
          <w:szCs w:val="24"/>
          <w:highlight w:val="none"/>
          <w:lang w:val="en-US" w:eastAsia="zh-CN" w:bidi="ar-SA"/>
        </w:rPr>
      </w:pPr>
      <w:r>
        <w:rPr>
          <w:rFonts w:ascii="宋体" w:hAnsi="宋体" w:cs="宋体"/>
          <w:b w:val="0"/>
          <w:bCs w:val="0"/>
          <w:sz w:val="24"/>
          <w:szCs w:val="24"/>
          <w:highlight w:val="none"/>
          <w:lang w:val="en-US" w:eastAsia="zh-CN" w:bidi="ar-SA"/>
        </w:rPr>
        <w:t xml:space="preserve">2.</w:t>
      </w:r>
      <w:r>
        <w:rPr>
          <w:rFonts w:hint="eastAsia" w:ascii="宋体" w:hAnsi="宋体" w:cs="宋体"/>
          <w:b w:val="0"/>
          <w:bCs w:val="0"/>
          <w:sz w:val="24"/>
          <w:szCs w:val="24"/>
          <w:highlight w:val="none"/>
          <w:lang w:val="en-US" w:eastAsia="zh-CN" w:bidi="ar-SA"/>
        </w:rPr>
        <w:t xml:space="preserve">乙方</w:t>
      </w:r>
      <w:r>
        <w:rPr>
          <w:rFonts w:ascii="宋体" w:hAnsi="宋体" w:cs="宋体"/>
          <w:b w:val="0"/>
          <w:bCs w:val="0"/>
          <w:sz w:val="24"/>
          <w:szCs w:val="24"/>
          <w:highlight w:val="none"/>
          <w:lang w:val="en-US" w:eastAsia="zh-CN" w:bidi="ar-SA"/>
        </w:rPr>
        <w:t xml:space="preserve">应在每月末向</w:t>
      </w:r>
      <w:r>
        <w:rPr>
          <w:rFonts w:hint="eastAsia" w:ascii="宋体" w:hAnsi="宋体" w:cs="宋体"/>
          <w:b w:val="0"/>
          <w:bCs w:val="0"/>
          <w:sz w:val="24"/>
          <w:szCs w:val="24"/>
          <w:highlight w:val="none"/>
          <w:lang w:val="en-US" w:eastAsia="zh-CN" w:bidi="ar-SA"/>
        </w:rPr>
        <w:t xml:space="preserve">甲方</w:t>
      </w:r>
      <w:r>
        <w:rPr>
          <w:rFonts w:ascii="宋体" w:hAnsi="宋体" w:cs="宋体"/>
          <w:b w:val="0"/>
          <w:bCs w:val="0"/>
          <w:sz w:val="24"/>
          <w:szCs w:val="24"/>
          <w:highlight w:val="none"/>
          <w:lang w:val="en-US" w:eastAsia="zh-CN" w:bidi="ar-SA"/>
        </w:rPr>
        <w:t xml:space="preserve">提供盖有</w:t>
      </w:r>
      <w:r>
        <w:rPr>
          <w:rFonts w:hint="eastAsia" w:ascii="宋体" w:hAnsi="宋体" w:cs="宋体"/>
          <w:b w:val="0"/>
          <w:bCs w:val="0"/>
          <w:sz w:val="24"/>
          <w:szCs w:val="24"/>
          <w:highlight w:val="none"/>
          <w:lang w:val="en-US" w:eastAsia="zh-CN" w:bidi="ar-SA"/>
        </w:rPr>
        <w:t xml:space="preserve">甲方</w:t>
      </w:r>
      <w:r>
        <w:rPr>
          <w:rFonts w:ascii="宋体" w:hAnsi="宋体" w:cs="宋体"/>
          <w:b w:val="0"/>
          <w:bCs w:val="0"/>
          <w:sz w:val="24"/>
          <w:szCs w:val="24"/>
          <w:highlight w:val="none"/>
          <w:lang w:val="en-US" w:eastAsia="zh-CN" w:bidi="ar-SA"/>
        </w:rPr>
        <w:t xml:space="preserve">公章的该月班车排班表作为验收材料。</w:t>
      </w:r>
      <w:r>
        <w:rPr>
          <w:rFonts w:ascii="宋体" w:hAnsi="宋体" w:cs="宋体"/>
          <w:b w:val="0"/>
          <w:bCs w:val="0"/>
          <w:sz w:val="24"/>
          <w:szCs w:val="24"/>
          <w:highlight w:val="none"/>
          <w:lang w:val="en-US" w:eastAsia="zh-CN" w:bidi="ar-SA"/>
        </w:rPr>
      </w:r>
      <w:r/>
    </w:p>
    <w:p>
      <w:pPr>
        <w:pStyle w:val="870"/>
        <w:numPr>
          <w:ilvl w:val="0"/>
          <w:numId w:val="0"/>
        </w:numPr>
        <w:jc w:val="left"/>
        <w:spacing w:line="360" w:lineRule="auto"/>
        <w:widowControl/>
        <w:rPr>
          <w:rFonts w:hint="eastAsia" w:ascii="宋体" w:hAnsi="宋体" w:eastAsia="宋体" w:cs="宋体"/>
          <w:b/>
          <w:bCs/>
          <w:i w:val="0"/>
          <w:iCs w:val="0"/>
          <w:color w:val="000000"/>
          <w:spacing w:val="0"/>
          <w:sz w:val="24"/>
          <w:szCs w:val="24"/>
          <w:highlight w:val="none"/>
          <w:lang w:val="en-US" w:eastAsia="zh-CN"/>
        </w:rPr>
        <w:outlineLvl w:val="9"/>
      </w:pPr>
      <w:r>
        <w:rPr>
          <w:rFonts w:hint="eastAsia" w:ascii="宋体" w:hAnsi="宋体" w:cs="宋体"/>
          <w:b/>
          <w:bCs/>
          <w:color w:val="000000"/>
          <w:sz w:val="24"/>
          <w:highlight w:val="none"/>
          <w:lang w:val="en-US" w:eastAsia="zh-CN"/>
        </w:rPr>
        <w:t xml:space="preserve">第八条 </w:t>
      </w:r>
      <w:r>
        <w:rPr>
          <w:rFonts w:hint="eastAsia" w:ascii="宋体" w:hAnsi="宋体" w:eastAsia="宋体" w:cs="宋体"/>
          <w:b/>
          <w:bCs/>
          <w:i w:val="0"/>
          <w:iCs w:val="0"/>
          <w:color w:val="000000"/>
          <w:spacing w:val="0"/>
          <w:sz w:val="24"/>
          <w:szCs w:val="24"/>
          <w:highlight w:val="none"/>
          <w:lang w:val="en-US" w:eastAsia="zh-CN"/>
        </w:rPr>
        <w:t xml:space="preserve">履约保证金</w:t>
      </w:r>
      <w:r>
        <w:rPr>
          <w:rFonts w:hint="eastAsia" w:ascii="宋体" w:hAnsi="宋体" w:eastAsia="宋体" w:cs="宋体"/>
          <w:b/>
          <w:bCs/>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1.乙方交纳人民币45000元作为本合同的履约保证金。（不得超过合同金额的5%，按照苏财购[2023]150号文，鼓励采用电子保函形式。）</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2.合同履行结束后，甲方应及时退还交纳的履约保证金。</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3.履约保证金退还方式：按照乙方缴纳方式原路返还。</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4.履约保证金退还时间：履约完成后10个工作日内退还。</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5.履约保证金退还条件：按照招投标文件按时保质完成，经甲方审核后无息退还。</w:t>
      </w:r>
      <w:r>
        <w:rPr>
          <w:rFonts w:hint="eastAsia" w:ascii="宋体" w:hAnsi="宋体" w:eastAsia="宋体" w:cs="宋体"/>
          <w:b w:val="0"/>
          <w:bCs w:val="0"/>
          <w:i w:val="0"/>
          <w:iCs w:val="0"/>
          <w:color w:val="000000"/>
          <w:spacing w:val="0"/>
          <w:sz w:val="24"/>
          <w:szCs w:val="24"/>
          <w:highlight w:val="none"/>
          <w:lang w:val="en-US" w:eastAsia="zh-CN"/>
        </w:rPr>
      </w:r>
      <w:r/>
    </w:p>
    <w:p>
      <w:pPr>
        <w:pStyle w:val="870"/>
        <w:jc w:val="left"/>
        <w:keepLines w:val="0"/>
        <w:keepNext w:val="0"/>
        <w:pageBreakBefore w:val="0"/>
        <w:spacing w:line="360" w:lineRule="auto"/>
        <w:rPr>
          <w:rFonts w:hint="eastAsia" w:ascii="宋体" w:hAnsi="宋体" w:eastAsia="宋体" w:cs="宋体"/>
          <w:b/>
          <w:i/>
          <w:color w:val="000000"/>
          <w:sz w:val="24"/>
          <w:szCs w:val="24"/>
          <w:highlight w:val="none"/>
          <w:lang w:val="zh-CN"/>
        </w:rPr>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 </w:t>
      </w:r>
      <w:r>
        <w:rPr>
          <w:rFonts w:hint="eastAsia" w:ascii="宋体" w:hAnsi="宋体" w:eastAsia="宋体" w:cs="宋体"/>
          <w:b/>
          <w:color w:val="000000"/>
          <w:sz w:val="24"/>
          <w:szCs w:val="24"/>
          <w:highlight w:val="none"/>
          <w:lang w:val="zh-CN"/>
        </w:rPr>
        <w:t xml:space="preserve"> 合同款支付</w:t>
      </w:r>
      <w:r>
        <w:rPr>
          <w:rFonts w:hint="eastAsia" w:ascii="宋体" w:hAnsi="宋体" w:eastAsia="宋体" w:cs="宋体"/>
          <w:b/>
          <w:i/>
          <w:color w:val="000000"/>
          <w:sz w:val="24"/>
          <w:szCs w:val="24"/>
          <w:highlight w:val="none"/>
          <w:lang w:val="zh-CN"/>
        </w:rPr>
      </w:r>
      <w:r/>
    </w:p>
    <w:p>
      <w:pPr>
        <w:pStyle w:val="870"/>
        <w:numPr>
          <w:ilvl w:val="0"/>
          <w:numId w:val="0"/>
        </w:numPr>
        <w:ind w:firstLine="480"/>
        <w:jc w:val="left"/>
        <w:keepLines w:val="0"/>
        <w:keepNext w:val="0"/>
        <w:pageBreakBefore w:val="0"/>
        <w:spacing w:line="360" w:lineRule="auto"/>
        <w:widowControl/>
        <w:rPr>
          <w:rFonts w:ascii="Times New Roman" w:hAnsi="Times New Roman" w:eastAsia="宋体" w:cs="Times New Roman"/>
          <w:b w:val="0"/>
          <w:bCs w:val="0"/>
          <w:i w:val="0"/>
          <w:iCs w:val="0"/>
          <w:spacing w:val="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b w:val="0"/>
          <w:bCs w:val="0"/>
          <w:sz w:val="24"/>
          <w:szCs w:val="24"/>
          <w:highlight w:val="none"/>
          <w:lang w:val="en-US" w:eastAsia="zh-CN" w:bidi="ar-SA"/>
        </w:rPr>
        <w:t xml:space="preserve">1</w:t>
      </w:r>
      <w:r>
        <w:rPr>
          <w:rFonts w:hint="eastAsia" w:ascii="Times New Roman" w:hAnsi="Times New Roman" w:eastAsia="宋体" w:cs="Times New Roman"/>
          <w:b w:val="0"/>
          <w:bCs w:val="0"/>
          <w:i w:val="0"/>
          <w:iCs w:val="0"/>
          <w:spacing w:val="0"/>
          <w:sz w:val="24"/>
          <w:szCs w:val="24"/>
          <w:highlight w:val="none"/>
          <w:lang w:val="en-US" w:eastAsia="zh-CN"/>
        </w:rPr>
        <w:t xml:space="preserve">.</w:t>
      </w:r>
      <w:r>
        <w:rPr>
          <w:rFonts w:ascii="Times New Roman" w:hAnsi="Times New Roman" w:eastAsia="宋体" w:cs="Times New Roman"/>
          <w:b w:val="0"/>
          <w:bCs w:val="0"/>
          <w:i w:val="0"/>
          <w:iCs w:val="0"/>
          <w:spacing w:val="0"/>
          <w:sz w:val="24"/>
          <w:szCs w:val="24"/>
          <w:highlight w:val="none"/>
          <w:lang w:val="en-US" w:eastAsia="zh-CN"/>
        </w:rPr>
        <w:t xml:space="preserve">每个月安全运营结束后，</w:t>
      </w:r>
      <w:r>
        <w:rPr>
          <w:rFonts w:hint="eastAsia" w:cs="Times New Roman"/>
          <w:b w:val="0"/>
          <w:bCs w:val="0"/>
          <w:i w:val="0"/>
          <w:iCs w:val="0"/>
          <w:spacing w:val="0"/>
          <w:sz w:val="24"/>
          <w:szCs w:val="24"/>
          <w:highlight w:val="none"/>
          <w:lang w:val="en-US" w:eastAsia="zh-CN"/>
        </w:rPr>
        <w:t xml:space="preserve">乙方</w:t>
      </w:r>
      <w:r>
        <w:rPr>
          <w:rFonts w:ascii="Times New Roman" w:hAnsi="Times New Roman" w:eastAsia="宋体" w:cs="Times New Roman"/>
          <w:b w:val="0"/>
          <w:bCs w:val="0"/>
          <w:i w:val="0"/>
          <w:iCs w:val="0"/>
          <w:spacing w:val="0"/>
          <w:sz w:val="24"/>
          <w:szCs w:val="24"/>
          <w:highlight w:val="none"/>
          <w:lang w:val="en-US" w:eastAsia="zh-CN"/>
        </w:rPr>
        <w:t xml:space="preserve">与</w:t>
      </w:r>
      <w:r>
        <w:rPr>
          <w:rFonts w:hint="eastAsia" w:cs="Times New Roman"/>
          <w:b w:val="0"/>
          <w:bCs w:val="0"/>
          <w:i w:val="0"/>
          <w:iCs w:val="0"/>
          <w:spacing w:val="0"/>
          <w:sz w:val="24"/>
          <w:szCs w:val="24"/>
          <w:highlight w:val="none"/>
          <w:lang w:val="en-US" w:eastAsia="zh-CN"/>
        </w:rPr>
        <w:t xml:space="preserve">甲方</w:t>
      </w:r>
      <w:r>
        <w:rPr>
          <w:rFonts w:ascii="Times New Roman" w:hAnsi="Times New Roman" w:eastAsia="宋体" w:cs="Times New Roman"/>
          <w:b w:val="0"/>
          <w:bCs w:val="0"/>
          <w:i w:val="0"/>
          <w:iCs w:val="0"/>
          <w:spacing w:val="0"/>
          <w:sz w:val="24"/>
          <w:szCs w:val="24"/>
          <w:highlight w:val="none"/>
          <w:lang w:val="en-US" w:eastAsia="zh-CN"/>
        </w:rPr>
        <w:t xml:space="preserve">按月核对服务数量并由</w:t>
      </w:r>
      <w:r>
        <w:rPr>
          <w:rFonts w:hint="eastAsia" w:cs="Times New Roman"/>
          <w:b w:val="0"/>
          <w:bCs w:val="0"/>
          <w:i w:val="0"/>
          <w:iCs w:val="0"/>
          <w:spacing w:val="0"/>
          <w:sz w:val="24"/>
          <w:szCs w:val="24"/>
          <w:highlight w:val="none"/>
          <w:lang w:val="en-US" w:eastAsia="zh-CN"/>
        </w:rPr>
        <w:t xml:space="preserve">乙方</w:t>
      </w:r>
      <w:r>
        <w:rPr>
          <w:rFonts w:ascii="Times New Roman" w:hAnsi="Times New Roman" w:eastAsia="宋体" w:cs="Times New Roman"/>
          <w:b w:val="0"/>
          <w:bCs w:val="0"/>
          <w:i w:val="0"/>
          <w:iCs w:val="0"/>
          <w:spacing w:val="0"/>
          <w:sz w:val="24"/>
          <w:szCs w:val="24"/>
          <w:highlight w:val="none"/>
          <w:lang w:val="en-US" w:eastAsia="zh-CN"/>
        </w:rPr>
        <w:t xml:space="preserve">开票后，</w:t>
      </w:r>
      <w:r>
        <w:rPr>
          <w:rFonts w:hint="eastAsia" w:cs="Times New Roman"/>
          <w:b w:val="0"/>
          <w:bCs w:val="0"/>
          <w:i w:val="0"/>
          <w:iCs w:val="0"/>
          <w:spacing w:val="0"/>
          <w:sz w:val="24"/>
          <w:szCs w:val="24"/>
          <w:highlight w:val="none"/>
          <w:lang w:val="en-US" w:eastAsia="zh-CN"/>
        </w:rPr>
        <w:t xml:space="preserve">甲方</w:t>
      </w:r>
      <w:r>
        <w:rPr>
          <w:rFonts w:ascii="Times New Roman" w:hAnsi="Times New Roman" w:eastAsia="宋体" w:cs="Times New Roman"/>
          <w:b w:val="0"/>
          <w:bCs w:val="0"/>
          <w:i w:val="0"/>
          <w:iCs w:val="0"/>
          <w:spacing w:val="0"/>
          <w:sz w:val="24"/>
          <w:szCs w:val="24"/>
          <w:highlight w:val="none"/>
          <w:lang w:val="en-US" w:eastAsia="zh-CN"/>
        </w:rPr>
        <w:t xml:space="preserve">支付相应费用。</w:t>
      </w:r>
      <w:r>
        <w:rPr>
          <w:rFonts w:ascii="Times New Roman" w:hAnsi="Times New Roman" w:eastAsia="宋体" w:cs="Times New Roman"/>
          <w:b w:val="0"/>
          <w:bCs w:val="0"/>
          <w:i w:val="0"/>
          <w:iCs w:val="0"/>
          <w:spacing w:val="0"/>
          <w:sz w:val="24"/>
          <w:szCs w:val="24"/>
          <w:highlight w:val="none"/>
          <w:lang w:val="en-US" w:eastAsia="zh-CN"/>
        </w:rPr>
      </w:r>
      <w:r/>
    </w:p>
    <w:p>
      <w:pPr>
        <w:pStyle w:val="870"/>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本合同项下所有款项均以人民币支付。</w:t>
      </w:r>
      <w:r>
        <w:rPr>
          <w:rFonts w:hint="eastAsia" w:ascii="宋体" w:hAnsi="宋体" w:eastAsia="宋体" w:cs="宋体"/>
          <w:color w:val="000000"/>
          <w:sz w:val="24"/>
          <w:szCs w:val="24"/>
          <w:highlight w:val="none"/>
          <w:lang w:val="zh-CN"/>
        </w:rPr>
      </w:r>
      <w:r/>
    </w:p>
    <w:p>
      <w:pPr>
        <w:pStyle w:val="870"/>
        <w:numPr>
          <w:ilvl w:val="0"/>
          <w:numId w:val="0"/>
        </w:numPr>
        <w:ind w:firstLine="480"/>
        <w:jc w:val="left"/>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本合同项下的采购资金由甲方自行支付，乙方向甲方开具发票。</w:t>
      </w:r>
      <w:r>
        <w:rPr>
          <w:rFonts w:hint="eastAsia" w:ascii="宋体" w:hAnsi="宋体" w:eastAsia="宋体" w:cs="宋体"/>
          <w:color w:val="000000"/>
          <w:sz w:val="24"/>
          <w:szCs w:val="24"/>
          <w:highlight w:val="none"/>
          <w:lang w:val="zh-CN"/>
        </w:rPr>
      </w:r>
      <w:r/>
    </w:p>
    <w:p>
      <w:pPr>
        <w:pStyle w:val="870"/>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zh-CN"/>
        </w:rPr>
        <w:t xml:space="preserve">第</w:t>
      </w:r>
      <w:r>
        <w:rPr>
          <w:rFonts w:hint="eastAsia" w:ascii="宋体" w:hAnsi="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val="zh-CN"/>
        </w:rPr>
        <w:t xml:space="preserve">条 </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lang w:eastAsia="zh-CN"/>
        </w:rPr>
      </w:r>
      <w:r/>
    </w:p>
    <w:p>
      <w:pPr>
        <w:pStyle w:val="870"/>
        <w:ind w:firstLine="480"/>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CN" w:eastAsia="zh-CN"/>
        </w:rPr>
        <w:t xml:space="preserve">除不可抗力外，如果乙方没有按照本合同约定的期限、地点和方式履行，那么甲方可要求乙方支付违约金，违约金按每迟延履行一日</w:t>
      </w:r>
      <w:r>
        <w:rPr>
          <w:rFonts w:hint="eastAsia" w:ascii="宋体" w:hAnsi="宋体" w:eastAsia="宋体" w:cs="宋体"/>
          <w:b w:val="0"/>
          <w:bCs/>
          <w:color w:val="000000"/>
          <w:sz w:val="24"/>
          <w:szCs w:val="24"/>
          <w:highlight w:val="none"/>
          <w:lang w:val="en-US" w:eastAsia="zh-CN"/>
        </w:rPr>
        <w:t xml:space="preserve">按</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元罚款</w:t>
      </w:r>
      <w:r>
        <w:rPr>
          <w:rFonts w:hint="eastAsia" w:ascii="宋体" w:hAnsi="宋体" w:eastAsia="宋体" w:cs="宋体"/>
          <w:b w:val="0"/>
          <w:bCs/>
          <w:color w:val="000000"/>
          <w:sz w:val="24"/>
          <w:szCs w:val="24"/>
          <w:highlight w:val="none"/>
          <w:lang w:val="zh-CN" w:eastAsia="zh-CN"/>
        </w:rPr>
        <w:t xml:space="preserve">计算，最高限额为</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元</w:t>
      </w:r>
      <w:r>
        <w:rPr>
          <w:rFonts w:hint="eastAsia" w:ascii="宋体" w:hAnsi="宋体" w:eastAsia="宋体" w:cs="宋体"/>
          <w:b w:val="0"/>
          <w:bCs/>
          <w:color w:val="000000"/>
          <w:sz w:val="24"/>
          <w:szCs w:val="24"/>
          <w:highlight w:val="none"/>
          <w:lang w:val="zh-CN" w:eastAsia="zh-CN"/>
        </w:rPr>
        <w:t xml:space="preserve">；迟延履行的违约金计算数额达到前述最高限额之日起，甲方有权在要求乙方支付违约金的同时，书面通知乙方解除本合同；</w:t>
      </w:r>
      <w:r>
        <w:rPr>
          <w:rFonts w:hint="eastAsia" w:ascii="宋体" w:hAnsi="宋体" w:eastAsia="宋体" w:cs="宋体"/>
          <w:b w:val="0"/>
          <w:bCs/>
          <w:color w:val="000000"/>
          <w:sz w:val="24"/>
          <w:szCs w:val="24"/>
          <w:highlight w:val="none"/>
          <w:lang w:val="zh-CN" w:eastAsia="zh-CN"/>
        </w:rPr>
      </w:r>
      <w:r/>
    </w:p>
    <w:p>
      <w:pPr>
        <w:pStyle w:val="870"/>
        <w:ind w:firstLine="480"/>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CN" w:eastAsia="zh-CN"/>
        </w:rPr>
        <w:t xml:space="preserve">因乙方未按约定行程派车，或随意更改、中断行程对甲方造成不良影响，乙方承担甲方因合理救济所产生的费用。（不可抗力情况除外）行程中，因乙方原因造成行程中发生交通事故（交通鉴定为对等及以上责任），由乙方承担因事故给甲方造成的一切损失。如造成重大事故，甲方有权解约。</w:t>
      </w:r>
      <w:r>
        <w:rPr>
          <w:rFonts w:hint="eastAsia" w:ascii="宋体" w:hAnsi="宋体" w:eastAsia="宋体" w:cs="宋体"/>
          <w:b w:val="0"/>
          <w:bCs/>
          <w:color w:val="000000"/>
          <w:sz w:val="24"/>
          <w:szCs w:val="24"/>
          <w:highlight w:val="none"/>
          <w:lang w:val="zh-CN" w:eastAsia="zh-CN"/>
        </w:rPr>
      </w:r>
      <w:r/>
    </w:p>
    <w:p>
      <w:pPr>
        <w:pStyle w:val="870"/>
        <w:ind w:firstLine="480"/>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CN" w:eastAsia="zh-CN"/>
        </w:rPr>
        <w:t xml:space="preserve">.除不可抗力外，如果甲方没有按照本合同约定的付款方式付款，那么乙方可要求甲方支付违约金，违约金按每迟延付款一日</w:t>
      </w:r>
      <w:r>
        <w:rPr>
          <w:rFonts w:hint="eastAsia" w:ascii="宋体" w:hAnsi="宋体" w:eastAsia="宋体" w:cs="宋体"/>
          <w:b w:val="0"/>
          <w:bCs/>
          <w:color w:val="000000"/>
          <w:sz w:val="24"/>
          <w:szCs w:val="24"/>
          <w:highlight w:val="none"/>
          <w:lang w:val="en-US" w:eastAsia="zh-CN"/>
        </w:rPr>
        <w:t xml:space="preserve">按</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元罚款</w:t>
      </w:r>
      <w:r>
        <w:rPr>
          <w:rFonts w:hint="eastAsia" w:ascii="宋体" w:hAnsi="宋体" w:eastAsia="宋体" w:cs="宋体"/>
          <w:b w:val="0"/>
          <w:bCs/>
          <w:color w:val="000000"/>
          <w:sz w:val="24"/>
          <w:szCs w:val="24"/>
          <w:highlight w:val="none"/>
          <w:lang w:val="zh-CN" w:eastAsia="zh-CN"/>
        </w:rPr>
        <w:t xml:space="preserve">计算，最高限额为</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元</w:t>
      </w:r>
      <w:r>
        <w:rPr>
          <w:rFonts w:hint="eastAsia" w:ascii="宋体" w:hAnsi="宋体" w:eastAsia="宋体" w:cs="宋体"/>
          <w:b w:val="0"/>
          <w:bCs/>
          <w:color w:val="000000"/>
          <w:sz w:val="24"/>
          <w:szCs w:val="24"/>
          <w:highlight w:val="none"/>
          <w:lang w:val="zh-CN" w:eastAsia="zh-CN"/>
        </w:rPr>
        <w:t xml:space="preserve">；迟延付款的违约金计算数额达到前述最高限额之日起，乙方有权在要求甲方支付违约金的同时，书面通知甲方解除本合同；</w:t>
      </w:r>
      <w:r>
        <w:rPr>
          <w:rFonts w:hint="eastAsia" w:ascii="宋体" w:hAnsi="宋体" w:eastAsia="宋体" w:cs="宋体"/>
          <w:b w:val="0"/>
          <w:bCs/>
          <w:color w:val="000000"/>
          <w:sz w:val="24"/>
          <w:szCs w:val="24"/>
          <w:highlight w:val="none"/>
          <w:lang w:val="zh-CN" w:eastAsia="zh-CN"/>
        </w:rPr>
      </w:r>
      <w:r/>
    </w:p>
    <w:p>
      <w:pPr>
        <w:pStyle w:val="870"/>
        <w:ind w:firstLine="480"/>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zh-CN" w:eastAsia="zh-CN"/>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eastAsia="宋体" w:cs="宋体"/>
          <w:b w:val="0"/>
          <w:bCs/>
          <w:color w:val="000000"/>
          <w:sz w:val="24"/>
          <w:szCs w:val="24"/>
          <w:highlight w:val="none"/>
          <w:lang w:val="zh-CN" w:eastAsia="zh-CN"/>
        </w:rPr>
      </w:r>
      <w:r/>
    </w:p>
    <w:p>
      <w:pPr>
        <w:pStyle w:val="870"/>
        <w:ind w:firstLine="480"/>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zh-CN" w:eastAsia="zh-CN"/>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eastAsia="宋体" w:cs="宋体"/>
          <w:b w:val="0"/>
          <w:bCs/>
          <w:color w:val="000000"/>
          <w:sz w:val="24"/>
          <w:szCs w:val="24"/>
          <w:highlight w:val="none"/>
          <w:lang w:val="zh-CN" w:eastAsia="zh-CN"/>
        </w:rPr>
      </w:r>
      <w:r/>
    </w:p>
    <w:p>
      <w:pPr>
        <w:pStyle w:val="870"/>
        <w:ind w:firstLine="480"/>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zh-CN" w:eastAsia="zh-CN"/>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eastAsia="宋体" w:cs="宋体"/>
          <w:b w:val="0"/>
          <w:bCs/>
          <w:color w:val="000000"/>
          <w:sz w:val="24"/>
          <w:szCs w:val="24"/>
          <w:highlight w:val="none"/>
          <w:lang w:val="zh-CN" w:eastAsia="zh-CN"/>
        </w:rPr>
      </w:r>
      <w:r/>
    </w:p>
    <w:p>
      <w:pPr>
        <w:pStyle w:val="87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eastAsia="宋体" w:cs="宋体"/>
          <w:b w:val="0"/>
          <w:bCs/>
          <w:color w:val="000000"/>
          <w:sz w:val="24"/>
          <w:szCs w:val="24"/>
          <w:highlight w:val="none"/>
          <w:lang w:val="en-US" w:eastAsia="zh-CN"/>
        </w:rPr>
      </w:r>
      <w:r/>
    </w:p>
    <w:p>
      <w:pPr>
        <w:pStyle w:val="870"/>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.除本合同约定外，甲方无故提前解除合同的，无权要求乙方返还已支付的费用；乙方无故解除合同的，应返还甲方已支付的费用。</w:t>
      </w:r>
      <w:r>
        <w:rPr>
          <w:rFonts w:hint="eastAsia" w:ascii="宋体" w:hAnsi="宋体" w:eastAsia="宋体" w:cs="宋体"/>
          <w:bCs/>
          <w:color w:val="000000"/>
          <w:sz w:val="24"/>
          <w:szCs w:val="24"/>
          <w:highlight w:val="none"/>
          <w:lang w:val="en-US" w:eastAsia="zh-CN"/>
        </w:rPr>
      </w:r>
      <w:r/>
    </w:p>
    <w:p>
      <w:pPr>
        <w:pStyle w:val="870"/>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zh-CN"/>
        </w:rPr>
        <w:t xml:space="preserve">第</w:t>
      </w:r>
      <w:r>
        <w:rPr>
          <w:rFonts w:hint="eastAsia" w:ascii="宋体" w:hAnsi="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lang w:val="zh-CN"/>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不可抗力</w:t>
      </w:r>
      <w:r>
        <w:rPr>
          <w:rFonts w:hint="eastAsia" w:ascii="宋体" w:hAnsi="宋体" w:eastAsia="宋体" w:cs="宋体"/>
          <w:b/>
          <w:color w:val="000000"/>
          <w:sz w:val="24"/>
          <w:szCs w:val="24"/>
          <w:highlight w:val="none"/>
          <w:lang w:eastAsia="zh-CN"/>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不可抗力，是指不能预见、不能避免并不能克服的客观情况，如战争、动乱、瘟疫、严重火灾、洪水、地震、风暴或其他自然灾害等。</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发生不可抗力事件，任何一方均不对因不可抗力无法履行或迟延履行本合同义务而使另一方蒙受的任何损失承担责任，法律另有规定的除外。</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合同各方应根据不可抗力对本合同履行的影响程度，协商确定是否终止本合同或是继续履行本合同。</w:t>
      </w:r>
      <w:r>
        <w:rPr>
          <w:rFonts w:hint="eastAsia" w:ascii="宋体" w:hAnsi="宋体" w:eastAsia="宋体" w:cs="宋体"/>
          <w:color w:val="000000"/>
          <w:sz w:val="24"/>
          <w:szCs w:val="24"/>
          <w:highlight w:val="none"/>
        </w:rPr>
      </w:r>
      <w:r/>
    </w:p>
    <w:p>
      <w:pPr>
        <w:pStyle w:val="870"/>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zh-CN"/>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val="zh-CN"/>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合同的变更和终止</w:t>
      </w:r>
      <w:r>
        <w:rPr>
          <w:rFonts w:hint="eastAsia" w:ascii="宋体" w:hAnsi="宋体" w:eastAsia="宋体" w:cs="宋体"/>
          <w:b/>
          <w:color w:val="000000"/>
          <w:sz w:val="24"/>
          <w:szCs w:val="24"/>
          <w:highlight w:val="none"/>
          <w:lang w:eastAsia="zh-CN"/>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除《中华人民共和国政府采购法》第五十条规定的情形外，本合同一经签订，甲乙双方不得擅自变更、中止或终止合同。</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870"/>
        <w:ind w:firstLine="482"/>
        <w:spacing w:line="360" w:lineRule="auto"/>
        <w:rPr>
          <w:rFonts w:hint="eastAsia" w:ascii="宋体" w:hAnsi="宋体" w:cs="宋体"/>
          <w:b/>
          <w:color w:val="000000"/>
          <w:sz w:val="24"/>
          <w:szCs w:val="24"/>
          <w:highlight w:val="none"/>
          <w:lang w:eastAsia="zh-CN"/>
        </w:rPr>
      </w:pPr>
      <w:r>
        <w:rPr>
          <w:rFonts w:hint="eastAsia" w:ascii="宋体" w:hAnsi="宋体" w:eastAsia="宋体" w:cs="宋体"/>
          <w:b/>
          <w:color w:val="000000"/>
          <w:sz w:val="24"/>
          <w:szCs w:val="24"/>
          <w:highlight w:val="none"/>
          <w:lang w:val="zh-CN"/>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val="zh-CN"/>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合同的终止</w:t>
      </w:r>
      <w:r>
        <w:rPr>
          <w:rFonts w:hint="eastAsia" w:ascii="宋体" w:hAnsi="宋体" w:cs="宋体"/>
          <w:b/>
          <w:color w:val="000000"/>
          <w:sz w:val="24"/>
          <w:szCs w:val="24"/>
          <w:highlight w:val="none"/>
          <w:lang w:eastAsia="zh-CN"/>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本合同因下列原因而终止：</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本合同正常履行完毕；</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因不可抗力导致本合同无法履行或履行不必要；</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任何一方行使解除权解除本合同；</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合同的继续履行将损害国家利益和社会公共利益。</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除上述情形外，甲乙双方不得擅自终止合同。</w:t>
      </w:r>
      <w:r>
        <w:rPr>
          <w:rFonts w:hint="eastAsia" w:ascii="宋体" w:hAnsi="宋体" w:eastAsia="宋体" w:cs="宋体"/>
          <w:color w:val="000000"/>
          <w:sz w:val="24"/>
          <w:szCs w:val="24"/>
          <w:highlight w:val="none"/>
        </w:rPr>
      </w:r>
      <w:r/>
    </w:p>
    <w:p>
      <w:pPr>
        <w:pStyle w:val="870"/>
        <w:ind w:firstLine="482"/>
        <w:spacing w:line="360" w:lineRule="auto"/>
        <w:rPr>
          <w:rFonts w:hint="eastAsia" w:ascii="宋体" w:hAnsi="宋体" w:cs="宋体"/>
          <w:b/>
          <w:color w:val="000000"/>
          <w:sz w:val="24"/>
          <w:szCs w:val="24"/>
          <w:highlight w:val="none"/>
          <w:lang w:eastAsia="zh-CN"/>
        </w:rPr>
      </w:pPr>
      <w:r>
        <w:rPr>
          <w:rFonts w:hint="eastAsia" w:ascii="宋体" w:hAnsi="宋体" w:eastAsia="宋体" w:cs="宋体"/>
          <w:b/>
          <w:color w:val="000000"/>
          <w:sz w:val="24"/>
          <w:szCs w:val="24"/>
          <w:highlight w:val="none"/>
          <w:lang w:val="zh-CN"/>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val="zh-CN"/>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合同的</w:t>
      </w:r>
      <w:r>
        <w:rPr>
          <w:rFonts w:hint="eastAsia" w:ascii="宋体" w:hAnsi="宋体" w:eastAsia="宋体" w:cs="宋体"/>
          <w:b/>
          <w:color w:val="000000"/>
          <w:sz w:val="24"/>
          <w:szCs w:val="24"/>
          <w:highlight w:val="none"/>
          <w:lang w:eastAsia="zh-CN"/>
        </w:rPr>
        <w:t xml:space="preserve">解除</w:t>
      </w:r>
      <w:r>
        <w:rPr>
          <w:rFonts w:hint="eastAsia" w:ascii="宋体" w:hAnsi="宋体" w:cs="宋体"/>
          <w:b/>
          <w:color w:val="000000"/>
          <w:sz w:val="24"/>
          <w:szCs w:val="24"/>
          <w:highlight w:val="none"/>
          <w:lang w:eastAsia="zh-CN"/>
        </w:rPr>
      </w:r>
      <w:r/>
    </w:p>
    <w:p>
      <w:pPr>
        <w:pStyle w:val="870"/>
        <w:ind w:firstLine="480"/>
        <w:keepLines w:val="0"/>
        <w:keepNext w:val="0"/>
        <w:pageBreakBefore w:val="0"/>
        <w:spacing w:line="360" w:lineRule="auto"/>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1.在合同有效期内，被行业主管部门取消经营资格的；</w:t>
      </w:r>
      <w:r>
        <w:rPr>
          <w:rFonts w:hint="eastAsia" w:ascii="宋体" w:hAnsi="宋体" w:eastAsia="宋体" w:cs="宋体"/>
          <w:i w:val="0"/>
          <w:iCs w:val="0"/>
          <w:color w:val="000000"/>
          <w:sz w:val="24"/>
          <w:szCs w:val="24"/>
          <w:highlight w:val="none"/>
          <w:lang w:val="en-US" w:eastAsia="zh-CN"/>
        </w:rPr>
      </w:r>
      <w:r/>
    </w:p>
    <w:p>
      <w:pPr>
        <w:pStyle w:val="870"/>
        <w:ind w:firstLine="480"/>
        <w:keepLines w:val="0"/>
        <w:keepNext w:val="0"/>
        <w:pageBreakBefore w:val="0"/>
        <w:spacing w:line="360" w:lineRule="auto"/>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2.在合同有效期内，乙方擅自变更、转让、租借本次招标范围内的定点服务资格的；</w:t>
      </w:r>
      <w:r>
        <w:rPr>
          <w:rFonts w:hint="eastAsia" w:ascii="宋体" w:hAnsi="宋体" w:eastAsia="宋体" w:cs="宋体"/>
          <w:i w:val="0"/>
          <w:iCs w:val="0"/>
          <w:color w:val="000000"/>
          <w:sz w:val="24"/>
          <w:szCs w:val="24"/>
          <w:highlight w:val="none"/>
          <w:lang w:val="en-US" w:eastAsia="zh-CN"/>
        </w:rPr>
      </w:r>
      <w:r/>
    </w:p>
    <w:p>
      <w:pPr>
        <w:pStyle w:val="870"/>
        <w:ind w:firstLine="480"/>
        <w:keepLines w:val="0"/>
        <w:keepNext w:val="0"/>
        <w:pageBreakBefore w:val="0"/>
        <w:spacing w:line="360" w:lineRule="auto"/>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3.不如实反映情况，提供虚假材料的；</w:t>
      </w:r>
      <w:r>
        <w:rPr>
          <w:rFonts w:hint="eastAsia" w:ascii="宋体" w:hAnsi="宋体" w:eastAsia="宋体" w:cs="宋体"/>
          <w:i w:val="0"/>
          <w:iCs w:val="0"/>
          <w:color w:val="000000"/>
          <w:sz w:val="24"/>
          <w:szCs w:val="24"/>
          <w:highlight w:val="none"/>
          <w:lang w:val="en-US" w:eastAsia="zh-CN"/>
        </w:rPr>
      </w:r>
      <w:r/>
    </w:p>
    <w:p>
      <w:pPr>
        <w:pStyle w:val="870"/>
        <w:ind w:firstLine="480"/>
        <w:keepLines w:val="0"/>
        <w:keepNext w:val="0"/>
        <w:pageBreakBefore w:val="0"/>
        <w:spacing w:line="360" w:lineRule="auto"/>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4.未按承诺的价格提供服务的。</w:t>
      </w:r>
      <w:r>
        <w:rPr>
          <w:rFonts w:hint="eastAsia" w:ascii="宋体" w:hAnsi="宋体" w:eastAsia="宋体" w:cs="宋体"/>
          <w:i w:val="0"/>
          <w:iCs w:val="0"/>
          <w:color w:val="000000"/>
          <w:sz w:val="24"/>
          <w:szCs w:val="24"/>
          <w:highlight w:val="none"/>
          <w:lang w:val="en-US" w:eastAsia="zh-CN"/>
        </w:rPr>
      </w:r>
      <w:r/>
    </w:p>
    <w:p>
      <w:pPr>
        <w:pStyle w:val="870"/>
        <w:ind w:firstLine="480"/>
        <w:keepLines w:val="0"/>
        <w:keepNext w:val="0"/>
        <w:pageBreakBefore w:val="0"/>
        <w:spacing w:line="360" w:lineRule="auto"/>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5.招标文件约定的可解除合同的情况出现。</w:t>
      </w:r>
      <w:r>
        <w:rPr>
          <w:rFonts w:hint="eastAsia" w:ascii="宋体" w:hAnsi="宋体" w:eastAsia="宋体" w:cs="宋体"/>
          <w:i w:val="0"/>
          <w:iCs w:val="0"/>
          <w:color w:val="000000"/>
          <w:sz w:val="24"/>
          <w:szCs w:val="24"/>
          <w:highlight w:val="none"/>
          <w:lang w:val="en-US" w:eastAsia="zh-CN"/>
        </w:rPr>
      </w:r>
      <w:r/>
    </w:p>
    <w:p>
      <w:pPr>
        <w:pStyle w:val="870"/>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zh-CN"/>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val="zh-CN"/>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争议的解决</w:t>
      </w:r>
      <w:r>
        <w:rPr>
          <w:rFonts w:hint="eastAsia" w:ascii="宋体" w:hAnsi="宋体" w:eastAsia="宋体" w:cs="宋体"/>
          <w:b/>
          <w:color w:val="000000"/>
          <w:sz w:val="24"/>
          <w:szCs w:val="24"/>
          <w:highlight w:val="none"/>
          <w:lang w:eastAsia="zh-CN"/>
        </w:rPr>
      </w:r>
      <w:r/>
    </w:p>
    <w:p>
      <w:pPr>
        <w:pStyle w:val="918"/>
        <w:numPr>
          <w:ilvl w:val="0"/>
          <w:numId w:val="0"/>
        </w:numPr>
        <w:ind w:firstLine="480"/>
        <w:jc w:val="both"/>
        <w:keepNext w:val="0"/>
        <w:pageBreakBefore w:val="0"/>
        <w:spacing w:before="0" w:beforeAutospacing="0" w:after="0" w:afterAutospacing="0" w:line="360" w:lineRule="auto"/>
        <w:widowControl/>
        <w:rPr>
          <w:rFonts w:hint="eastAsia" w:ascii="宋体" w:hAnsi="宋体" w:eastAsia="宋体" w:cs="宋体"/>
          <w:b w:val="0"/>
          <w:bCs w:val="0"/>
          <w:i w:val="0"/>
          <w:iCs w:val="0"/>
          <w:strike w:val="0"/>
          <w:color w:val="000000"/>
          <w:sz w:val="24"/>
          <w:szCs w:val="24"/>
          <w:highlight w:val="none"/>
          <w:u w:val="none"/>
          <w:lang w:val="en-US" w:eastAsia="zh-CN"/>
        </w:rPr>
      </w:pPr>
      <w:r>
        <w:rPr>
          <w:rFonts w:hint="eastAsia" w:ascii="宋体" w:hAnsi="宋体" w:eastAsia="宋体" w:cs="宋体"/>
          <w:b w:val="0"/>
          <w:bCs w:val="0"/>
          <w:i w:val="0"/>
          <w:iCs w:val="0"/>
          <w:strike w:val="0"/>
          <w:color w:val="000000"/>
          <w:sz w:val="24"/>
          <w:szCs w:val="24"/>
          <w:highlight w:val="none"/>
          <w:u w:val="none"/>
          <w:lang w:val="en-US" w:eastAsia="zh-CN"/>
        </w:rPr>
        <w:t xml:space="preserve">1.因履行本合同引起的或与本合同有关的争议，甲、乙双方应首先通过友好协商解决，如果协商不能解决争议，则采取以下第</w:t>
      </w:r>
      <w:r>
        <w:rPr>
          <w:rFonts w:hint="eastAsia" w:ascii="宋体" w:hAnsi="宋体" w:eastAsia="宋体" w:cs="宋体"/>
          <w:b w:val="0"/>
          <w:bCs w:val="0"/>
          <w:i w:val="0"/>
          <w:iCs w:val="0"/>
          <w:strike w:val="0"/>
          <w:color w:val="000000"/>
          <w:sz w:val="24"/>
          <w:szCs w:val="24"/>
          <w:highlight w:val="none"/>
          <w:u w:val="single"/>
          <w:lang w:val="en-US" w:eastAsia="zh-CN"/>
        </w:rPr>
        <w:t xml:space="preserve">      </w:t>
      </w:r>
      <w:r>
        <w:rPr>
          <w:rFonts w:hint="eastAsia" w:ascii="宋体" w:hAnsi="宋体" w:eastAsia="宋体" w:cs="宋体"/>
          <w:b w:val="0"/>
          <w:bCs w:val="0"/>
          <w:i w:val="0"/>
          <w:iCs w:val="0"/>
          <w:strike w:val="0"/>
          <w:color w:val="000000"/>
          <w:sz w:val="24"/>
          <w:szCs w:val="24"/>
          <w:highlight w:val="none"/>
          <w:u w:val="none"/>
          <w:lang w:val="en-US" w:eastAsia="zh-CN"/>
        </w:rPr>
        <w:t xml:space="preserve">种方式解决争议：</w:t>
      </w:r>
      <w:r>
        <w:rPr>
          <w:rFonts w:hint="eastAsia" w:ascii="宋体" w:hAnsi="宋体" w:eastAsia="宋体" w:cs="宋体"/>
          <w:b w:val="0"/>
          <w:bCs w:val="0"/>
          <w:i w:val="0"/>
          <w:iCs w:val="0"/>
          <w:strike w:val="0"/>
          <w:color w:val="000000"/>
          <w:sz w:val="24"/>
          <w:szCs w:val="24"/>
          <w:highlight w:val="none"/>
          <w:u w:val="none"/>
          <w:lang w:val="en-US" w:eastAsia="zh-CN"/>
        </w:rPr>
      </w:r>
      <w:r/>
    </w:p>
    <w:p>
      <w:pPr>
        <w:pStyle w:val="918"/>
        <w:numPr>
          <w:ilvl w:val="0"/>
          <w:numId w:val="0"/>
        </w:numPr>
        <w:ind w:firstLine="480"/>
        <w:jc w:val="both"/>
        <w:keepNext w:val="0"/>
        <w:pageBreakBefore w:val="0"/>
        <w:spacing w:before="0" w:beforeAutospacing="0" w:after="0" w:afterAutospacing="0" w:line="360" w:lineRule="auto"/>
        <w:widowControl/>
        <w:rPr>
          <w:rFonts w:hint="eastAsia" w:ascii="宋体" w:hAnsi="宋体" w:eastAsia="宋体" w:cs="宋体"/>
          <w:b w:val="0"/>
          <w:bCs w:val="0"/>
          <w:i w:val="0"/>
          <w:iCs w:val="0"/>
          <w:strike w:val="0"/>
          <w:color w:val="000000"/>
          <w:sz w:val="24"/>
          <w:szCs w:val="24"/>
          <w:highlight w:val="none"/>
          <w:u w:val="none"/>
          <w:lang w:val="en-US" w:eastAsia="zh-CN"/>
        </w:rPr>
      </w:pPr>
      <w:r>
        <w:rPr>
          <w:rFonts w:hint="eastAsia" w:ascii="宋体" w:hAnsi="宋体" w:eastAsia="宋体" w:cs="宋体"/>
          <w:b w:val="0"/>
          <w:bCs w:val="0"/>
          <w:i w:val="0"/>
          <w:iCs w:val="0"/>
          <w:strike w:val="0"/>
          <w:color w:val="000000"/>
          <w:sz w:val="24"/>
          <w:szCs w:val="24"/>
          <w:highlight w:val="none"/>
          <w:u w:val="none"/>
          <w:lang w:val="en-US" w:eastAsia="zh-CN"/>
        </w:rPr>
        <w:t xml:space="preserve">（1）向甲方所在地有管辖权的人民法院提起诉讼；</w:t>
      </w:r>
      <w:r>
        <w:rPr>
          <w:rFonts w:hint="eastAsia" w:ascii="宋体" w:hAnsi="宋体" w:eastAsia="宋体" w:cs="宋体"/>
          <w:b w:val="0"/>
          <w:bCs w:val="0"/>
          <w:i w:val="0"/>
          <w:iCs w:val="0"/>
          <w:strike w:val="0"/>
          <w:color w:val="000000"/>
          <w:sz w:val="24"/>
          <w:szCs w:val="24"/>
          <w:highlight w:val="none"/>
          <w:u w:val="none"/>
          <w:lang w:val="en-US" w:eastAsia="zh-CN"/>
        </w:rPr>
      </w:r>
      <w:r/>
    </w:p>
    <w:p>
      <w:pPr>
        <w:pStyle w:val="918"/>
        <w:numPr>
          <w:ilvl w:val="0"/>
          <w:numId w:val="0"/>
        </w:numPr>
        <w:ind w:firstLine="480"/>
        <w:jc w:val="both"/>
        <w:keepNext w:val="0"/>
        <w:pageBreakBefore w:val="0"/>
        <w:spacing w:before="0" w:beforeAutospacing="0" w:after="0" w:afterAutospacing="0" w:line="360" w:lineRule="auto"/>
        <w:widowControl/>
        <w:rPr>
          <w:rFonts w:hint="eastAsia" w:ascii="宋体" w:hAnsi="宋体" w:eastAsia="宋体" w:cs="宋体"/>
          <w:b w:val="0"/>
          <w:bCs w:val="0"/>
          <w:i w:val="0"/>
          <w:iCs w:val="0"/>
          <w:strike w:val="0"/>
          <w:color w:val="000000"/>
          <w:sz w:val="24"/>
          <w:szCs w:val="24"/>
          <w:highlight w:val="none"/>
          <w:u w:val="none"/>
          <w:lang w:val="en-US" w:eastAsia="zh-CN"/>
        </w:rPr>
      </w:pPr>
      <w:r>
        <w:rPr>
          <w:rFonts w:hint="eastAsia" w:ascii="宋体" w:hAnsi="宋体" w:eastAsia="宋体" w:cs="宋体"/>
          <w:b w:val="0"/>
          <w:bCs w:val="0"/>
          <w:i w:val="0"/>
          <w:iCs w:val="0"/>
          <w:strike w:val="0"/>
          <w:color w:val="000000"/>
          <w:sz w:val="24"/>
          <w:szCs w:val="24"/>
          <w:highlight w:val="none"/>
          <w:u w:val="none"/>
          <w:lang w:val="en-US" w:eastAsia="zh-CN"/>
        </w:rPr>
        <w:t xml:space="preserve">（2）向常州仲裁委员会申请仲裁，由常州仲裁委员会按其仲裁规则进行裁决。</w:t>
      </w:r>
      <w:r>
        <w:rPr>
          <w:rFonts w:hint="eastAsia" w:ascii="宋体" w:hAnsi="宋体" w:eastAsia="宋体" w:cs="宋体"/>
          <w:b w:val="0"/>
          <w:bCs w:val="0"/>
          <w:i w:val="0"/>
          <w:iCs w:val="0"/>
          <w:strike w:val="0"/>
          <w:color w:val="000000"/>
          <w:sz w:val="24"/>
          <w:szCs w:val="24"/>
          <w:highlight w:val="none"/>
          <w:u w:val="none"/>
          <w:lang w:val="en-US" w:eastAsia="zh-CN"/>
        </w:rPr>
      </w:r>
      <w:r/>
    </w:p>
    <w:p>
      <w:pPr>
        <w:pStyle w:val="870"/>
        <w:ind w:left="199"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在仲裁期间，本合同应继续履行。</w:t>
      </w:r>
      <w:r>
        <w:rPr>
          <w:rFonts w:hint="eastAsia" w:ascii="宋体" w:hAnsi="宋体" w:eastAsia="宋体" w:cs="宋体"/>
          <w:color w:val="000000"/>
          <w:sz w:val="24"/>
          <w:szCs w:val="24"/>
          <w:highlight w:val="none"/>
        </w:rPr>
      </w:r>
      <w:r/>
    </w:p>
    <w:p>
      <w:pPr>
        <w:pStyle w:val="898"/>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zh-CN"/>
        </w:rPr>
        <w:t xml:space="preserve">第</w:t>
      </w:r>
      <w:r>
        <w:rPr>
          <w:rFonts w:hint="eastAsia" w:ascii="宋体" w:hAnsi="宋体" w:eastAsia="宋体" w:cs="宋体"/>
          <w:b/>
          <w:color w:val="000000"/>
          <w:sz w:val="24"/>
          <w:szCs w:val="24"/>
          <w:highlight w:val="none"/>
          <w:lang w:val="en-US" w:eastAsia="zh-CN"/>
        </w:rPr>
        <w:t xml:space="preserve">十</w:t>
      </w:r>
      <w:r>
        <w:rPr>
          <w:rFonts w:hint="eastAsia"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val="zh-CN"/>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文本保存</w:t>
      </w:r>
      <w:r>
        <w:rPr>
          <w:rFonts w:hint="eastAsia" w:ascii="宋体" w:hAnsi="宋体" w:eastAsia="宋体" w:cs="宋体"/>
          <w:b/>
          <w:color w:val="000000"/>
          <w:sz w:val="24"/>
          <w:szCs w:val="24"/>
          <w:highlight w:val="none"/>
          <w:lang w:eastAsia="zh-CN"/>
        </w:rPr>
      </w:r>
      <w:r/>
    </w:p>
    <w:p>
      <w:pPr>
        <w:pStyle w:val="918"/>
        <w:numPr>
          <w:ilvl w:val="0"/>
          <w:numId w:val="0"/>
        </w:numPr>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i w:val="0"/>
          <w:iCs w:val="0"/>
          <w:strike w:val="0"/>
          <w:color w:val="000000"/>
          <w:sz w:val="24"/>
          <w:szCs w:val="24"/>
          <w:highlight w:val="none"/>
          <w:u w:val="none"/>
          <w:lang w:val="en-US" w:eastAsia="zh-CN"/>
        </w:rPr>
      </w:pPr>
      <w:r>
        <w:rPr>
          <w:rFonts w:hint="eastAsia" w:ascii="宋体" w:hAnsi="宋体" w:eastAsia="宋体" w:cs="宋体"/>
          <w:b w:val="0"/>
          <w:bCs w:val="0"/>
          <w:i w:val="0"/>
          <w:iCs w:val="0"/>
          <w:strike w:val="0"/>
          <w:color w:val="000000"/>
          <w:sz w:val="24"/>
          <w:szCs w:val="24"/>
          <w:highlight w:val="none"/>
          <w:u w:val="none"/>
          <w:lang w:val="en-US" w:eastAsia="zh-CN"/>
        </w:rPr>
        <w:t xml:space="preserve">本合同自经甲乙双方授权代表签订并加盖公章后，自签订之日起生效。本合同文本一式陆份。其中甲方 叁 份，乙方 贰 份，</w:t>
      </w:r>
      <w:r>
        <w:rPr>
          <w:rFonts w:hint="eastAsia" w:ascii="宋体" w:hAnsi="宋体" w:cs="宋体"/>
          <w:b w:val="0"/>
          <w:bCs w:val="0"/>
          <w:i w:val="0"/>
          <w:iCs w:val="0"/>
          <w:strike w:val="0"/>
          <w:color w:val="000000"/>
          <w:sz w:val="24"/>
          <w:szCs w:val="24"/>
          <w:highlight w:val="none"/>
          <w:u w:val="none"/>
          <w:lang w:val="en-US" w:eastAsia="zh-CN"/>
        </w:rPr>
        <w:t xml:space="preserve">招标</w:t>
      </w:r>
      <w:r>
        <w:rPr>
          <w:rFonts w:hint="eastAsia" w:ascii="宋体" w:hAnsi="宋体" w:eastAsia="宋体" w:cs="宋体"/>
          <w:b w:val="0"/>
          <w:bCs w:val="0"/>
          <w:i w:val="0"/>
          <w:iCs w:val="0"/>
          <w:strike w:val="0"/>
          <w:color w:val="000000"/>
          <w:sz w:val="24"/>
          <w:szCs w:val="24"/>
          <w:highlight w:val="none"/>
          <w:u w:val="none"/>
          <w:lang w:val="en-US" w:eastAsia="zh-CN"/>
        </w:rPr>
        <w:t xml:space="preserve">代理机构 壹 份，具有同等法律效力。</w:t>
      </w:r>
      <w:r>
        <w:rPr>
          <w:rFonts w:hint="eastAsia" w:ascii="宋体" w:hAnsi="宋体" w:eastAsia="宋体" w:cs="宋体"/>
          <w:b w:val="0"/>
          <w:bCs w:val="0"/>
          <w:i w:val="0"/>
          <w:iCs w:val="0"/>
          <w:strike w:val="0"/>
          <w:color w:val="000000"/>
          <w:sz w:val="24"/>
          <w:szCs w:val="24"/>
          <w:highlight w:val="none"/>
          <w:u w:val="none"/>
          <w:lang w:val="en-US" w:eastAsia="zh-CN"/>
        </w:rPr>
      </w:r>
      <w:r/>
    </w:p>
    <w:p>
      <w:pPr>
        <w:pStyle w:val="918"/>
        <w:numPr>
          <w:ilvl w:val="0"/>
          <w:numId w:val="0"/>
        </w:numPr>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i w:val="0"/>
          <w:iCs w:val="0"/>
          <w:strike w:val="0"/>
          <w:color w:val="000000"/>
          <w:sz w:val="24"/>
          <w:szCs w:val="24"/>
          <w:highlight w:val="none"/>
          <w:u w:val="none"/>
          <w:lang w:val="en-US" w:eastAsia="zh-CN"/>
        </w:rPr>
      </w:pPr>
      <w:r>
        <w:rPr>
          <w:rFonts w:hint="eastAsia" w:ascii="宋体" w:hAnsi="宋体" w:eastAsia="宋体" w:cs="宋体"/>
          <w:b w:val="0"/>
          <w:bCs w:val="0"/>
          <w:i w:val="0"/>
          <w:iCs w:val="0"/>
          <w:strike w:val="0"/>
          <w:color w:val="000000"/>
          <w:sz w:val="24"/>
          <w:szCs w:val="24"/>
          <w:highlight w:val="none"/>
          <w:u w:val="none"/>
          <w:lang w:val="en-US" w:eastAsia="zh-CN"/>
        </w:rPr>
      </w:r>
      <w:r/>
    </w:p>
    <w:p>
      <w:pPr>
        <w:pStyle w:val="870"/>
        <w:ind w:left="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方（盖章）：                          乙 方（盖章）： </w:t>
      </w:r>
      <w:r>
        <w:rPr>
          <w:rFonts w:hint="eastAsia" w:ascii="宋体" w:hAnsi="宋体" w:eastAsia="宋体" w:cs="宋体"/>
          <w:color w:val="000000"/>
          <w:sz w:val="24"/>
          <w:szCs w:val="24"/>
          <w:highlight w:val="none"/>
        </w:rPr>
      </w:r>
      <w:r/>
    </w:p>
    <w:p>
      <w:pPr>
        <w:pStyle w:val="870"/>
        <w:ind w:left="5795" w:hanging="58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w:t>
      </w:r>
      <w:r>
        <w:rPr>
          <w:rFonts w:hint="eastAsia" w:ascii="宋体" w:hAnsi="宋体" w:eastAsia="宋体" w:cs="宋体"/>
          <w:color w:val="000000"/>
          <w:sz w:val="24"/>
          <w:szCs w:val="24"/>
          <w:highlight w:val="none"/>
          <w:lang w:val="en-US" w:eastAsia="zh-CN"/>
        </w:rPr>
        <w:t xml:space="preserve">定</w:t>
      </w:r>
      <w:r>
        <w:rPr>
          <w:rFonts w:hint="eastAsia" w:ascii="宋体" w:hAnsi="宋体" w:eastAsia="宋体" w:cs="宋体"/>
          <w:color w:val="000000"/>
          <w:sz w:val="24"/>
          <w:szCs w:val="24"/>
          <w:highlight w:val="none"/>
        </w:rPr>
        <w:t xml:space="preserve">代表</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                             法</w:t>
      </w:r>
      <w:r>
        <w:rPr>
          <w:rFonts w:hint="eastAsia" w:ascii="宋体" w:hAnsi="宋体" w:eastAsia="宋体" w:cs="宋体"/>
          <w:color w:val="000000"/>
          <w:sz w:val="24"/>
          <w:szCs w:val="24"/>
          <w:highlight w:val="none"/>
          <w:lang w:val="en-US" w:eastAsia="zh-CN"/>
        </w:rPr>
        <w:t xml:space="preserve">定</w:t>
      </w:r>
      <w:r>
        <w:rPr>
          <w:rFonts w:hint="eastAsia" w:ascii="宋体" w:hAnsi="宋体" w:eastAsia="宋体" w:cs="宋体"/>
          <w:color w:val="000000"/>
          <w:sz w:val="24"/>
          <w:szCs w:val="24"/>
          <w:highlight w:val="none"/>
        </w:rPr>
        <w:t xml:space="preserve">代表</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0"/>
        <w:ind w:left="5795" w:hanging="58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                                 地  址： </w:t>
      </w:r>
      <w:r>
        <w:rPr>
          <w:rFonts w:hint="eastAsia" w:ascii="宋体" w:hAnsi="宋体" w:eastAsia="宋体" w:cs="宋体"/>
          <w:color w:val="000000"/>
          <w:sz w:val="24"/>
          <w:szCs w:val="24"/>
          <w:highlight w:val="none"/>
        </w:rPr>
      </w:r>
      <w:r/>
    </w:p>
    <w:p>
      <w:pPr>
        <w:pStyle w:val="870"/>
        <w:ind w:left="5795" w:hanging="58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                                 电  话：</w:t>
      </w:r>
      <w:r>
        <w:rPr>
          <w:rFonts w:hint="eastAsia" w:ascii="宋体" w:hAnsi="宋体" w:eastAsia="宋体" w:cs="宋体"/>
          <w:color w:val="000000"/>
          <w:sz w:val="24"/>
          <w:szCs w:val="24"/>
          <w:highlight w:val="none"/>
        </w:rPr>
      </w:r>
      <w:r/>
    </w:p>
    <w:p>
      <w:pPr>
        <w:pStyle w:val="8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  间：                                 时  间：</w:t>
      </w:r>
      <w:r>
        <w:rPr>
          <w:rFonts w:hint="eastAsia" w:ascii="宋体" w:hAnsi="宋体" w:eastAsia="宋体" w:cs="宋体"/>
          <w:color w:val="000000"/>
          <w:sz w:val="24"/>
          <w:szCs w:val="24"/>
          <w:highlight w:val="none"/>
        </w:rPr>
      </w:r>
      <w:r/>
    </w:p>
    <w:p>
      <w:pPr>
        <w:pStyle w:val="8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代理机构：（盖章）</w:t>
      </w:r>
      <w:r>
        <w:rPr>
          <w:rFonts w:hint="eastAsia" w:ascii="宋体" w:hAnsi="宋体" w:eastAsia="宋体" w:cs="宋体"/>
          <w:color w:val="000000"/>
          <w:sz w:val="24"/>
          <w:szCs w:val="24"/>
          <w:highlight w:val="none"/>
        </w:rPr>
      </w:r>
      <w:r/>
    </w:p>
    <w:p>
      <w:pPr>
        <w:pStyle w:val="8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w:t>
      </w:r>
      <w:r>
        <w:rPr>
          <w:rFonts w:hint="eastAsia" w:ascii="宋体" w:hAnsi="宋体" w:eastAsia="宋体" w:cs="宋体"/>
          <w:color w:val="000000"/>
          <w:sz w:val="24"/>
          <w:szCs w:val="24"/>
          <w:highlight w:val="none"/>
          <w:lang w:val="en-US" w:eastAsia="zh-CN"/>
        </w:rPr>
      </w:r>
      <w:r/>
    </w:p>
    <w:p>
      <w:pPr>
        <w:pStyle w:val="8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话：</w:t>
      </w:r>
      <w:r>
        <w:rPr>
          <w:rFonts w:hint="eastAsia" w:ascii="宋体" w:hAnsi="宋体" w:eastAsia="宋体" w:cs="宋体"/>
          <w:color w:val="000000"/>
          <w:sz w:val="24"/>
          <w:szCs w:val="24"/>
          <w:highlight w:val="none"/>
          <w:lang w:val="en-US" w:eastAsia="zh-CN"/>
        </w:rPr>
      </w:r>
      <w:r/>
    </w:p>
    <w:p>
      <w:pPr>
        <w:pStyle w:val="870"/>
        <w:spacing w:line="360" w:lineRule="auto"/>
        <w:rPr>
          <w:rFonts w:hint="eastAsia" w:ascii="宋体" w:hAnsi="宋体" w:eastAsia="宋体" w:cs="宋体"/>
          <w:b/>
          <w:bCs/>
          <w:color w:val="000000"/>
          <w:sz w:val="24"/>
          <w:szCs w:val="32"/>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32"/>
          <w:highlight w:val="none"/>
        </w:rPr>
      </w:r>
      <w:r/>
    </w:p>
    <w:p>
      <w:pPr>
        <w:pStyle w:val="870"/>
        <w:spacing w:line="360" w:lineRule="auto"/>
        <w:rPr>
          <w:rFonts w:hint="eastAsia" w:ascii="宋体" w:hAnsi="宋体" w:eastAsia="宋体" w:cs="宋体"/>
          <w:b/>
          <w:bCs/>
          <w:color w:val="000000"/>
          <w:sz w:val="24"/>
          <w:szCs w:val="32"/>
          <w:highlight w:val="none"/>
        </w:rPr>
        <w:sectPr>
          <w:footerReference w:type="default" r:id="rId12"/>
          <w:footnotePr/>
          <w:endnotePr/>
          <w:type w:val="nextPage"/>
          <w:pgSz w:w="11907" w:h="16840" w:orient="portrait"/>
          <w:pgMar w:top="1440" w:right="1367" w:bottom="1440" w:left="1300" w:header="851" w:footer="851" w:gutter="0"/>
          <w:pgNumType w:start="1"/>
          <w:cols w:num="1" w:sep="0" w:space="1701" w:equalWidth="1"/>
          <w:docGrid w:linePitch="360"/>
        </w:sectPr>
      </w:pPr>
      <w:r>
        <w:rPr>
          <w:rFonts w:hint="eastAsia" w:ascii="宋体" w:hAnsi="宋体" w:eastAsia="宋体" w:cs="宋体"/>
          <w:b/>
          <w:bCs/>
          <w:color w:val="000000"/>
          <w:sz w:val="24"/>
          <w:szCs w:val="32"/>
          <w:highlight w:val="none"/>
        </w:rPr>
        <w:t xml:space="preserve">注：上述格式及内容仅供参考，具体以甲方签订合同时内容为准。</w:t>
      </w:r>
      <w:r>
        <w:rPr>
          <w:rFonts w:hint="eastAsia" w:ascii="宋体" w:hAnsi="宋体" w:eastAsia="宋体" w:cs="宋体"/>
          <w:b/>
          <w:bCs/>
          <w:color w:val="000000"/>
          <w:sz w:val="24"/>
          <w:szCs w:val="32"/>
          <w:highlight w:val="none"/>
        </w:rPr>
      </w:r>
      <w:r/>
    </w:p>
    <w:p>
      <w:pPr>
        <w:pStyle w:val="870"/>
        <w:jc w:val="left"/>
        <w:spacing w:line="360" w:lineRule="auto"/>
        <w:widowControl/>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委托</w:t>
      </w:r>
      <w:r>
        <w:rPr>
          <w:rFonts w:hint="eastAsia" w:ascii="宋体" w:hAnsi="宋体" w:cs="宋体"/>
          <w:b/>
          <w:color w:val="000000"/>
          <w:sz w:val="24"/>
          <w:szCs w:val="24"/>
          <w:highlight w:val="none"/>
          <w:lang w:eastAsia="zh-CN"/>
        </w:rPr>
        <w:t xml:space="preserve">单位</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u w:val="single"/>
          <w:lang w:eastAsia="zh-CN"/>
        </w:rPr>
        <w:t xml:space="preserve">常州大学</w:t>
      </w:r>
      <w:r>
        <w:rPr>
          <w:rFonts w:hint="eastAsia" w:ascii="宋体" w:hAnsi="宋体" w:eastAsia="宋体" w:cs="宋体"/>
          <w:b/>
          <w:color w:val="000000"/>
          <w:sz w:val="24"/>
          <w:szCs w:val="24"/>
          <w:highlight w:val="none"/>
        </w:rPr>
        <w:t xml:space="preserve">（以下简称甲方）</w:t>
      </w:r>
      <w:r>
        <w:rPr>
          <w:rFonts w:hint="eastAsia" w:ascii="宋体" w:hAnsi="宋体" w:eastAsia="宋体" w:cs="宋体"/>
          <w:b/>
          <w:color w:val="000000"/>
          <w:sz w:val="24"/>
          <w:szCs w:val="24"/>
          <w:highlight w:val="none"/>
        </w:rPr>
      </w:r>
      <w:r/>
    </w:p>
    <w:p>
      <w:pPr>
        <w:pStyle w:val="870"/>
        <w:spacing w:line="360" w:lineRule="auto"/>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受托单位</w:t>
      </w:r>
      <w:r>
        <w:rPr>
          <w:rFonts w:hint="eastAsia" w:ascii="宋体" w:hAnsi="宋体" w:eastAsia="宋体" w:cs="宋体"/>
          <w:b/>
          <w:color w:val="000000"/>
          <w:sz w:val="24"/>
          <w:szCs w:val="24"/>
          <w:highlight w:val="none"/>
        </w:rPr>
        <w:t xml:space="preserve">：__________________________（以下简称乙方）</w:t>
      </w:r>
      <w:r>
        <w:rPr>
          <w:rFonts w:hint="eastAsia" w:ascii="宋体" w:hAnsi="宋体" w:eastAsia="宋体" w:cs="宋体"/>
          <w:b/>
          <w:color w:val="000000"/>
          <w:sz w:val="24"/>
          <w:szCs w:val="24"/>
          <w:highlight w:val="none"/>
        </w:rPr>
      </w:r>
      <w:r/>
    </w:p>
    <w:p>
      <w:pPr>
        <w:pStyle w:val="870"/>
        <w:ind w:firstLine="600"/>
        <w:spacing w:line="360" w:lineRule="auto"/>
        <w:rPr>
          <w:rFonts w:hint="eastAsia" w:ascii="宋体" w:hAnsi="宋体" w:eastAsia="宋体" w:cs="宋体"/>
          <w:b w:val="0"/>
          <w:bCs/>
          <w:color w:val="000000"/>
          <w:sz w:val="24"/>
          <w:szCs w:val="24"/>
          <w:highlight w:val="none"/>
        </w:rPr>
      </w:pPr>
      <w:r>
        <w:rPr>
          <w:rFonts w:hint="eastAsia" w:ascii="宋体" w:hAnsi="宋体" w:cs="宋体"/>
          <w:b w:val="0"/>
          <w:bCs/>
          <w:color w:val="000000"/>
          <w:sz w:val="24"/>
          <w:szCs w:val="24"/>
          <w:highlight w:val="none"/>
          <w:lang w:eastAsia="zh-CN"/>
        </w:rPr>
        <w:t xml:space="preserve">常州大学</w:t>
      </w:r>
      <w:r>
        <w:rPr>
          <w:rFonts w:hint="eastAsia" w:ascii="宋体" w:hAnsi="宋体" w:eastAsia="宋体" w:cs="宋体"/>
          <w:b w:val="0"/>
          <w:bCs/>
          <w:color w:val="000000"/>
          <w:sz w:val="24"/>
          <w:szCs w:val="24"/>
          <w:highlight w:val="none"/>
        </w:rPr>
        <w:t xml:space="preserve">（以下简称甲方）的</w:t>
      </w:r>
      <w:r>
        <w:rPr>
          <w:rFonts w:hint="eastAsia" w:ascii="宋体" w:hAnsi="宋体" w:eastAsia="宋体" w:cs="宋体"/>
          <w:b w:val="0"/>
          <w:bCs/>
          <w:color w:val="000000"/>
          <w:sz w:val="24"/>
          <w:szCs w:val="24"/>
          <w:highlight w:val="none"/>
          <w:u w:val="single"/>
        </w:rPr>
        <w:t xml:space="preserve"> </w:t>
      </w:r>
      <w:r>
        <w:rPr>
          <w:rFonts w:hint="eastAsia" w:ascii="宋体" w:hAnsi="宋体" w:cs="宋体"/>
          <w:b w:val="0"/>
          <w:bCs/>
          <w:color w:val="000000"/>
          <w:sz w:val="24"/>
          <w:szCs w:val="24"/>
          <w:highlight w:val="none"/>
          <w:u w:val="single"/>
          <w:lang w:eastAsia="zh-CN"/>
        </w:rPr>
        <w:t xml:space="preserve">常州大学2026-2027年度社会车辆租赁服务项目（</w:t>
      </w:r>
      <w:r>
        <w:rPr>
          <w:rFonts w:hint="eastAsia" w:ascii="宋体" w:hAnsi="宋体" w:cs="宋体"/>
          <w:b w:val="0"/>
          <w:bCs/>
          <w:color w:val="000000"/>
          <w:sz w:val="24"/>
          <w:szCs w:val="24"/>
          <w:highlight w:val="none"/>
          <w:u w:val="single"/>
          <w:lang w:val="en-US" w:eastAsia="zh-CN"/>
        </w:rPr>
        <w:t xml:space="preserve">分包二、三、四</w:t>
      </w:r>
      <w:r>
        <w:rPr>
          <w:rFonts w:hint="eastAsia" w:ascii="宋体" w:hAnsi="宋体" w:cs="宋体"/>
          <w:b w:val="0"/>
          <w:bCs/>
          <w:color w:val="000000"/>
          <w:sz w:val="24"/>
          <w:szCs w:val="24"/>
          <w:highlight w:val="none"/>
          <w:u w:val="single"/>
          <w:lang w:eastAsia="zh-CN"/>
        </w:rPr>
        <w:t xml:space="preserve">）</w:t>
      </w:r>
      <w:r>
        <w:rPr>
          <w:rFonts w:hint="eastAsia" w:ascii="宋体" w:hAnsi="宋体" w:eastAsia="宋体" w:cs="宋体"/>
          <w:b w:val="0"/>
          <w:bCs/>
          <w:color w:val="000000"/>
          <w:sz w:val="24"/>
          <w:szCs w:val="24"/>
          <w:highlight w:val="none"/>
        </w:rPr>
        <w:t xml:space="preserve">进行了招标。经评标委员会确定_________（乙方）为</w:t>
      </w:r>
      <w:r>
        <w:rPr>
          <w:rFonts w:hint="eastAsia" w:ascii="宋体" w:hAnsi="宋体" w:eastAsia="宋体" w:cs="宋体"/>
          <w:b w:val="0"/>
          <w:bCs/>
          <w:color w:val="000000"/>
          <w:sz w:val="24"/>
          <w:szCs w:val="24"/>
          <w:highlight w:val="none"/>
          <w:lang w:val="en-US" w:eastAsia="zh-CN"/>
        </w:rPr>
        <w:t xml:space="preserve">成交</w:t>
      </w:r>
      <w:r>
        <w:rPr>
          <w:rFonts w:hint="eastAsia" w:ascii="宋体" w:hAnsi="宋体" w:eastAsia="宋体" w:cs="宋体"/>
          <w:b w:val="0"/>
          <w:bCs/>
          <w:color w:val="000000"/>
          <w:sz w:val="24"/>
          <w:szCs w:val="24"/>
          <w:highlight w:val="none"/>
        </w:rPr>
        <w:t xml:space="preserve">单位。甲、乙双方根据《中华人民共和国民法典》、《中华人民共和国政府采购法》和其他法律、法规的规定，并按照平等、自愿的原则，同意按照以下条款和条件，签署本合同。</w:t>
      </w:r>
      <w:r>
        <w:rPr>
          <w:rFonts w:hint="eastAsia" w:ascii="宋体" w:hAnsi="宋体" w:eastAsia="宋体" w:cs="宋体"/>
          <w:b w:val="0"/>
          <w:bCs/>
          <w:color w:val="000000"/>
          <w:sz w:val="24"/>
          <w:szCs w:val="24"/>
          <w:highlight w:val="none"/>
        </w:rPr>
      </w:r>
      <w:r/>
    </w:p>
    <w:p>
      <w:pPr>
        <w:pStyle w:val="964"/>
        <w:numPr>
          <w:ilvl w:val="0"/>
          <w:numId w:val="0"/>
        </w:numPr>
        <w:spacing w:line="36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第一条 合同标的 </w:t>
      </w:r>
      <w:r>
        <w:rPr>
          <w:rFonts w:hint="eastAsia" w:ascii="宋体" w:hAnsi="宋体" w:cs="宋体"/>
          <w:b/>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乙方根据甲方需求提供下列服务：</w:t>
      </w:r>
      <w:r>
        <w:rPr>
          <w:rFonts w:hint="eastAsia" w:ascii="宋体" w:hAnsi="宋体" w:eastAsia="宋体" w:cs="宋体"/>
          <w:b w:val="0"/>
          <w:bCs/>
          <w:color w:val="000000"/>
          <w:sz w:val="24"/>
          <w:szCs w:val="24"/>
          <w:highlight w:val="none"/>
          <w:lang w:eastAsia="zh-CN"/>
        </w:rPr>
      </w:r>
      <w:r/>
    </w:p>
    <w:p>
      <w:pPr>
        <w:pStyle w:val="870"/>
        <w:ind w:firstLine="480"/>
        <w:spacing w:line="360" w:lineRule="auto"/>
        <w:rPr>
          <w:rFonts w:hint="eastAsia" w:ascii="宋体" w:hAnsi="宋体" w:eastAsia="宋体" w:cs="宋体"/>
          <w:bCs/>
          <w:color w:val="000000"/>
          <w:sz w:val="24"/>
          <w:highlight w:val="none"/>
        </w:rPr>
      </w:pPr>
      <w:r>
        <w:rPr>
          <w:rFonts w:hint="eastAsia" w:ascii="宋体" w:hAnsi="宋体" w:cs="宋体"/>
          <w:color w:val="000000"/>
          <w:sz w:val="24"/>
          <w:highlight w:val="none"/>
          <w:lang w:val="en-US" w:eastAsia="zh-CN"/>
        </w:rPr>
        <w:t xml:space="preserve">因学校自有车辆与司乘保障人员有限，已无法满足学校日常用车需求。为了服务学校事业发展，为学校学术交流，公务、业务外出、教学实践活动、大型活动等日常工作提供优质的出行车辆保障服务。在国家相关政策规范要求允许的范围之内，本着合规、高效、经济的原则，开展学校租赁社会车辆服务工作。</w:t>
      </w:r>
      <w:r>
        <w:rPr>
          <w:rFonts w:hint="eastAsia" w:ascii="宋体" w:hAnsi="宋体" w:eastAsia="宋体" w:cs="宋体"/>
          <w:bCs/>
          <w:color w:val="000000"/>
          <w:sz w:val="24"/>
          <w:highlight w:val="none"/>
        </w:rPr>
      </w:r>
      <w:r/>
    </w:p>
    <w:p>
      <w:pPr>
        <w:pStyle w:val="964"/>
        <w:numPr>
          <w:ilvl w:val="0"/>
          <w:numId w:val="0"/>
        </w:numPr>
        <w:spacing w:line="36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第二条 合同总价款 </w:t>
      </w:r>
      <w:r>
        <w:rPr>
          <w:rFonts w:hint="eastAsia" w:ascii="宋体" w:hAnsi="宋体" w:cs="宋体"/>
          <w:b/>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1.本合同项下</w:t>
      </w:r>
      <w:r>
        <w:rPr>
          <w:rFonts w:hint="eastAsia" w:ascii="宋体" w:hAnsi="宋体" w:eastAsia="宋体" w:cs="宋体"/>
          <w:b w:val="0"/>
          <w:bCs/>
          <w:color w:val="000000"/>
          <w:sz w:val="24"/>
          <w:szCs w:val="24"/>
          <w:highlight w:val="none"/>
          <w:lang w:val="en-US" w:eastAsia="zh-CN"/>
        </w:rPr>
        <w:t xml:space="preserve">租赁单价优惠率为：</w:t>
      </w:r>
      <w:r>
        <w:rPr>
          <w:rFonts w:hint="eastAsia" w:ascii="宋体" w:hAnsi="宋体" w:eastAsia="宋体" w:cs="宋体"/>
          <w:b w:val="0"/>
          <w:bCs/>
          <w:color w:val="000000"/>
          <w:sz w:val="24"/>
          <w:szCs w:val="24"/>
          <w:highlight w:val="none"/>
          <w:u w:val="single"/>
          <w:lang w:eastAsia="zh-CN"/>
        </w:rPr>
        <w:t xml:space="preserve">    </w:t>
      </w:r>
      <w:r>
        <w:rPr>
          <w:rFonts w:hint="eastAsia" w:ascii="宋体" w:hAnsi="宋体" w:eastAsia="宋体" w:cs="宋体"/>
          <w:b w:val="0"/>
          <w:bCs/>
          <w:color w:val="000000"/>
          <w:sz w:val="24"/>
          <w:szCs w:val="24"/>
          <w:highlight w:val="none"/>
          <w:u w:val="none"/>
          <w:lang w:val="en-US" w:eastAsia="zh-CN"/>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2.本合同</w:t>
      </w:r>
      <w:r>
        <w:rPr>
          <w:rFonts w:hint="eastAsia" w:ascii="宋体" w:hAnsi="宋体" w:eastAsia="宋体" w:cs="宋体"/>
          <w:b w:val="0"/>
          <w:bCs/>
          <w:color w:val="000000"/>
          <w:sz w:val="24"/>
          <w:szCs w:val="24"/>
          <w:highlight w:val="none"/>
          <w:lang w:val="en-US" w:eastAsia="zh-CN"/>
        </w:rPr>
        <w:t xml:space="preserve">单价优惠率</w:t>
      </w:r>
      <w:r>
        <w:rPr>
          <w:rFonts w:hint="eastAsia" w:ascii="宋体" w:hAnsi="宋体" w:eastAsia="宋体" w:cs="宋体"/>
          <w:b w:val="0"/>
          <w:bCs/>
          <w:color w:val="000000"/>
          <w:sz w:val="24"/>
          <w:szCs w:val="24"/>
          <w:highlight w:val="none"/>
          <w:lang w:eastAsia="zh-CN"/>
        </w:rPr>
        <w:t xml:space="preserve">是乙方为完成</w:t>
      </w:r>
      <w:r>
        <w:rPr>
          <w:rFonts w:hint="eastAsia" w:ascii="宋体" w:hAnsi="宋体" w:eastAsia="宋体" w:cs="宋体"/>
          <w:b w:val="0"/>
          <w:bCs/>
          <w:color w:val="000000"/>
          <w:sz w:val="24"/>
          <w:szCs w:val="24"/>
          <w:highlight w:val="none"/>
          <w:u w:val="single"/>
          <w:lang w:eastAsia="zh-CN"/>
        </w:rPr>
        <w:t xml:space="preserve">常州大学2026-2027年度社会车辆租赁服务项目</w:t>
      </w:r>
      <w:r>
        <w:rPr>
          <w:rFonts w:hint="eastAsia" w:ascii="宋体" w:hAnsi="宋体" w:eastAsia="宋体" w:cs="宋体"/>
          <w:b w:val="0"/>
          <w:bCs/>
          <w:color w:val="000000"/>
          <w:sz w:val="24"/>
          <w:szCs w:val="24"/>
          <w:highlight w:val="none"/>
          <w:lang w:eastAsia="zh-CN"/>
        </w:rPr>
        <w:t xml:space="preserve">所有含税费用，过路过桥费、泊车费、住宿费</w:t>
      </w:r>
      <w:r>
        <w:rPr>
          <w:rFonts w:hint="eastAsia" w:ascii="宋体" w:hAnsi="宋体" w:eastAsia="宋体" w:cs="宋体"/>
          <w:b w:val="0"/>
          <w:bCs/>
          <w:color w:val="000000"/>
          <w:sz w:val="24"/>
          <w:szCs w:val="24"/>
          <w:highlight w:val="none"/>
          <w:lang w:val="en-US" w:eastAsia="zh-CN"/>
        </w:rPr>
        <w:t xml:space="preserve">由甲方按实结算，另行支付。</w:t>
      </w:r>
      <w:r>
        <w:rPr>
          <w:rFonts w:hint="eastAsia" w:ascii="宋体" w:hAnsi="宋体" w:eastAsia="宋体" w:cs="宋体"/>
          <w:b w:val="0"/>
          <w:bCs/>
          <w:color w:val="000000"/>
          <w:sz w:val="24"/>
          <w:szCs w:val="24"/>
          <w:highlight w:val="none"/>
          <w:lang w:eastAsia="zh-CN"/>
        </w:rPr>
      </w:r>
      <w:r/>
    </w:p>
    <w:tbl>
      <w:tblPr>
        <w:tblW w:w="9636"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60"/>
        <w:gridCol w:w="4209"/>
        <w:gridCol w:w="3056"/>
        <w:gridCol w:w="1411"/>
      </w:tblGrid>
      <w:tr>
        <w:trPr>
          <w:trHeight w:val="415"/>
        </w:trPr>
        <w:tc>
          <w:tcPr>
            <w:tcW w:w="960"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分包</w:t>
            </w:r>
            <w:r>
              <w:rPr>
                <w:rFonts w:hint="eastAsia" w:ascii="宋体" w:hAnsi="宋体" w:eastAsia="宋体" w:cs="宋体"/>
                <w:b/>
                <w:bCs/>
                <w:i w:val="0"/>
                <w:iCs w:val="0"/>
                <w:color w:val="000000"/>
                <w:sz w:val="21"/>
                <w:szCs w:val="21"/>
                <w:highlight w:val="none"/>
                <w:u w:val="none"/>
              </w:rPr>
            </w:r>
            <w:r/>
          </w:p>
        </w:tc>
        <w:tc>
          <w:tcPr>
            <w:tcW w:w="4209"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车辆类似</w:t>
            </w:r>
            <w:r>
              <w:rPr>
                <w:rFonts w:hint="eastAsia" w:ascii="宋体" w:hAnsi="宋体" w:eastAsia="宋体" w:cs="宋体"/>
                <w:b/>
                <w:bCs/>
                <w:i w:val="0"/>
                <w:iCs w:val="0"/>
                <w:color w:val="000000"/>
                <w:sz w:val="21"/>
                <w:szCs w:val="21"/>
                <w:highlight w:val="none"/>
                <w:u w:val="none"/>
              </w:rPr>
            </w:r>
            <w:r/>
          </w:p>
        </w:tc>
        <w:tc>
          <w:tcPr>
            <w:tcW w:w="3056" w:type="dxa"/>
            <w:vAlign w:val="center"/>
            <w:textDirection w:val="lrTb"/>
            <w:noWrap w:val="false"/>
          </w:tcPr>
          <w:p>
            <w:pPr>
              <w:pStyle w:val="87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服务范围</w:t>
            </w:r>
            <w:r>
              <w:rPr>
                <w:rFonts w:hint="eastAsia" w:ascii="宋体" w:hAnsi="宋体" w:eastAsia="宋体" w:cs="宋体"/>
                <w:b/>
                <w:bCs/>
                <w:i w:val="0"/>
                <w:iCs w:val="0"/>
                <w:color w:val="000000"/>
                <w:sz w:val="21"/>
                <w:szCs w:val="21"/>
                <w:highlight w:val="none"/>
                <w:u w:val="none"/>
              </w:rPr>
            </w:r>
            <w:r/>
          </w:p>
        </w:tc>
        <w:tc>
          <w:tcPr>
            <w:tcW w:w="1411" w:type="dxa"/>
            <w:vAlign w:val="center"/>
            <w:textDirection w:val="lrTb"/>
            <w:noWrap w:val="false"/>
          </w:tcPr>
          <w:p>
            <w:pPr>
              <w:pStyle w:val="870"/>
              <w:jc w:val="center"/>
              <w:keepLines w:val="0"/>
              <w:keepNext w:val="0"/>
              <w:widowControl/>
              <w:rPr>
                <w:rFonts w:ascii="宋体" w:hAnsi="宋体" w:eastAsia="宋体" w:cs="宋体"/>
                <w:b/>
                <w:bCs/>
                <w:i w:val="0"/>
                <w:iCs w:val="0"/>
                <w:color w:val="000000"/>
                <w:sz w:val="21"/>
                <w:szCs w:val="21"/>
                <w:highlight w:val="none"/>
                <w:u w:val="none"/>
                <w:lang w:val="en-US"/>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最高限价</w:t>
            </w:r>
            <w:r>
              <w:rPr>
                <w:rFonts w:ascii="宋体" w:hAnsi="宋体" w:eastAsia="宋体" w:cs="宋体"/>
                <w:b/>
                <w:bCs/>
                <w:i w:val="0"/>
                <w:iCs w:val="0"/>
                <w:color w:val="000000"/>
                <w:sz w:val="21"/>
                <w:szCs w:val="21"/>
                <w:highlight w:val="none"/>
                <w:u w:val="none"/>
                <w:lang w:val="en-US"/>
              </w:rPr>
            </w:r>
            <w:r/>
          </w:p>
        </w:tc>
      </w:tr>
      <w:tr>
        <w:trPr>
          <w:trHeight w:val="810"/>
        </w:trPr>
        <w:tc>
          <w:tcPr>
            <w:tcW w:w="96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分包二</w:t>
            </w:r>
            <w:r>
              <w:rPr>
                <w:rFonts w:hint="eastAsia" w:ascii="宋体" w:hAnsi="宋体" w:eastAsia="宋体" w:cs="宋体"/>
                <w:i w:val="0"/>
                <w:iCs w:val="0"/>
                <w:color w:val="000000"/>
                <w:sz w:val="21"/>
                <w:szCs w:val="21"/>
                <w:highlight w:val="none"/>
                <w:u w:val="none"/>
              </w:rPr>
            </w:r>
            <w:r/>
          </w:p>
        </w:tc>
        <w:tc>
          <w:tcPr>
            <w:tcW w:w="4209"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5座、7-9座、10-23座、24-43座、44座（含）及以上各类车辆</w:t>
            </w:r>
            <w:r>
              <w:rPr>
                <w:rFonts w:hint="eastAsia" w:ascii="宋体" w:hAnsi="宋体" w:eastAsia="宋体" w:cs="宋体"/>
                <w:i w:val="0"/>
                <w:iCs w:val="0"/>
                <w:color w:val="000000"/>
                <w:sz w:val="21"/>
                <w:szCs w:val="21"/>
                <w:highlight w:val="none"/>
                <w:u w:val="none"/>
              </w:rPr>
            </w:r>
            <w:r/>
          </w:p>
        </w:tc>
        <w:tc>
          <w:tcPr>
            <w:tcW w:w="305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市内外，以实际用车需求为准</w:t>
            </w:r>
            <w:r>
              <w:rPr>
                <w:rFonts w:hint="eastAsia" w:ascii="宋体" w:hAnsi="宋体" w:eastAsia="宋体" w:cs="宋体"/>
                <w:i w:val="0"/>
                <w:iCs w:val="0"/>
                <w:color w:val="000000"/>
                <w:sz w:val="21"/>
                <w:szCs w:val="21"/>
                <w:highlight w:val="none"/>
                <w:u w:val="none"/>
              </w:rPr>
            </w:r>
            <w:r/>
          </w:p>
        </w:tc>
        <w:tc>
          <w:tcPr>
            <w:tcW w:w="141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150万元/年</w:t>
            </w:r>
            <w:r>
              <w:rPr>
                <w:rFonts w:hint="eastAsia" w:ascii="宋体" w:hAnsi="宋体" w:eastAsia="宋体" w:cs="宋体"/>
                <w:i w:val="0"/>
                <w:iCs w:val="0"/>
                <w:color w:val="000000"/>
                <w:sz w:val="21"/>
                <w:szCs w:val="21"/>
                <w:highlight w:val="none"/>
                <w:u w:val="none"/>
              </w:rPr>
            </w:r>
            <w:r/>
          </w:p>
        </w:tc>
      </w:tr>
      <w:tr>
        <w:trPr>
          <w:trHeight w:val="810"/>
        </w:trPr>
        <w:tc>
          <w:tcPr>
            <w:tcW w:w="96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分包三</w:t>
            </w:r>
            <w:r>
              <w:rPr>
                <w:rFonts w:hint="eastAsia" w:ascii="宋体" w:hAnsi="宋体" w:eastAsia="宋体" w:cs="宋体"/>
                <w:i w:val="0"/>
                <w:iCs w:val="0"/>
                <w:color w:val="000000"/>
                <w:sz w:val="21"/>
                <w:szCs w:val="21"/>
                <w:highlight w:val="none"/>
                <w:u w:val="none"/>
              </w:rPr>
            </w:r>
            <w:r/>
          </w:p>
        </w:tc>
        <w:tc>
          <w:tcPr>
            <w:tcW w:w="4209"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5座、7-9座、10-23座、24-43座、44座（含）及以上各类车辆</w:t>
            </w:r>
            <w:r>
              <w:rPr>
                <w:rFonts w:hint="eastAsia" w:ascii="宋体" w:hAnsi="宋体" w:eastAsia="宋体" w:cs="宋体"/>
                <w:i w:val="0"/>
                <w:iCs w:val="0"/>
                <w:color w:val="000000"/>
                <w:sz w:val="21"/>
                <w:szCs w:val="21"/>
                <w:highlight w:val="none"/>
                <w:u w:val="none"/>
              </w:rPr>
            </w:r>
            <w:r/>
          </w:p>
        </w:tc>
        <w:tc>
          <w:tcPr>
            <w:tcW w:w="305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市内外，以实际用车需求为准</w:t>
            </w:r>
            <w:r>
              <w:rPr>
                <w:rFonts w:hint="eastAsia" w:ascii="宋体" w:hAnsi="宋体" w:eastAsia="宋体" w:cs="宋体"/>
                <w:i w:val="0"/>
                <w:iCs w:val="0"/>
                <w:color w:val="000000"/>
                <w:sz w:val="21"/>
                <w:szCs w:val="21"/>
                <w:highlight w:val="none"/>
                <w:u w:val="none"/>
              </w:rPr>
            </w:r>
            <w:r/>
          </w:p>
        </w:tc>
        <w:tc>
          <w:tcPr>
            <w:tcW w:w="141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150万元/年</w:t>
            </w:r>
            <w:r>
              <w:rPr>
                <w:rFonts w:hint="eastAsia" w:ascii="宋体" w:hAnsi="宋体" w:eastAsia="宋体" w:cs="宋体"/>
                <w:i w:val="0"/>
                <w:iCs w:val="0"/>
                <w:color w:val="000000"/>
                <w:sz w:val="21"/>
                <w:szCs w:val="21"/>
                <w:highlight w:val="none"/>
                <w:u w:val="none"/>
              </w:rPr>
            </w:r>
            <w:r/>
          </w:p>
        </w:tc>
      </w:tr>
      <w:tr>
        <w:trPr>
          <w:trHeight w:val="810"/>
        </w:trPr>
        <w:tc>
          <w:tcPr>
            <w:tcW w:w="960"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分包四</w:t>
            </w:r>
            <w:r>
              <w:rPr>
                <w:rFonts w:hint="eastAsia" w:ascii="宋体" w:hAnsi="宋体" w:eastAsia="宋体" w:cs="宋体"/>
                <w:i w:val="0"/>
                <w:iCs w:val="0"/>
                <w:color w:val="000000"/>
                <w:sz w:val="21"/>
                <w:szCs w:val="21"/>
                <w:highlight w:val="none"/>
                <w:u w:val="none"/>
              </w:rPr>
            </w:r>
            <w:r/>
          </w:p>
        </w:tc>
        <w:tc>
          <w:tcPr>
            <w:tcW w:w="4209"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5座、7-9座、10-23座、24-43座、44座（含）及以上各类车辆</w:t>
            </w:r>
            <w:r>
              <w:rPr>
                <w:rFonts w:hint="eastAsia" w:ascii="宋体" w:hAnsi="宋体" w:eastAsia="宋体" w:cs="宋体"/>
                <w:i w:val="0"/>
                <w:iCs w:val="0"/>
                <w:color w:val="000000"/>
                <w:sz w:val="21"/>
                <w:szCs w:val="21"/>
                <w:highlight w:val="none"/>
                <w:u w:val="none"/>
              </w:rPr>
            </w:r>
            <w:r/>
          </w:p>
        </w:tc>
        <w:tc>
          <w:tcPr>
            <w:tcW w:w="3056"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市内外，以实际用车需求为准</w:t>
            </w:r>
            <w:r>
              <w:rPr>
                <w:rFonts w:hint="eastAsia" w:ascii="宋体" w:hAnsi="宋体" w:eastAsia="宋体" w:cs="宋体"/>
                <w:i w:val="0"/>
                <w:iCs w:val="0"/>
                <w:color w:val="000000"/>
                <w:sz w:val="21"/>
                <w:szCs w:val="21"/>
                <w:highlight w:val="none"/>
                <w:u w:val="none"/>
              </w:rPr>
            </w:r>
            <w:r/>
          </w:p>
        </w:tc>
        <w:tc>
          <w:tcPr>
            <w:tcW w:w="1411" w:type="dxa"/>
            <w:vAlign w:val="center"/>
            <w:textDirection w:val="lrTb"/>
            <w:noWrap w:val="false"/>
          </w:tcPr>
          <w:p>
            <w:pPr>
              <w:pStyle w:val="87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150万元/年</w:t>
            </w:r>
            <w:r>
              <w:rPr>
                <w:rFonts w:hint="eastAsia" w:ascii="宋体" w:hAnsi="宋体" w:eastAsia="宋体" w:cs="宋体"/>
                <w:i w:val="0"/>
                <w:iCs w:val="0"/>
                <w:color w:val="000000"/>
                <w:sz w:val="21"/>
                <w:szCs w:val="21"/>
                <w:highlight w:val="none"/>
                <w:u w:val="none"/>
              </w:rPr>
            </w:r>
            <w:r/>
          </w:p>
        </w:tc>
      </w:tr>
    </w:tbl>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3.</w:t>
      </w:r>
      <w:r>
        <w:rPr>
          <w:rFonts w:hint="eastAsia" w:ascii="宋体" w:hAnsi="宋体" w:eastAsia="宋体" w:cs="宋体"/>
          <w:b w:val="0"/>
          <w:bCs/>
          <w:color w:val="000000"/>
          <w:sz w:val="24"/>
          <w:szCs w:val="24"/>
          <w:highlight w:val="none"/>
          <w:lang w:val="en-US" w:eastAsia="zh-CN"/>
        </w:rPr>
        <w:t xml:space="preserve">车辆租赁服务结算单价如下：</w:t>
      </w:r>
      <w:r>
        <w:rPr>
          <w:rFonts w:hint="eastAsia" w:ascii="宋体" w:hAnsi="宋体" w:eastAsia="宋体" w:cs="宋体"/>
          <w:b w:val="0"/>
          <w:bCs/>
          <w:color w:val="000000"/>
          <w:sz w:val="24"/>
          <w:szCs w:val="24"/>
          <w:highlight w:val="none"/>
          <w:lang w:eastAsia="zh-CN"/>
        </w:rPr>
      </w:r>
      <w:r/>
    </w:p>
    <w:p>
      <w:pPr>
        <w:pStyle w:val="870"/>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lang w:val="en-US" w:eastAsia="zh-CN" w:bidi="ar-SA"/>
        </w:rPr>
        <w:t xml:space="preserve">半日租、日租、超时、超公里计算单价</w:t>
      </w:r>
      <w:r>
        <w:rPr>
          <w:rFonts w:hint="eastAsia" w:ascii="宋体" w:hAnsi="宋体" w:eastAsia="宋体" w:cs="宋体"/>
          <w:b/>
          <w:bCs/>
          <w:color w:val="000000"/>
          <w:sz w:val="24"/>
          <w:szCs w:val="24"/>
          <w:highlight w:val="none"/>
          <w:lang w:val="en-US" w:eastAsia="zh-CN" w:bidi="ar-SA"/>
        </w:rPr>
      </w:r>
      <w:r/>
    </w:p>
    <w:tbl>
      <w:tblPr>
        <w:tblW w:w="4773"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17"/>
        <w:gridCol w:w="1353"/>
        <w:gridCol w:w="1441"/>
        <w:gridCol w:w="1345"/>
        <w:gridCol w:w="1412"/>
        <w:gridCol w:w="1759"/>
      </w:tblGrid>
      <w:tr>
        <w:trPr>
          <w:trHeight w:val="510"/>
        </w:trPr>
        <w:tc>
          <w:tcPr>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类型</w:t>
            </w:r>
            <w:r>
              <w:rPr>
                <w:rFonts w:hint="eastAsia" w:ascii="宋体" w:hAnsi="宋体" w:eastAsia="宋体" w:cs="宋体"/>
                <w:b/>
                <w:bCs/>
                <w:color w:val="000000"/>
                <w:sz w:val="24"/>
                <w:szCs w:val="24"/>
                <w:highlight w:val="none"/>
                <w:lang w:val="en-US" w:eastAsia="zh-CN" w:bidi="ar-SA"/>
              </w:rPr>
            </w:r>
            <w:r/>
          </w:p>
        </w:tc>
        <w:tc>
          <w:tcPr>
            <w:gridSpan w:val="5"/>
            <w:tcBorders>
              <w:top w:val="single" w:color="000000" w:sz="4" w:space="0"/>
              <w:left w:val="none" w:color="000000" w:sz="4" w:space="0"/>
              <w:bottom w:val="single" w:color="000000" w:sz="4" w:space="0"/>
              <w:right w:val="single" w:color="000000" w:sz="4" w:space="0"/>
            </w:tcBorders>
            <w:tcW w:w="731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服务价格</w:t>
            </w:r>
            <w:r>
              <w:rPr>
                <w:rFonts w:hint="eastAsia" w:ascii="宋体" w:hAnsi="宋体" w:eastAsia="宋体" w:cs="宋体"/>
                <w:b/>
                <w:bCs/>
                <w:color w:val="000000"/>
                <w:sz w:val="24"/>
                <w:szCs w:val="24"/>
                <w:highlight w:val="none"/>
                <w:lang w:val="en-US" w:eastAsia="zh-CN" w:bidi="ar-SA"/>
              </w:rPr>
              <w:t xml:space="preserve">（不含接机接站）</w:t>
            </w:r>
            <w:r>
              <w:rPr>
                <w:rFonts w:hint="eastAsia" w:ascii="宋体" w:hAnsi="宋体" w:eastAsia="宋体" w:cs="宋体"/>
                <w:b/>
                <w:bCs/>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半日租</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日租</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超时</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超公里</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市内单次车费（35公里内）</w:t>
            </w:r>
            <w:r>
              <w:rPr>
                <w:rFonts w:hint="eastAsia" w:ascii="宋体" w:hAnsi="宋体" w:eastAsia="宋体" w:cs="宋体"/>
                <w:b/>
                <w:bCs/>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（4小时/50公里）</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（8小时/100公里）</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pStyle w:val="870"/>
              <w:ind w:left="-105" w:right="-105"/>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（元/小时）</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ind w:left="-105" w:right="-105"/>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（元/公里）</w:t>
            </w:r>
            <w:r>
              <w:rPr>
                <w:rFonts w:hint="eastAsia" w:ascii="宋体" w:hAnsi="宋体" w:eastAsia="宋体" w:cs="宋体"/>
                <w:b/>
                <w:bCs/>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val="false"/>
          </w:tcPr>
          <w:p>
            <w:pPr>
              <w:pStyle w:val="870"/>
              <w:ind w:left="-105" w:right="-105"/>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（元/次）</w:t>
            </w:r>
            <w:r>
              <w:rPr>
                <w:rFonts w:hint="eastAsia" w:ascii="宋体" w:hAnsi="宋体" w:eastAsia="宋体" w:cs="宋体"/>
                <w:b/>
                <w:bCs/>
                <w:color w:val="000000"/>
                <w:sz w:val="24"/>
                <w:szCs w:val="24"/>
                <w:highlight w:val="none"/>
                <w:lang w:val="en-US" w:eastAsia="zh-CN" w:bidi="ar-SA"/>
              </w:rPr>
            </w:r>
            <w:r/>
          </w:p>
        </w:tc>
      </w:tr>
      <w:tr>
        <w:trPr>
          <w:trHeight w:val="510"/>
        </w:trPr>
        <w:tc>
          <w:tcPr>
            <w:tcBorders>
              <w:top w:val="none" w:color="000000" w:sz="4" w:space="0"/>
              <w:left w:val="single" w:color="000000" w:sz="4" w:space="0"/>
              <w:bottom w:val="single" w:color="000000" w:sz="4" w:space="0"/>
              <w:right w:val="single" w:color="000000" w:sz="4" w:space="0"/>
            </w:tcBorders>
            <w:tcW w:w="951"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5座</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tcBorders>
              <w:top w:val="none" w:color="000000" w:sz="4" w:space="0"/>
              <w:left w:val="single" w:color="000000" w:sz="4" w:space="0"/>
              <w:bottom w:val="single" w:color="000000" w:sz="4" w:space="0"/>
              <w:right w:val="single" w:color="000000" w:sz="4" w:space="0"/>
            </w:tcBorders>
            <w:tcW w:w="951"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7-9座</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tcBorders>
              <w:top w:val="none" w:color="000000" w:sz="4" w:space="0"/>
              <w:left w:val="single" w:color="000000" w:sz="4" w:space="0"/>
              <w:bottom w:val="single" w:color="000000" w:sz="4" w:space="0"/>
              <w:right w:val="single" w:color="000000" w:sz="4" w:space="0"/>
            </w:tcBorders>
            <w:tcW w:w="951"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10-23座</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tcBorders>
              <w:top w:val="none" w:color="000000" w:sz="4" w:space="0"/>
              <w:left w:val="single" w:color="000000" w:sz="4" w:space="0"/>
              <w:bottom w:val="single" w:color="000000" w:sz="4" w:space="0"/>
              <w:right w:val="single" w:color="000000" w:sz="4" w:space="0"/>
            </w:tcBorders>
            <w:tcW w:w="951"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24-43座</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tcBorders>
              <w:top w:val="none" w:color="000000" w:sz="4" w:space="0"/>
              <w:left w:val="single" w:color="000000" w:sz="4" w:space="0"/>
              <w:bottom w:val="single" w:color="000000" w:sz="4" w:space="0"/>
              <w:right w:val="single" w:color="000000" w:sz="4" w:space="0"/>
            </w:tcBorders>
            <w:tcW w:w="951"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44座（含）及以上</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98"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45"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974" w:type="dxa"/>
            <w:vAlign w:val="center"/>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870"/>
        <w:ind w:firstLine="482"/>
        <w:keepLines w:val="0"/>
        <w:keepNext w:val="0"/>
        <w:pageBreakBefore w:val="0"/>
        <w:spacing w:line="480" w:lineRule="exact"/>
        <w:widowControl w:val="off"/>
        <w:rPr>
          <w:rFonts w:hint="eastAsia" w:ascii="宋体" w:hAnsi="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注：</w:t>
      </w:r>
      <w:r>
        <w:rPr>
          <w:rFonts w:hint="eastAsia" w:ascii="宋体" w:hAnsi="宋体" w:cs="宋体"/>
          <w:b/>
          <w:bCs/>
          <w:color w:val="000000"/>
          <w:sz w:val="24"/>
          <w:szCs w:val="24"/>
          <w:highlight w:val="none"/>
          <w:lang w:val="en-US" w:eastAsia="zh-CN" w:bidi="ar-SA"/>
        </w:rPr>
      </w:r>
      <w:r/>
    </w:p>
    <w:p>
      <w:pPr>
        <w:pStyle w:val="870"/>
        <w:numPr>
          <w:ilvl w:val="0"/>
          <w:numId w:val="0"/>
        </w:numPr>
        <w:ind w:firstLine="482"/>
        <w:keepLines w:val="0"/>
        <w:keepNext w:val="0"/>
        <w:pageBreakBefore w:val="0"/>
        <w:spacing w:line="48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如用时低于4小时，里程小于等于35公里，按“市内单次”计算。</w:t>
      </w:r>
      <w:r>
        <w:rPr>
          <w:rFonts w:hint="eastAsia" w:ascii="宋体" w:hAnsi="宋体" w:eastAsia="宋体" w:cs="宋体"/>
          <w:b/>
          <w:bCs/>
          <w:color w:val="000000"/>
          <w:sz w:val="24"/>
          <w:highlight w:val="none"/>
        </w:rPr>
      </w:r>
      <w:r/>
    </w:p>
    <w:p>
      <w:pPr>
        <w:pStyle w:val="870"/>
        <w:numPr>
          <w:ilvl w:val="0"/>
          <w:numId w:val="0"/>
        </w:numPr>
        <w:ind w:firstLine="482"/>
        <w:keepLines w:val="0"/>
        <w:keepNext w:val="0"/>
        <w:pageBreakBefore w:val="0"/>
        <w:spacing w:line="48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如</w:t>
      </w:r>
      <w:r>
        <w:rPr>
          <w:rFonts w:hint="eastAsia" w:ascii="宋体" w:hAnsi="宋体" w:eastAsia="宋体" w:cs="宋体"/>
          <w:b/>
          <w:bCs/>
          <w:color w:val="000000"/>
          <w:sz w:val="24"/>
          <w:highlight w:val="none"/>
        </w:rPr>
        <w:t xml:space="preserve">用时低于4小时，里程超35公里且未达到50公里，在“市内单次”基础上，增加超公里费用。</w:t>
      </w:r>
      <w:r>
        <w:rPr>
          <w:rFonts w:hint="eastAsia" w:ascii="宋体" w:hAnsi="宋体" w:eastAsia="宋体" w:cs="宋体"/>
          <w:b/>
          <w:bCs/>
          <w:color w:val="000000"/>
          <w:sz w:val="24"/>
          <w:highlight w:val="none"/>
        </w:rPr>
      </w:r>
      <w:r/>
    </w:p>
    <w:p>
      <w:pPr>
        <w:pStyle w:val="870"/>
        <w:numPr>
          <w:ilvl w:val="0"/>
          <w:numId w:val="0"/>
        </w:numPr>
        <w:ind w:firstLine="482"/>
        <w:keepLines w:val="0"/>
        <w:keepNext w:val="0"/>
        <w:pageBreakBefore w:val="0"/>
        <w:spacing w:line="48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如用时超4小时未达8小时，里程超过50公里，在“半日租”费用加基础上增加超公里费用。</w:t>
      </w:r>
      <w:r>
        <w:rPr>
          <w:rFonts w:hint="eastAsia" w:ascii="宋体" w:hAnsi="宋体" w:eastAsia="宋体" w:cs="宋体"/>
          <w:b/>
          <w:bCs/>
          <w:color w:val="000000"/>
          <w:sz w:val="24"/>
          <w:highlight w:val="none"/>
        </w:rPr>
      </w:r>
      <w:r/>
    </w:p>
    <w:p>
      <w:pPr>
        <w:pStyle w:val="870"/>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highlight w:val="none"/>
        </w:rPr>
        <w:t xml:space="preserve">如用车用时超过8小时，里程超过100公里，在“全日租”费用基础上增加超公里费用，同时增加超时费用。</w:t>
      </w:r>
      <w:r>
        <w:rPr>
          <w:rFonts w:hint="eastAsia" w:ascii="宋体" w:hAnsi="宋体" w:eastAsia="宋体" w:cs="宋体"/>
          <w:b/>
          <w:bCs/>
          <w:color w:val="000000"/>
          <w:sz w:val="24"/>
          <w:szCs w:val="24"/>
          <w:highlight w:val="none"/>
          <w:lang w:val="en-US" w:eastAsia="zh-CN" w:bidi="ar-SA"/>
        </w:rPr>
      </w:r>
      <w:r/>
    </w:p>
    <w:p>
      <w:pPr>
        <w:pStyle w:val="870"/>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zh-CN" w:bidi="ar-SA"/>
        </w:rPr>
        <w:t xml:space="preserve">5座、7座单程（接或送、从客人上车开始，至用完即结束）</w:t>
      </w:r>
      <w:r>
        <w:rPr>
          <w:rFonts w:hint="eastAsia" w:ascii="宋体" w:hAnsi="宋体" w:eastAsia="宋体" w:cs="宋体"/>
          <w:b/>
          <w:bCs/>
          <w:color w:val="000000"/>
          <w:sz w:val="24"/>
          <w:szCs w:val="24"/>
          <w:highlight w:val="none"/>
          <w:lang w:val="en-US" w:eastAsia="zh-CN" w:bidi="ar-SA"/>
        </w:rPr>
      </w:r>
      <w:r/>
    </w:p>
    <w:tbl>
      <w:tblPr>
        <w:tblW w:w="9499" w:type="dxa"/>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855"/>
        <w:gridCol w:w="944"/>
        <w:gridCol w:w="4277"/>
        <w:gridCol w:w="1750"/>
        <w:gridCol w:w="1673"/>
      </w:tblGrid>
      <w:tr>
        <w:trPr>
          <w:trHeight w:val="51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编号</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服务</w:t>
            </w:r>
            <w:r>
              <w:rPr>
                <w:rFonts w:hint="eastAsia" w:ascii="宋体" w:hAnsi="宋体" w:eastAsia="宋体" w:cs="宋体"/>
                <w:b/>
                <w:bCs/>
                <w:color w:val="000000"/>
                <w:sz w:val="24"/>
                <w:szCs w:val="24"/>
                <w:highlight w:val="none"/>
                <w:lang w:val="en-US" w:eastAsia="zh-CN" w:bidi="ar-SA"/>
              </w:rPr>
            </w:r>
            <w:r/>
          </w:p>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范围</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往返地点（以终点为准）</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5座帕萨特</w:t>
            </w:r>
            <w:r>
              <w:rPr>
                <w:rFonts w:hint="eastAsia" w:ascii="宋体" w:hAnsi="宋体" w:eastAsia="宋体" w:cs="宋体"/>
                <w:b/>
                <w:bCs/>
                <w:color w:val="000000"/>
                <w:sz w:val="24"/>
                <w:szCs w:val="24"/>
                <w:highlight w:val="none"/>
                <w:lang w:val="en-US" w:eastAsia="zh-CN" w:bidi="ar-SA"/>
              </w:rPr>
            </w:r>
            <w:r/>
          </w:p>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（同类型级别</w:t>
            </w:r>
            <w:r>
              <w:rPr>
                <w:rFonts w:hint="eastAsia" w:ascii="宋体" w:hAnsi="宋体" w:eastAsia="宋体" w:cs="宋体"/>
                <w:b/>
                <w:bCs/>
                <w:color w:val="000000"/>
                <w:sz w:val="24"/>
                <w:szCs w:val="24"/>
                <w:highlight w:val="none"/>
                <w:lang w:val="en-US" w:eastAsia="zh-CN" w:bidi="ar-SA"/>
              </w:rPr>
            </w:r>
            <w:r/>
          </w:p>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轿车）</w:t>
            </w: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7座别克</w:t>
            </w:r>
            <w:r>
              <w:rPr>
                <w:rFonts w:hint="eastAsia" w:ascii="宋体" w:hAnsi="宋体" w:eastAsia="宋体" w:cs="宋体"/>
                <w:b/>
                <w:bCs/>
                <w:color w:val="000000"/>
                <w:sz w:val="24"/>
                <w:szCs w:val="24"/>
                <w:highlight w:val="none"/>
                <w:lang w:val="en-US" w:eastAsia="zh-CN" w:bidi="ar-SA"/>
              </w:rPr>
            </w:r>
            <w:r/>
          </w:p>
          <w:p>
            <w:pPr>
              <w:pStyle w:val="87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（同类型级别商务车）</w:t>
            </w:r>
            <w:r>
              <w:rPr>
                <w:rFonts w:hint="eastAsia" w:ascii="宋体" w:hAnsi="宋体" w:eastAsia="宋体" w:cs="宋体"/>
                <w:b/>
                <w:bCs/>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944" w:type="dxa"/>
            <w:vAlign w:val="center"/>
            <w:vMerge w:val="restart"/>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市内</w:t>
            </w:r>
            <w:r>
              <w:rPr>
                <w:rFonts w:hint="eastAsia" w:ascii="宋体" w:hAnsi="宋体" w:eastAsia="宋体" w:cs="宋体"/>
                <w:color w:val="000000"/>
                <w:sz w:val="24"/>
                <w:szCs w:val="24"/>
                <w:highlight w:val="none"/>
                <w:lang w:val="en-US" w:eastAsia="zh-CN" w:bidi="ar-SA"/>
              </w:rPr>
            </w:r>
            <w:r/>
          </w:p>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单趟</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常州站—科教城校区、西太湖校区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常州北站—科教城校区、西太湖校区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奔牛机场—科教城校区、西太湖校区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W w:w="944" w:type="dxa"/>
            <w:vAlign w:val="center"/>
            <w:vMerge w:val="continue"/>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武进站—科教城校区、西太湖校区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（科教城）</w:t>
            </w:r>
            <w:r>
              <w:rPr>
                <w:rFonts w:hint="eastAsia" w:ascii="宋体" w:hAnsi="宋体" w:eastAsia="宋体" w:cs="宋体"/>
                <w:color w:val="000000"/>
                <w:sz w:val="24"/>
                <w:szCs w:val="24"/>
                <w:highlight w:val="none"/>
                <w:lang w:val="en-US" w:eastAsia="zh-CN" w:bidi="ar-SA"/>
              </w:rPr>
            </w:r>
            <w:r/>
          </w:p>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（西太湖）</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（科教城）</w:t>
            </w:r>
            <w:r>
              <w:rPr>
                <w:rFonts w:hint="eastAsia" w:ascii="宋体" w:hAnsi="宋体" w:eastAsia="宋体" w:cs="宋体"/>
                <w:color w:val="000000"/>
                <w:sz w:val="24"/>
                <w:szCs w:val="24"/>
                <w:highlight w:val="none"/>
                <w:lang w:val="en-US" w:eastAsia="zh-CN" w:bidi="ar-SA"/>
              </w:rPr>
            </w:r>
            <w:r/>
          </w:p>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（西太湖）</w:t>
            </w:r>
            <w:r>
              <w:rPr>
                <w:rFonts w:hint="eastAsia" w:ascii="宋体" w:hAnsi="宋体" w:eastAsia="宋体" w:cs="宋体"/>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944" w:type="dxa"/>
            <w:vAlign w:val="center"/>
            <w:vMerge w:val="restart"/>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市外</w:t>
            </w:r>
            <w:r>
              <w:rPr>
                <w:rFonts w:hint="eastAsia" w:ascii="宋体" w:hAnsi="宋体" w:eastAsia="宋体" w:cs="宋体"/>
                <w:color w:val="000000"/>
                <w:sz w:val="24"/>
                <w:szCs w:val="24"/>
                <w:highlight w:val="none"/>
                <w:lang w:val="en-US" w:eastAsia="zh-CN" w:bidi="ar-SA"/>
              </w:rPr>
            </w:r>
            <w:r/>
          </w:p>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单趟</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硕放机场—科教城校区、西太湖校区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Borders>
              <w:top w:val="none" w:color="000000" w:sz="0" w:space="0"/>
              <w:left w:val="single" w:color="000000" w:sz="4" w:space="0"/>
              <w:bottom w:val="single" w:color="000000" w:sz="4" w:space="0"/>
              <w:right w:val="single" w:color="000000" w:sz="4" w:space="0"/>
            </w:tcBorders>
            <w:tcW w:w="944" w:type="dxa"/>
            <w:vAlign w:val="center"/>
            <w:vMerge w:val="continue"/>
            <w:textDirection w:val="lrTb"/>
            <w:noWrap w:val="false"/>
          </w:tcPr>
          <w:p>
            <w:pPr>
              <w:pStyle w:val="8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禄口机场—科教城校区、西太湖校区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90"/>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77"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浦东机场—科教城校区、西太湖校区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964"/>
        <w:numPr>
          <w:ilvl w:val="0"/>
          <w:numId w:val="0"/>
        </w:numPr>
        <w:spacing w:line="36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第</w:t>
      </w: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lang w:eastAsia="zh-CN"/>
        </w:rPr>
        <w:t xml:space="preserve">条 </w:t>
      </w:r>
      <w:r>
        <w:rPr>
          <w:rFonts w:hint="eastAsia" w:ascii="宋体" w:hAnsi="宋体" w:cs="宋体"/>
          <w:b/>
          <w:bCs/>
          <w:color w:val="000000"/>
          <w:sz w:val="24"/>
          <w:szCs w:val="24"/>
          <w:highlight w:val="none"/>
          <w:lang w:val="en-US" w:eastAsia="zh-CN"/>
        </w:rPr>
        <w:t xml:space="preserve">商务要求</w:t>
      </w:r>
      <w:r>
        <w:rPr>
          <w:rFonts w:hint="eastAsia" w:ascii="宋体" w:hAnsi="宋体" w:cs="宋体"/>
          <w:b/>
          <w:bCs/>
          <w:color w:val="000000"/>
          <w:sz w:val="24"/>
          <w:szCs w:val="24"/>
          <w:highlight w:val="none"/>
          <w:lang w:eastAsia="zh-CN"/>
        </w:rPr>
      </w:r>
      <w:r/>
    </w:p>
    <w:p>
      <w:pPr>
        <w:pStyle w:val="870"/>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服务时间地点：</w:t>
      </w:r>
      <w:r>
        <w:rPr>
          <w:rFonts w:hint="eastAsia" w:ascii="宋体" w:hAnsi="宋体" w:eastAsia="宋体" w:cs="宋体"/>
          <w:sz w:val="24"/>
          <w:szCs w:val="24"/>
          <w:highlight w:val="none"/>
          <w:lang w:val="en-US" w:eastAsia="zh-CN"/>
        </w:rPr>
        <w:t xml:space="preserve">两</w:t>
      </w:r>
      <w:r>
        <w:rPr>
          <w:rFonts w:hint="eastAsia" w:ascii="宋体" w:hAnsi="宋体" w:eastAsia="宋体" w:cs="宋体"/>
          <w:color w:val="000000"/>
          <w:sz w:val="24"/>
          <w:highlight w:val="none"/>
          <w:lang w:val="zh-TW"/>
        </w:rPr>
        <w:t xml:space="preserve">年（</w:t>
      </w:r>
      <w:r>
        <w:rPr>
          <w:rFonts w:hint="eastAsia" w:ascii="宋体" w:hAnsi="宋体" w:eastAsia="宋体" w:cs="宋体"/>
          <w:color w:val="000000"/>
          <w:sz w:val="24"/>
          <w:highlight w:val="none"/>
          <w:lang w:val="en-US" w:eastAsia="zh-CN"/>
        </w:rPr>
        <w:t xml:space="preserve">具体</w:t>
      </w:r>
      <w:r>
        <w:rPr>
          <w:rFonts w:hint="eastAsia" w:ascii="宋体" w:hAnsi="宋体" w:eastAsia="宋体" w:cs="宋体"/>
          <w:color w:val="000000"/>
          <w:sz w:val="24"/>
          <w:highlight w:val="none"/>
          <w:lang w:val="zh-TW"/>
        </w:rPr>
        <w:t xml:space="preserve">以合同签订时间为准，合同一年一签，经</w:t>
      </w: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lang w:val="zh-TW"/>
        </w:rPr>
        <w:t xml:space="preserve">考核合格后方可续签下一年合同）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t xml:space="preserve">根据合同约定地点开展服务。</w:t>
      </w:r>
      <w:r>
        <w:rPr>
          <w:rFonts w:hint="eastAsia" w:ascii="宋体" w:hAnsi="宋体" w:eastAsia="宋体" w:cs="宋体"/>
          <w:sz w:val="24"/>
          <w:szCs w:val="24"/>
          <w:highlight w:val="none"/>
        </w:rPr>
      </w:r>
      <w:r/>
    </w:p>
    <w:p>
      <w:pPr>
        <w:pStyle w:val="870"/>
        <w:contextualSpacing/>
        <w:ind w:left="0"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本合同为第  年，    年  月  日至    年  月  日</w:t>
      </w:r>
      <w:r>
        <w:rPr>
          <w:rFonts w:ascii="宋体" w:hAnsi="宋体" w:eastAsia="宋体" w:cs="宋体"/>
          <w:sz w:val="24"/>
          <w:szCs w:val="24"/>
          <w:highlight w:val="none"/>
          <w:lang w:val="en-US" w:eastAsia="zh-CN"/>
        </w:rPr>
      </w:r>
      <w:r/>
    </w:p>
    <w:p>
      <w:pPr>
        <w:pStyle w:val="964"/>
        <w:numPr>
          <w:ilvl w:val="0"/>
          <w:numId w:val="0"/>
        </w:numPr>
        <w:spacing w:line="36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第</w:t>
      </w:r>
      <w:r>
        <w:rPr>
          <w:rFonts w:hint="eastAsia" w:ascii="宋体" w:hAnsi="宋体" w:cs="宋体"/>
          <w:b/>
          <w:bCs/>
          <w:color w:val="000000"/>
          <w:sz w:val="24"/>
          <w:szCs w:val="24"/>
          <w:highlight w:val="none"/>
          <w:lang w:val="en-US" w:eastAsia="zh-CN"/>
        </w:rPr>
        <w:t xml:space="preserve">四</w:t>
      </w:r>
      <w:r>
        <w:rPr>
          <w:rFonts w:hint="eastAsia" w:ascii="宋体" w:hAnsi="宋体" w:cs="宋体"/>
          <w:b/>
          <w:bCs/>
          <w:color w:val="000000"/>
          <w:sz w:val="24"/>
          <w:szCs w:val="24"/>
          <w:highlight w:val="none"/>
          <w:lang w:eastAsia="zh-CN"/>
        </w:rPr>
        <w:t xml:space="preserve">条 组成本合同的有关文件 </w:t>
      </w:r>
      <w:r>
        <w:rPr>
          <w:rFonts w:hint="eastAsia" w:ascii="宋体" w:hAnsi="宋体" w:cs="宋体"/>
          <w:b/>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下列关于</w:t>
      </w:r>
      <w:r>
        <w:rPr>
          <w:rFonts w:hint="eastAsia" w:ascii="宋体" w:hAnsi="宋体" w:eastAsia="宋体" w:cs="宋体"/>
          <w:b w:val="0"/>
          <w:bCs/>
          <w:color w:val="000000"/>
          <w:sz w:val="24"/>
          <w:szCs w:val="24"/>
          <w:highlight w:val="none"/>
          <w:u w:val="single"/>
          <w:lang w:eastAsia="zh-CN"/>
        </w:rPr>
        <w:t xml:space="preserve">         </w:t>
      </w:r>
      <w:r>
        <w:rPr>
          <w:rFonts w:hint="eastAsia" w:ascii="宋体" w:hAnsi="宋体" w:eastAsia="宋体" w:cs="宋体"/>
          <w:b w:val="0"/>
          <w:bCs/>
          <w:color w:val="000000"/>
          <w:sz w:val="24"/>
          <w:szCs w:val="24"/>
          <w:highlight w:val="none"/>
          <w:lang w:eastAsia="zh-CN"/>
        </w:rPr>
        <w:t xml:space="preserve">（招标编号）标的招投标文件或与本次采购活动方式相适应的文件及有关附件是本合同不可分割的组成部分，与本合同具有同等法律效力，这些文件包括但不限于：</w:t>
      </w:r>
      <w:r>
        <w:rPr>
          <w:rFonts w:hint="eastAsia" w:ascii="宋体" w:hAnsi="宋体" w:eastAsia="宋体" w:cs="宋体"/>
          <w:b w:val="0"/>
          <w:bCs/>
          <w:color w:val="000000"/>
          <w:sz w:val="24"/>
          <w:szCs w:val="24"/>
          <w:highlight w:val="none"/>
          <w:lang w:eastAsia="zh-CN"/>
        </w:rPr>
      </w:r>
      <w:r/>
    </w:p>
    <w:p>
      <w:pPr>
        <w:pStyle w:val="964"/>
        <w:numPr>
          <w:ilvl w:val="0"/>
          <w:numId w:val="0"/>
        </w:numPr>
        <w:ind w:firstLine="480"/>
        <w:spacing w:line="360" w:lineRule="auto"/>
        <w:tabs>
          <w:tab w:val="left" w:pos="900" w:leader="none"/>
          <w:tab w:val="left" w:pos="1780"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1</w:t>
      </w:r>
      <w:r>
        <w:rPr>
          <w:rFonts w:hint="eastAsia" w:ascii="宋体" w:hAnsi="宋体" w:eastAsia="宋体" w:cs="宋体"/>
          <w:b w:val="0"/>
          <w:bCs/>
          <w:color w:val="000000"/>
          <w:sz w:val="24"/>
          <w:szCs w:val="24"/>
          <w:highlight w:val="none"/>
          <w:lang w:val="en-US" w:eastAsia="zh-CN"/>
        </w:rPr>
        <w:t xml:space="preserve">.招标文件（编号：</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号）；</w:t>
      </w:r>
      <w:r>
        <w:rPr>
          <w:rFonts w:hint="eastAsia" w:ascii="宋体" w:hAnsi="宋体" w:eastAsia="宋体" w:cs="宋体"/>
          <w:b w:val="0"/>
          <w:bCs/>
          <w:color w:val="000000"/>
          <w:sz w:val="24"/>
          <w:szCs w:val="24"/>
          <w:highlight w:val="none"/>
          <w:lang w:val="en-US"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乙方投标文件；</w:t>
      </w:r>
      <w:r>
        <w:rPr>
          <w:rFonts w:hint="eastAsia" w:ascii="宋体" w:hAnsi="宋体" w:eastAsia="宋体" w:cs="宋体"/>
          <w:b w:val="0"/>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3</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eastAsia="zh-CN"/>
        </w:rPr>
        <w:t xml:space="preserve">中标通知书；</w:t>
      </w:r>
      <w:r>
        <w:rPr>
          <w:rFonts w:hint="eastAsia" w:ascii="宋体" w:hAnsi="宋体" w:eastAsia="宋体" w:cs="宋体"/>
          <w:b w:val="0"/>
          <w:bCs/>
          <w:color w:val="000000"/>
          <w:sz w:val="24"/>
          <w:szCs w:val="24"/>
          <w:highlight w:val="none"/>
          <w:lang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4</w:t>
      </w:r>
      <w:r>
        <w:rPr>
          <w:rFonts w:hint="eastAsia" w:ascii="宋体" w:hAnsi="宋体" w:eastAsia="宋体" w:cs="宋体"/>
          <w:b w:val="0"/>
          <w:bCs/>
          <w:color w:val="000000"/>
          <w:sz w:val="24"/>
          <w:szCs w:val="24"/>
          <w:highlight w:val="none"/>
          <w:lang w:val="en-US" w:eastAsia="zh-CN"/>
        </w:rPr>
        <w:t xml:space="preserve">.乙方在评标过程中做出的书面说明或承诺；</w:t>
      </w:r>
      <w:r>
        <w:rPr>
          <w:rFonts w:hint="eastAsia" w:ascii="宋体" w:hAnsi="宋体" w:eastAsia="宋体" w:cs="宋体"/>
          <w:b w:val="0"/>
          <w:bCs/>
          <w:color w:val="000000"/>
          <w:sz w:val="24"/>
          <w:szCs w:val="24"/>
          <w:highlight w:val="none"/>
          <w:lang w:val="en-US" w:eastAsia="zh-CN"/>
        </w:rPr>
      </w:r>
      <w:r/>
    </w:p>
    <w:p>
      <w:pPr>
        <w:pStyle w:val="964"/>
        <w:numPr>
          <w:ilvl w:val="0"/>
          <w:numId w:val="0"/>
        </w:numPr>
        <w:ind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t xml:space="preserve">甲乙双方商定的其他文件等。</w:t>
      </w:r>
      <w:r>
        <w:rPr>
          <w:rFonts w:hint="eastAsia" w:ascii="宋体" w:hAnsi="宋体" w:eastAsia="宋体" w:cs="宋体"/>
          <w:b w:val="0"/>
          <w:bCs/>
          <w:color w:val="000000"/>
          <w:sz w:val="24"/>
          <w:szCs w:val="24"/>
          <w:highlight w:val="none"/>
          <w:lang w:eastAsia="zh-CN"/>
        </w:rPr>
      </w:r>
      <w:r/>
    </w:p>
    <w:p>
      <w:pPr>
        <w:pStyle w:val="870"/>
        <w:ind w:firstLine="0"/>
        <w:jc w:val="left"/>
        <w:keepLines w:val="0"/>
        <w:keepNext w:val="0"/>
        <w:pageBreakBefore w:val="0"/>
        <w:spacing w:line="360" w:lineRule="auto"/>
        <w:widowControl/>
        <w:rPr>
          <w:rFonts w:ascii="宋体" w:hAnsi="宋体" w:eastAsia="宋体" w:cs="宋体"/>
          <w:b/>
          <w:bCs/>
          <w:i w:val="0"/>
          <w:iC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 w:val="24"/>
          <w:szCs w:val="24"/>
          <w:highlight w:val="none"/>
          <w:lang w:val="en-US" w:eastAsia="zh-CN" w:bidi="ar-SA"/>
        </w:rPr>
        <w:t xml:space="preserve">第</w:t>
      </w:r>
      <w:r>
        <w:rPr>
          <w:rFonts w:hint="eastAsia" w:ascii="宋体" w:hAnsi="宋体" w:cs="宋体"/>
          <w:b/>
          <w:bCs/>
          <w:color w:val="000000"/>
          <w:sz w:val="24"/>
          <w:szCs w:val="24"/>
          <w:highlight w:val="none"/>
          <w:lang w:val="en-US" w:eastAsia="zh-CN" w:bidi="ar-SA"/>
        </w:rPr>
        <w:t xml:space="preserve">五</w:t>
      </w:r>
      <w:r>
        <w:rPr>
          <w:rFonts w:hint="eastAsia" w:ascii="宋体" w:hAnsi="宋体" w:eastAsia="宋体" w:cs="宋体"/>
          <w:b/>
          <w:bCs/>
          <w:color w:val="000000"/>
          <w:sz w:val="24"/>
          <w:szCs w:val="24"/>
          <w:highlight w:val="none"/>
          <w:lang w:val="en-US" w:eastAsia="zh-CN" w:bidi="ar-SA"/>
        </w:rPr>
        <w:t xml:space="preserve">条 </w:t>
      </w:r>
      <w:r>
        <w:rPr>
          <w:rFonts w:hint="eastAsia" w:ascii="宋体" w:hAnsi="宋体" w:cs="宋体"/>
          <w:b/>
          <w:bCs/>
          <w:color w:val="000000"/>
          <w:sz w:val="24"/>
          <w:highlight w:val="none"/>
          <w:lang w:val="en-US" w:eastAsia="zh-CN"/>
        </w:rPr>
        <w:t xml:space="preserve">服务</w:t>
      </w:r>
      <w:r>
        <w:rPr>
          <w:rFonts w:hint="eastAsia" w:ascii="宋体" w:hAnsi="宋体" w:eastAsia="宋体" w:cs="宋体"/>
          <w:b/>
          <w:bCs/>
          <w:i w:val="0"/>
          <w:iCs w:val="0"/>
          <w:color w:val="000000"/>
          <w:spacing w:val="0"/>
          <w:sz w:val="24"/>
          <w:szCs w:val="24"/>
          <w:highlight w:val="none"/>
          <w:lang w:val="en-US" w:eastAsia="zh-CN"/>
        </w:rPr>
        <w:t xml:space="preserve">内容及要求</w:t>
      </w:r>
      <w:r>
        <w:rPr>
          <w:rFonts w:ascii="宋体" w:hAnsi="宋体" w:eastAsia="宋体" w:cs="宋体"/>
          <w:b/>
          <w:bCs/>
          <w:i w:val="0"/>
          <w:iCs w:val="0"/>
          <w:color w:val="000000"/>
          <w:spacing w:val="0"/>
          <w:sz w:val="24"/>
          <w:szCs w:val="24"/>
          <w:highlight w:val="none"/>
          <w:lang w:val="en-US" w:eastAsia="zh-CN"/>
        </w:rPr>
      </w:r>
      <w:r/>
    </w:p>
    <w:p>
      <w:pPr>
        <w:pStyle w:val="870"/>
        <w:contextualSpacing/>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1基本要求</w:t>
      </w:r>
      <w:r>
        <w:rPr>
          <w:rFonts w:hint="eastAsia" w:ascii="宋体" w:hAnsi="宋体" w:eastAsia="宋体" w:cs="宋体"/>
          <w:b/>
          <w:bCs/>
          <w:sz w:val="24"/>
          <w:szCs w:val="24"/>
          <w:highlight w:val="none"/>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应当具备为学校日常办公、外出事件、大型活动保障等提供车辆租赁服务的能力与法律规定从事本业务的法定资质，其拥有的车辆数量、车型、驾驶人员数量等条件能够满足学校各类教学、办公、实践、活动等办学需求，公司管理制度规范，监管问责有效，服务保障体系健全。</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提供的车辆在租赁服务期间发生故障，无法正常行驶，须及时调换其它同等车辆确保公务出行正常运行。如不能及时保证使用人出行需要，</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应全额承担使用人为保证正常公务出行所采取必要补救措施所产生的相关费用；如造成使用人直接和间接经济损失的，由</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负责赔偿使用人所受损失。</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（3）车辆在服务保障过程中发生交通事故或交通意外，由</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承担全部责任，按照相关法律法规规定自行处理，使用人不承担任何责任和费用。</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需成立专门的安全管理机构，定期组织人员对车辆进行安全生产检查和隐患排查。定期对驾驶员开展安全教育；对驾驶员进行岗前素质培训，传达、学习有关安全、文明营运文件，对驾驶员的安全行车提出具体要求，消除事故隐患，开好安全车。</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需购买相关保险，驾驶员工伤及造成的第三方损失，由</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负责解决及赔偿。</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应建立车辆监控和定位系统，对所有运营车辆实行24小时动态监控</w:t>
      </w:r>
      <w:r>
        <w:rPr>
          <w:rFonts w:hint="eastAsia" w:ascii="宋体" w:hAnsi="宋体" w:eastAsia="宋体"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val="en-US" w:eastAsia="zh-CN"/>
        </w:rPr>
        <w:t xml:space="preserve">，出现违规情况，及时提醒，做到车辆一动，监督</w:t>
      </w:r>
      <w:r>
        <w:rPr>
          <w:rFonts w:hint="eastAsia" w:ascii="宋体" w:hAnsi="宋体" w:eastAsia="宋体"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val="en-US" w:eastAsia="zh-CN"/>
        </w:rPr>
        <w:t xml:space="preserve">受控，车辆不停，监控</w:t>
      </w:r>
      <w:r>
        <w:rPr>
          <w:rFonts w:hint="eastAsia" w:ascii="宋体" w:hAnsi="宋体" w:eastAsia="宋体"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val="en-US" w:eastAsia="zh-CN"/>
        </w:rPr>
        <w:t xml:space="preserve">不止，以保障车辆运行的规范和安全，随时监控</w:t>
      </w:r>
      <w:r>
        <w:rPr>
          <w:rFonts w:hint="eastAsia" w:ascii="宋体" w:hAnsi="宋体" w:eastAsia="宋体"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val="en-US" w:eastAsia="zh-CN"/>
        </w:rPr>
        <w:t xml:space="preserve">租赁车辆的去向动态及记录行驶轨迹。同时，对使用人资料做好保密工作，可根据需求对监控</w:t>
      </w:r>
      <w:r>
        <w:rPr>
          <w:rFonts w:hint="eastAsia" w:ascii="宋体" w:hAnsi="宋体" w:eastAsia="宋体" w:cs="宋体"/>
          <w:color w:val="000000"/>
          <w:sz w:val="24"/>
          <w:szCs w:val="24"/>
          <w:highlight w:val="none"/>
          <w:lang w:val="en-US" w:eastAsia="zh-CN"/>
        </w:rPr>
        <w:t xml:space="preserve">定位</w:t>
      </w:r>
      <w:r>
        <w:rPr>
          <w:rFonts w:hint="eastAsia" w:ascii="宋体" w:hAnsi="宋体" w:eastAsia="宋体" w:cs="宋体"/>
          <w:color w:val="000000"/>
          <w:sz w:val="24"/>
          <w:szCs w:val="24"/>
          <w:highlight w:val="none"/>
          <w:lang w:val="en-US" w:eastAsia="zh-CN"/>
        </w:rPr>
        <w:t xml:space="preserve">进行屏蔽，车辆的动态由系统自动记录，只提供给学校进行查询。</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应严格按照学校相关服务品质要求开展工作，不出现损害使用人信誉和利益的行为，对因违规行为导致投诉、媒体曝光的，</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必须自愿承担因此给使用人造成的损失，并消除影响。</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（7）因</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原因引起使用人合理投诉，学校有权扣减当天租赁服务费。</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遇特殊原因需临时更换驾驶员、租赁车辆必须提前告知使用人相关调整信息；如未提前告知，学校将按每辆</w:t>
      </w:r>
      <w:r>
        <w:rPr>
          <w:rFonts w:hint="eastAsia" w:ascii="宋体" w:hAnsi="宋体" w:eastAsia="宋体" w:cs="宋体"/>
          <w:color w:val="000000"/>
          <w:spacing w:val="0"/>
          <w:sz w:val="24"/>
          <w:szCs w:val="24"/>
          <w:highlight w:val="none"/>
          <w:lang w:val="en-US" w:eastAsia="zh-CN"/>
        </w:rPr>
        <w:t xml:space="preserve">车每次或每人每次1000元标准进行处罚，同时扣除当次租赁费用。</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因被取消相应资质等原因不再具有承接车辆租赁服务资格的，</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应向学校支付合同(协议)违约金5万元，并且学校有权立即解除合同。</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（9）服务期间，驾驶员应服从使用人调配。为保障安全行车，使用人应保证驾驶员必要的休息时间，合理安排使用车辆，不得强求驾驶员疲劳驾驶。</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在基本服务质量要求外，应就车辆的卫生保洁、驾驶人员的统一着装、服务创新、服务质量标准化、应急方案、服务监督、重大活动保障等方面做出书面服务承诺。</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应积极接受采购履约监督及现场检查，配合学校组织的考核、监督检查和管理。若学校师生投诉</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服务态度恶劣或</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在租赁期内出现重大交通安全事故等不良情况，学校有权终止其协议服务。</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（12）为保证使用人的正常工作联系，</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必须提交驾驶员及业务联络负责人联系电话，且须24小时开机。如人员及联系方式调整，应及时告知学校。</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（13）如果学校因上级政策要求，在提前1个月向</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书面提出提前终止租赁服务要求的，</w:t>
      </w:r>
      <w:r>
        <w:rPr>
          <w:rFonts w:hint="eastAsia" w:cs="宋体"/>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基于相互支持的原则，同意无条件予以接受，并不要求</w:t>
      </w:r>
      <w:r>
        <w:rPr>
          <w:rFonts w:hint="eastAsia" w:cs="宋体"/>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承担任何责任。</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（14）在实际车辆租赁过程中，甲方可自行选择各分包乙方，若各分包乙方无法满足甲方服务要求的，甲方可另行选择其它供应商，按实结算。</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（15）甲方自有车队车辆按照原有管理方式结算，不受本次招投标约束。</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（16）因教学、工作需要，在常州市外的租车按照现有财务制度执行，不在本次招标范围内。</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（17）横向科研活动用车不在本次招标范围内。</w:t>
      </w:r>
      <w:r>
        <w:rPr>
          <w:rFonts w:hint="eastAsia" w:ascii="宋体" w:hAnsi="宋体" w:eastAsia="宋体" w:cs="宋体"/>
          <w:color w:val="000000"/>
          <w:sz w:val="24"/>
          <w:szCs w:val="24"/>
          <w:highlight w:val="none"/>
          <w:lang w:val="en-US" w:eastAsia="zh-CN"/>
        </w:rPr>
      </w:r>
      <w:r/>
    </w:p>
    <w:p>
      <w:pPr>
        <w:pStyle w:val="1359"/>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（18）本项目年度乙方服务周期结束后，甲方通过校内用户进行满意度测评，对于测评不合格的乙方取消其下次投标资格。</w:t>
      </w:r>
      <w:r>
        <w:rPr>
          <w:rFonts w:hint="eastAsia" w:ascii="宋体" w:hAnsi="宋体" w:eastAsia="宋体" w:cs="宋体"/>
          <w:color w:val="000000"/>
          <w:sz w:val="24"/>
          <w:szCs w:val="24"/>
          <w:highlight w:val="none"/>
          <w:lang w:val="en-US" w:eastAsia="zh-CN"/>
        </w:rPr>
      </w:r>
      <w:r/>
    </w:p>
    <w:p>
      <w:pPr>
        <w:pStyle w:val="870"/>
        <w:ind w:left="0"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2.汽车驾驶员要求：</w:t>
      </w:r>
      <w:r>
        <w:rPr>
          <w:rFonts w:hint="eastAsia" w:ascii="宋体" w:hAnsi="宋体" w:eastAsia="宋体" w:cs="宋体"/>
          <w:b/>
          <w:bCs/>
          <w:sz w:val="24"/>
          <w:szCs w:val="24"/>
          <w:highlight w:val="none"/>
        </w:rPr>
      </w:r>
      <w:r/>
    </w:p>
    <w:p>
      <w:pPr>
        <w:pStyle w:val="870"/>
        <w:ind w:firstLine="480"/>
        <w:spacing w:line="360" w:lineRule="auto"/>
        <w:rPr>
          <w:rFonts w:ascii="宋体" w:hAnsi="宋体"/>
          <w:sz w:val="24"/>
          <w:highlight w:val="none"/>
        </w:rPr>
      </w:pPr>
      <w:r>
        <w:rPr>
          <w:rFonts w:hint="eastAsia"/>
          <w:sz w:val="24"/>
          <w:highlight w:val="none"/>
        </w:rPr>
        <w:t xml:space="preserve">（1）</w:t>
      </w:r>
      <w:r>
        <w:rPr>
          <w:rFonts w:hint="eastAsia" w:ascii="宋体" w:hAnsi="宋体" w:eastAsia="宋体" w:cs="宋体"/>
          <w:sz w:val="24"/>
          <w:szCs w:val="24"/>
          <w:highlight w:val="none"/>
        </w:rPr>
        <w:t xml:space="preserve">安全管理要求。</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需成立专门的安全管理机构，定期对驾驶员开展安全教育；对每个驾驶员进行岗前素质培训，传达、学习有关安全、文明营运文件，对驾驶员的安全行车提出具体要求，消除事故隐患，开好安全车。</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要建立车辆监控</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系统，对所有运营车辆实行24小时动态监控</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，出现违规情况，即时提醒，做到车辆一动，监督</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受控，车辆不停，监控</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不止，以保障车辆运行的规范和安全，随时监控</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租赁车辆的去向动态及记录行驶轨迹。同时，对</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资料做好保密工作，可根据需求对监控</w:t>
      </w:r>
      <w:r>
        <w:rPr>
          <w:rFonts w:hint="eastAsia" w:ascii="宋体" w:hAnsi="宋体" w:cs="宋体"/>
          <w:sz w:val="24"/>
          <w:szCs w:val="24"/>
          <w:highlight w:val="none"/>
          <w:lang w:val="en-US" w:eastAsia="zh-CN"/>
        </w:rPr>
        <w:t xml:space="preserve">定位</w:t>
      </w:r>
      <w:r>
        <w:rPr>
          <w:rFonts w:hint="eastAsia" w:ascii="宋体" w:hAnsi="宋体" w:eastAsia="宋体" w:cs="宋体"/>
          <w:sz w:val="24"/>
          <w:szCs w:val="24"/>
          <w:highlight w:val="none"/>
        </w:rPr>
        <w:t xml:space="preserve">进行屏蔽，车辆的动态由系统自动记录，只提供给用车方进行查询。</w:t>
      </w:r>
      <w:r>
        <w:rPr>
          <w:rFonts w:ascii="宋体" w:hAnsi="宋体"/>
          <w:sz w:val="24"/>
          <w:highlight w:val="none"/>
        </w:rPr>
      </w:r>
      <w:r/>
    </w:p>
    <w:p>
      <w:pPr>
        <w:pStyle w:val="870"/>
        <w:ind w:firstLine="480"/>
        <w:spacing w:line="360" w:lineRule="auto"/>
        <w:rPr>
          <w:rFonts w:ascii="宋体" w:hAnsi="宋体"/>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w:t>
      </w:r>
      <w:r>
        <w:rPr>
          <w:rFonts w:hint="eastAsia" w:ascii="宋体" w:hAnsi="宋体"/>
          <w:sz w:val="24"/>
          <w:highlight w:val="none"/>
        </w:rPr>
        <w:t xml:space="preserve">驾驶人员应对用车方发出的任务信息进行严格保密，不得外泄；严禁在所提供车辆上安装或向他人提供使用安装任何与驾驶无关的设备、配件；严格按照用车方制定的用车要求、行车路线、行驶纪律完成任务，做到安全、准时、高效、周到服务。出车前检查车辆性能保证车况正常、配备必备的配套、救援用品、防疫用品。在驾驶过程中遵守交通规则，不超速，不危险超车，不进行危险活动（打电话、视频、饮食、聊天、开霸王车斗气车等），不疲劳驾驶，不酒后驾驶。</w:t>
      </w:r>
      <w:r>
        <w:rPr>
          <w:rFonts w:ascii="宋体" w:hAnsi="宋体"/>
          <w:sz w:val="24"/>
          <w:highlight w:val="none"/>
        </w:rPr>
      </w:r>
      <w:r/>
    </w:p>
    <w:p>
      <w:pPr>
        <w:pStyle w:val="870"/>
        <w:ind w:firstLine="480"/>
        <w:spacing w:line="360" w:lineRule="auto"/>
        <w:rPr>
          <w:rFonts w:ascii="宋体" w:hAnsi="宋体"/>
          <w:sz w:val="24"/>
          <w:highlight w:val="none"/>
        </w:rPr>
      </w:pPr>
      <w:r>
        <w:rPr>
          <w:rFonts w:hint="eastAsia"/>
          <w:sz w:val="24"/>
          <w:highlight w:val="none"/>
        </w:rPr>
        <w:t xml:space="preserve">（</w:t>
      </w:r>
      <w:r>
        <w:rPr>
          <w:sz w:val="24"/>
          <w:highlight w:val="none"/>
        </w:rPr>
        <w:t xml:space="preserve">3</w:t>
      </w:r>
      <w:r>
        <w:rPr>
          <w:rFonts w:hint="eastAsia"/>
          <w:sz w:val="24"/>
          <w:highlight w:val="none"/>
        </w:rPr>
        <w:t xml:space="preserve">）</w:t>
      </w:r>
      <w:r>
        <w:rPr>
          <w:rFonts w:hint="eastAsia" w:ascii="宋体" w:hAnsi="宋体"/>
          <w:sz w:val="24"/>
          <w:highlight w:val="none"/>
        </w:rPr>
        <w:t xml:space="preserve">重大保障项目，</w:t>
      </w:r>
      <w:r>
        <w:rPr>
          <w:rFonts w:hint="eastAsia" w:ascii="宋体" w:hAnsi="宋体" w:eastAsia="宋体" w:cs="宋体"/>
          <w:sz w:val="24"/>
          <w:szCs w:val="24"/>
          <w:highlight w:val="none"/>
          <w:lang w:val="en-US" w:eastAsia="zh-CN"/>
        </w:rPr>
        <w:t xml:space="preserve">乙方</w:t>
      </w:r>
      <w:r>
        <w:rPr>
          <w:rFonts w:hint="eastAsia" w:ascii="宋体" w:hAnsi="宋体"/>
          <w:sz w:val="24"/>
          <w:highlight w:val="none"/>
        </w:rPr>
        <w:t xml:space="preserve">需按用车方要求对驾驶员及相关后勤人员进行政审，就礼宾要求、工作及保密纪律进行必要的培训，坚决杜绝泄密行为。</w:t>
      </w:r>
      <w:r>
        <w:rPr>
          <w:rFonts w:ascii="宋体" w:hAnsi="宋体"/>
          <w:sz w:val="24"/>
          <w:highlight w:val="none"/>
        </w:rPr>
      </w:r>
      <w:r/>
    </w:p>
    <w:p>
      <w:pPr>
        <w:pStyle w:val="870"/>
        <w:ind w:firstLine="480"/>
        <w:spacing w:line="360" w:lineRule="auto"/>
        <w:rPr>
          <w:rFonts w:hint="eastAsia" w:ascii="宋体" w:hAnsi="宋体"/>
          <w:sz w:val="24"/>
          <w:highlight w:val="none"/>
        </w:rPr>
      </w:pPr>
      <w:r>
        <w:rPr>
          <w:rFonts w:hint="eastAsia"/>
          <w:sz w:val="24"/>
          <w:highlight w:val="none"/>
        </w:rPr>
        <w:t xml:space="preserve">（</w:t>
      </w:r>
      <w:r>
        <w:rPr>
          <w:sz w:val="24"/>
          <w:highlight w:val="none"/>
        </w:rPr>
        <w:t xml:space="preserve">4</w:t>
      </w:r>
      <w:r>
        <w:rPr>
          <w:rFonts w:hint="eastAsia"/>
          <w:sz w:val="24"/>
          <w:highlight w:val="none"/>
        </w:rPr>
        <w:t xml:space="preserve">）</w:t>
      </w:r>
      <w:r>
        <w:rPr>
          <w:rFonts w:hint="eastAsia" w:ascii="宋体" w:hAnsi="宋体"/>
          <w:sz w:val="24"/>
          <w:highlight w:val="none"/>
        </w:rPr>
        <w:t xml:space="preserve">每次服务结束后，</w:t>
      </w:r>
      <w:r>
        <w:rPr>
          <w:rFonts w:hint="eastAsia" w:ascii="宋体" w:hAnsi="宋体"/>
          <w:sz w:val="24"/>
          <w:highlight w:val="none"/>
          <w:lang w:val="en-US" w:eastAsia="zh-CN"/>
        </w:rPr>
        <w:t xml:space="preserve">甲方</w:t>
      </w:r>
      <w:r>
        <w:rPr>
          <w:rFonts w:hint="eastAsia" w:ascii="宋体" w:hAnsi="宋体"/>
          <w:sz w:val="24"/>
          <w:highlight w:val="none"/>
        </w:rPr>
        <w:t xml:space="preserve">要对驾驶员的服务质量和车辆的车况进行评价，驾驶员的服务或车辆的车况一年满意度低于80％的，监管部门将进行约谈；若</w:t>
      </w:r>
      <w:r>
        <w:rPr>
          <w:rFonts w:hint="eastAsia" w:ascii="宋体" w:hAnsi="宋体" w:eastAsia="宋体" w:cs="宋体"/>
          <w:sz w:val="24"/>
          <w:szCs w:val="24"/>
          <w:highlight w:val="none"/>
          <w:lang w:val="en-US" w:eastAsia="zh-CN"/>
        </w:rPr>
        <w:t xml:space="preserve">乙方</w:t>
      </w:r>
      <w:r>
        <w:rPr>
          <w:rFonts w:hint="eastAsia" w:ascii="宋体" w:hAnsi="宋体"/>
          <w:sz w:val="24"/>
          <w:highlight w:val="none"/>
        </w:rPr>
        <w:t xml:space="preserve">30%的车辆或驾驶员一年服务考评满意率低于60％，</w:t>
      </w:r>
      <w:r>
        <w:rPr>
          <w:rFonts w:hint="eastAsia" w:ascii="宋体" w:hAnsi="宋体"/>
          <w:sz w:val="24"/>
          <w:highlight w:val="none"/>
          <w:lang w:val="en-US" w:eastAsia="zh-CN"/>
        </w:rPr>
        <w:t xml:space="preserve">甲方</w:t>
      </w:r>
      <w:r>
        <w:rPr>
          <w:rFonts w:hint="eastAsia" w:ascii="宋体" w:hAnsi="宋体"/>
          <w:sz w:val="24"/>
          <w:highlight w:val="none"/>
        </w:rPr>
        <w:t xml:space="preserve">有权依法终止合同。对存在危害政治安全问题的实行一票否决。</w:t>
      </w:r>
      <w:r>
        <w:rPr>
          <w:rFonts w:hint="eastAsia" w:ascii="宋体" w:hAnsi="宋体"/>
          <w:sz w:val="24"/>
          <w:highlight w:val="none"/>
        </w:rPr>
      </w:r>
      <w:r/>
    </w:p>
    <w:p>
      <w:pPr>
        <w:pStyle w:val="870"/>
        <w:ind w:firstLine="480"/>
        <w:spacing w:line="360" w:lineRule="auto"/>
        <w:rPr>
          <w:rFonts w:hint="eastAsia" w:ascii="宋体" w:hAnsi="宋体"/>
          <w:sz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）驾驶员年龄60岁以下，须在</w:t>
      </w:r>
      <w:r>
        <w:rPr>
          <w:rFonts w:hint="eastAsia" w:ascii="宋体" w:hAnsi="宋体" w:eastAsia="宋体" w:cs="宋体"/>
          <w:sz w:val="24"/>
          <w:szCs w:val="24"/>
          <w:highlight w:val="none"/>
          <w:lang w:val="en-US" w:eastAsia="zh-CN"/>
        </w:rPr>
        <w:t xml:space="preserve">乙方单位</w:t>
      </w:r>
      <w:r>
        <w:rPr>
          <w:rFonts w:hint="eastAsia" w:ascii="宋体" w:hAnsi="宋体" w:eastAsia="宋体" w:cs="宋体"/>
          <w:sz w:val="24"/>
          <w:szCs w:val="24"/>
          <w:highlight w:val="none"/>
        </w:rPr>
        <w:t xml:space="preserve">工作满两年以上，应有从事该业务的相关资质，证照齐全，身体健康，技术良好。具有3年及以上驾龄，3年内无重大交通事故，文明上岗，诚信守时，作风正派，有较强的服务意识和保密意识等。</w:t>
      </w:r>
      <w:r>
        <w:rPr>
          <w:rFonts w:hint="eastAsia" w:ascii="宋体" w:hAnsi="宋体" w:eastAsia="宋体" w:cs="宋体"/>
          <w:sz w:val="24"/>
          <w:szCs w:val="24"/>
          <w:highlight w:val="none"/>
        </w:rPr>
        <w:t xml:space="preserve">可以公司承诺书的形式确认保证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并于服务前提供驾驶员近三个月的社会保险参保缴费证明材料</w:t>
      </w:r>
      <w:r>
        <w:rPr>
          <w:rFonts w:hint="eastAsia" w:ascii="宋体" w:hAnsi="宋体" w:cs="宋体"/>
          <w:sz w:val="24"/>
          <w:highlight w:val="none"/>
        </w:rPr>
        <w:t xml:space="preserve">加盖社保部门签章或电子签章</w:t>
      </w:r>
      <w:r>
        <w:rPr>
          <w:rFonts w:hint="eastAsia" w:ascii="宋体" w:hAnsi="宋体" w:cs="宋体"/>
          <w:sz w:val="24"/>
          <w:highlight w:val="none"/>
          <w:lang w:eastAsia="zh-CN"/>
        </w:rPr>
        <w:t xml:space="preserve">。</w:t>
      </w:r>
      <w:r>
        <w:rPr>
          <w:rFonts w:hint="eastAsia" w:ascii="宋体" w:hAnsi="宋体"/>
          <w:sz w:val="24"/>
          <w:highlight w:val="none"/>
        </w:rPr>
      </w:r>
      <w:r/>
    </w:p>
    <w:p>
      <w:pPr>
        <w:pStyle w:val="870"/>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车辆要求：</w:t>
      </w:r>
      <w:r>
        <w:rPr>
          <w:rFonts w:hint="eastAsia" w:ascii="宋体" w:hAnsi="宋体" w:eastAsia="宋体" w:cs="宋体"/>
          <w:b/>
          <w:bCs/>
          <w:sz w:val="24"/>
          <w:szCs w:val="24"/>
          <w:highlight w:val="none"/>
        </w:rPr>
      </w:r>
      <w:r/>
    </w:p>
    <w:p>
      <w:pPr>
        <w:pStyle w:val="898"/>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提供服务的车辆必须是车质、车况良好，设备齐全，具备有效的公路运输营运证、行驶证、营业性保险证以及国家要求缴纳的各项规费凭证；</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color w:val="000000"/>
          <w:sz w:val="24"/>
          <w:highlight w:val="none"/>
          <w:lang w:eastAsia="zh-CN"/>
        </w:rPr>
        <w:t xml:space="preserve">提供的资料应保证真实、有效，否则就此产生的责任均由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color w:val="000000"/>
          <w:sz w:val="24"/>
          <w:highlight w:val="none"/>
          <w:lang w:eastAsia="zh-CN"/>
        </w:rPr>
        <w:t xml:space="preserve">承担。如涉及违规产生的所有滞纳金均由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color w:val="000000"/>
          <w:sz w:val="24"/>
          <w:highlight w:val="none"/>
          <w:lang w:eastAsia="zh-CN"/>
        </w:rPr>
        <w:t xml:space="preserve">承担。</w:t>
      </w:r>
      <w:r>
        <w:rPr>
          <w:rFonts w:hint="eastAsia" w:ascii="宋体" w:hAnsi="宋体" w:eastAsia="宋体" w:cs="宋体"/>
          <w:color w:val="000000"/>
          <w:sz w:val="24"/>
          <w:szCs w:val="24"/>
          <w:highlight w:val="none"/>
          <w:lang w:val="en-US" w:eastAsia="zh-CN" w:bidi="ar-SA"/>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为满足采购需求，要求</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自有</w:t>
      </w:r>
      <w:r>
        <w:rPr>
          <w:rFonts w:hint="eastAsia" w:ascii="宋体" w:hAnsi="宋体" w:eastAsia="宋体" w:cs="宋体"/>
          <w:color w:val="000000"/>
          <w:sz w:val="24"/>
          <w:highlight w:val="none"/>
          <w:lang w:val="en-US" w:eastAsia="zh-CN"/>
        </w:rPr>
        <w:t xml:space="preserve">5座和7-9座数量各</w:t>
      </w:r>
      <w:r>
        <w:rPr>
          <w:rFonts w:hint="eastAsia" w:ascii="宋体" w:hAnsi="宋体" w:eastAsia="宋体" w:cs="宋体"/>
          <w:color w:val="000000"/>
          <w:sz w:val="24"/>
          <w:szCs w:val="24"/>
          <w:highlight w:val="none"/>
        </w:rPr>
        <w:t xml:space="preserve">不少于</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0辆</w:t>
      </w:r>
      <w:r>
        <w:rPr>
          <w:rFonts w:hint="eastAsia" w:ascii="宋体" w:hAnsi="宋体" w:eastAsia="宋体" w:cs="宋体"/>
          <w:color w:val="000000"/>
          <w:sz w:val="24"/>
          <w:szCs w:val="24"/>
          <w:highlight w:val="none"/>
          <w:lang w:eastAsia="zh-CN"/>
        </w:rPr>
        <w:t xml:space="preserve">。8年以内</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bidi="ar-SA"/>
        </w:rPr>
        <w:t xml:space="preserve">44座（含）及以上</w:t>
      </w:r>
      <w:r>
        <w:rPr>
          <w:rFonts w:hint="eastAsia" w:ascii="宋体" w:hAnsi="宋体" w:eastAsia="宋体" w:cs="宋体"/>
          <w:color w:val="000000"/>
          <w:sz w:val="24"/>
          <w:highlight w:val="none"/>
        </w:rPr>
        <w:t xml:space="preserve">数量不少于30辆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每</w:t>
      </w:r>
      <w:r>
        <w:rPr>
          <w:rFonts w:hint="eastAsia" w:ascii="宋体" w:hAnsi="宋体" w:eastAsia="宋体" w:cs="宋体"/>
          <w:color w:val="000000"/>
          <w:sz w:val="24"/>
          <w:szCs w:val="24"/>
          <w:highlight w:val="none"/>
        </w:rPr>
        <w:t xml:space="preserve">辆车</w:t>
      </w:r>
      <w:r>
        <w:rPr>
          <w:rFonts w:hint="eastAsia" w:ascii="宋体" w:hAnsi="宋体" w:eastAsia="宋体" w:cs="宋体"/>
          <w:color w:val="000000"/>
          <w:sz w:val="24"/>
          <w:szCs w:val="24"/>
          <w:highlight w:val="none"/>
        </w:rPr>
        <w:t xml:space="preserve">均须具有对应的道路运输证[经营范围包含客运]）。</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所提供车辆应是自有车辆，符合安全行驶标准。车辆品牌以国产车为主，优先提供使用国产自主品牌车辆和新能源汽车。保证所有租赁车辆装备、设备良好、配套齐全、安全性能可靠。车辆内外部保持卫生整洁。</w:t>
      </w:r>
      <w:r>
        <w:rPr>
          <w:rFonts w:hint="eastAsia" w:ascii="宋体" w:hAnsi="宋体" w:eastAsia="宋体" w:cs="宋体"/>
          <w:color w:val="000000"/>
          <w:sz w:val="24"/>
          <w:szCs w:val="24"/>
          <w:highlight w:val="none"/>
        </w:rPr>
      </w:r>
      <w:r/>
    </w:p>
    <w:p>
      <w:pPr>
        <w:pStyle w:val="870"/>
        <w:numPr>
          <w:ilvl w:val="0"/>
          <w:numId w:val="0"/>
        </w:numPr>
        <w:ind w:left="0"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eastAsia="宋体" w:cs="宋体"/>
          <w:sz w:val="24"/>
          <w:szCs w:val="24"/>
          <w:highlight w:val="none"/>
          <w:lang w:val="en-US" w:eastAsia="zh-CN"/>
        </w:rPr>
        <w:t xml:space="preserve">乙方</w:t>
      </w:r>
      <w:r>
        <w:rPr>
          <w:rFonts w:hint="eastAsia" w:ascii="宋体" w:hAnsi="宋体" w:cs="宋体"/>
          <w:color w:val="000000"/>
          <w:sz w:val="24"/>
          <w:highlight w:val="none"/>
        </w:rPr>
        <w:t xml:space="preserve">服务期间要求拟投入本项目5座、7座车辆均可畅通出入政府机关、常州火车站、汽车站；44座以上车辆均可畅通出入常州站、常州北站、长途汽车站。</w:t>
      </w:r>
      <w:r>
        <w:rPr>
          <w:rFonts w:hint="eastAsia" w:ascii="宋体" w:hAnsi="宋体" w:cs="宋体"/>
          <w:color w:val="000000"/>
          <w:sz w:val="24"/>
          <w:highlight w:val="none"/>
          <w:lang w:val="en-US" w:eastAsia="zh-CN"/>
        </w:rPr>
        <w:t xml:space="preserve">否则</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可另行</w:t>
      </w:r>
      <w:r>
        <w:rPr>
          <w:rFonts w:hint="eastAsia" w:ascii="宋体" w:hAnsi="宋体" w:cs="宋体"/>
          <w:color w:val="000000"/>
          <w:sz w:val="24"/>
          <w:highlight w:val="none"/>
          <w:lang w:val="en-US" w:eastAsia="zh-CN"/>
        </w:rPr>
        <w:t xml:space="preserve">调度其他服务单位的车辆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numPr>
          <w:ilvl w:val="0"/>
          <w:numId w:val="0"/>
        </w:numPr>
        <w:ind w:left="0"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eastAsia="宋体" w:cs="宋体"/>
          <w:sz w:val="24"/>
          <w:szCs w:val="24"/>
          <w:highlight w:val="none"/>
          <w:lang w:val="en-US" w:eastAsia="zh-CN"/>
        </w:rPr>
        <w:t xml:space="preserve">（5）乙方</w:t>
      </w:r>
      <w:r>
        <w:rPr>
          <w:rFonts w:hint="eastAsia" w:ascii="宋体" w:hAnsi="宋体" w:cs="宋体"/>
          <w:color w:val="000000"/>
          <w:sz w:val="24"/>
          <w:highlight w:val="none"/>
        </w:rPr>
        <w:t xml:space="preserve">多次出现不能满足</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用车需求的情况下，由</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另行</w:t>
      </w:r>
      <w:r>
        <w:rPr>
          <w:rFonts w:hint="eastAsia" w:ascii="宋体" w:hAnsi="宋体" w:cs="宋体"/>
          <w:color w:val="000000"/>
          <w:sz w:val="24"/>
          <w:highlight w:val="none"/>
          <w:lang w:val="en-US" w:eastAsia="zh-CN"/>
        </w:rPr>
        <w:t xml:space="preserve">从其他服务单位调度车</w:t>
      </w:r>
      <w:r>
        <w:rPr>
          <w:rFonts w:hint="eastAsia" w:ascii="宋体" w:hAnsi="宋体" w:cs="宋体"/>
          <w:color w:val="000000"/>
          <w:sz w:val="24"/>
          <w:highlight w:val="none"/>
        </w:rPr>
      </w:r>
      <w:r/>
    </w:p>
    <w:p>
      <w:pPr>
        <w:pStyle w:val="870"/>
        <w:ind w:left="0"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保险要求：</w:t>
      </w:r>
      <w:r>
        <w:rPr>
          <w:rFonts w:hint="eastAsia" w:ascii="宋体" w:hAnsi="宋体" w:eastAsia="宋体" w:cs="宋体"/>
          <w:b/>
          <w:bCs/>
          <w:sz w:val="24"/>
          <w:szCs w:val="24"/>
          <w:highlight w:val="none"/>
        </w:rPr>
      </w:r>
      <w:r/>
    </w:p>
    <w:p>
      <w:pPr>
        <w:pStyle w:val="134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车辆在服务保障过程中发生交通事故或交通意外，由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承担全部责任，按照相关法律法规规定自行处理，</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不承担任何责任和费用。</w:t>
      </w:r>
      <w:r>
        <w:rPr>
          <w:rFonts w:hint="eastAsia" w:ascii="宋体" w:hAnsi="宋体" w:eastAsia="宋体" w:cs="宋体"/>
          <w:sz w:val="24"/>
          <w:szCs w:val="24"/>
          <w:highlight w:val="none"/>
        </w:rPr>
      </w:r>
      <w:r/>
    </w:p>
    <w:p>
      <w:pPr>
        <w:pStyle w:val="13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提供服务的所有车辆技术状况良好、安全性能可靠。除国家规定的必保险种，</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应额外为</w:t>
      </w:r>
      <w:r>
        <w:rPr>
          <w:rFonts w:hint="eastAsia" w:ascii="宋体" w:hAnsi="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提供出租客运服务的车辆投保，投保应包括第三者责任险（投保保额不低于100万元）、</w:t>
      </w:r>
      <w:r>
        <w:rPr>
          <w:rFonts w:hint="eastAsia" w:ascii="宋体" w:hAnsi="宋体" w:eastAsia="宋体" w:cs="宋体"/>
          <w:color w:val="000000"/>
          <w:sz w:val="24"/>
          <w:szCs w:val="24"/>
          <w:highlight w:val="none"/>
          <w:lang w:bidi="ar"/>
        </w:rPr>
        <w:t xml:space="preserve">承运人险（不低于50万/座位）</w:t>
      </w:r>
      <w:r>
        <w:rPr>
          <w:rFonts w:hint="eastAsia" w:ascii="宋体" w:hAnsi="宋体" w:eastAsia="宋体" w:cs="宋体"/>
          <w:color w:val="000000"/>
          <w:sz w:val="24"/>
          <w:szCs w:val="24"/>
          <w:highlight w:val="none"/>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保证</w:t>
      </w:r>
      <w:r>
        <w:rPr>
          <w:rFonts w:hint="eastAsia" w:ascii="宋体" w:hAnsi="宋体" w:cs="宋体"/>
          <w:color w:val="000000"/>
          <w:sz w:val="24"/>
          <w:szCs w:val="24"/>
          <w:highlight w:val="none"/>
          <w:lang w:val="en-US" w:eastAsia="zh-CN"/>
        </w:rPr>
        <w:t xml:space="preserve">服务开始时</w:t>
      </w:r>
      <w:r>
        <w:rPr>
          <w:rFonts w:hint="eastAsia" w:ascii="宋体" w:hAnsi="宋体" w:eastAsia="宋体" w:cs="宋体"/>
          <w:color w:val="000000"/>
          <w:sz w:val="24"/>
          <w:szCs w:val="24"/>
          <w:highlight w:val="none"/>
        </w:rPr>
        <w:t xml:space="preserve">提供的车辆保险险种、限额达到上述要求，否则</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应承担由此产生的所有责任。</w:t>
      </w:r>
      <w:r>
        <w:rPr>
          <w:rFonts w:hint="eastAsia" w:ascii="宋体" w:hAnsi="宋体" w:eastAsia="宋体" w:cs="宋体"/>
          <w:color w:val="000000"/>
          <w:sz w:val="24"/>
          <w:szCs w:val="24"/>
          <w:highlight w:val="none"/>
        </w:rPr>
      </w:r>
      <w:r/>
    </w:p>
    <w:p>
      <w:pPr>
        <w:pStyle w:val="870"/>
        <w:numPr>
          <w:ilvl w:val="0"/>
          <w:numId w:val="0"/>
        </w:numPr>
        <w:jc w:val="left"/>
        <w:spacing w:line="440" w:lineRule="exact"/>
        <w:tabs>
          <w:tab w:val="left" w:pos="1080" w:leader="none"/>
          <w:tab w:val="left" w:pos="2014" w:leader="none"/>
        </w:tabs>
        <w:rPr>
          <w:rFonts w:hint="eastAsia" w:ascii="宋体" w:hAnsi="宋体" w:eastAsia="宋体" w:cs="宋体"/>
          <w:b/>
          <w:bCs/>
          <w:sz w:val="24"/>
          <w:szCs w:val="24"/>
          <w:highlight w:val="none"/>
          <w:lang w:val="en-US" w:eastAsia="zh-CN" w:bidi="ar-SA"/>
        </w:rPr>
      </w:pPr>
      <w:r>
        <w:rPr>
          <w:rFonts w:hint="eastAsia" w:ascii="宋体" w:hAnsi="宋体" w:cs="宋体"/>
          <w:b/>
          <w:bCs/>
          <w:color w:val="000000"/>
          <w:sz w:val="24"/>
          <w:highlight w:val="none"/>
          <w:lang w:val="en-US" w:eastAsia="zh-CN"/>
        </w:rPr>
        <w:t xml:space="preserve">第六条 验收标准</w:t>
      </w:r>
      <w:r>
        <w:rPr>
          <w:rFonts w:hint="eastAsia" w:ascii="宋体" w:hAnsi="宋体" w:eastAsia="宋体" w:cs="宋体"/>
          <w:b/>
          <w:bCs/>
          <w:sz w:val="24"/>
          <w:szCs w:val="24"/>
          <w:highlight w:val="none"/>
          <w:lang w:val="en-US" w:eastAsia="zh-CN" w:bidi="ar-SA"/>
        </w:rPr>
      </w:r>
      <w:r/>
    </w:p>
    <w:p>
      <w:pPr>
        <w:pStyle w:val="870"/>
        <w:ind w:firstLine="480"/>
        <w:jc w:val="left"/>
        <w:spacing w:line="360" w:lineRule="auto"/>
        <w:widowControl/>
        <w:rPr>
          <w:rFonts w:ascii="Times New Roman" w:hAnsi="Times New Roman" w:eastAsia="宋体" w:cs="Times New Roman"/>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sz w:val="24"/>
          <w:szCs w:val="24"/>
          <w:highlight w:val="none"/>
          <w:lang w:val="en-US" w:eastAsia="zh-CN"/>
        </w:rPr>
        <w:t xml:space="preserve">1.遵守交通规则，确保乘坐班车师生的安全。</w:t>
      </w:r>
      <w:r>
        <w:rPr>
          <w:rFonts w:ascii="Times New Roman" w:hAnsi="Times New Roman" w:eastAsia="宋体" w:cs="Times New Roman"/>
          <w:sz w:val="24"/>
          <w:szCs w:val="24"/>
          <w:highlight w:val="none"/>
          <w:lang w:val="en-US" w:eastAsia="zh-CN"/>
        </w:rPr>
      </w:r>
      <w:r/>
    </w:p>
    <w:p>
      <w:pPr>
        <w:pStyle w:val="870"/>
        <w:numPr>
          <w:ilvl w:val="0"/>
          <w:numId w:val="0"/>
        </w:numPr>
        <w:ind w:firstLine="480"/>
        <w:jc w:val="left"/>
        <w:keepLines w:val="0"/>
        <w:keepNext w:val="0"/>
        <w:pageBreakBefore w:val="0"/>
        <w:spacing w:line="360" w:lineRule="auto"/>
        <w:widowControl/>
        <w:rPr>
          <w:rFonts w:ascii="Times New Roman" w:hAnsi="Times New Roman" w:eastAsia="宋体" w:cs="Times New Roman"/>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宋体" w:cs="Times New Roman"/>
          <w:sz w:val="24"/>
          <w:szCs w:val="24"/>
          <w:highlight w:val="none"/>
          <w:lang w:val="en-US" w:eastAsia="zh-CN"/>
        </w:rPr>
        <w:t xml:space="preserve">2.确保各班次按排班表运行，不迟到、不提前驶离站点。</w:t>
      </w:r>
      <w:r>
        <w:rPr>
          <w:rFonts w:ascii="Times New Roman" w:hAnsi="Times New Roman" w:eastAsia="宋体" w:cs="Times New Roman"/>
          <w:sz w:val="24"/>
          <w:szCs w:val="24"/>
          <w:highlight w:val="none"/>
          <w:lang w:val="en-US" w:eastAsia="zh-CN"/>
        </w:rPr>
      </w:r>
      <w:r/>
    </w:p>
    <w:p>
      <w:pPr>
        <w:pStyle w:val="870"/>
        <w:numPr>
          <w:ilvl w:val="0"/>
          <w:numId w:val="0"/>
        </w:numPr>
        <w:ind w:firstLine="480"/>
        <w:jc w:val="left"/>
        <w:keepLines w:val="0"/>
        <w:keepNext w:val="0"/>
        <w:pageBreakBefore w:val="0"/>
        <w:spacing w:line="360" w:lineRule="auto"/>
        <w:widowControl/>
        <w:rPr>
          <w:rFonts w:ascii="Times New Roman" w:hAnsi="Times New Roman" w:eastAsia="宋体" w:cs="Times New Roman"/>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t xml:space="preserve">不得有重大交通事故，履行服务要求。</w:t>
      </w:r>
      <w:r>
        <w:rPr>
          <w:rFonts w:ascii="Times New Roman" w:hAnsi="Times New Roman" w:eastAsia="宋体" w:cs="Times New Roman"/>
          <w:sz w:val="24"/>
          <w:szCs w:val="24"/>
          <w:highlight w:val="none"/>
          <w:lang w:val="en-US" w:eastAsia="zh-CN"/>
        </w:rPr>
      </w:r>
      <w:r/>
    </w:p>
    <w:p>
      <w:pPr>
        <w:pStyle w:val="870"/>
        <w:numPr>
          <w:ilvl w:val="0"/>
          <w:numId w:val="0"/>
        </w:numPr>
        <w:jc w:val="left"/>
        <w:spacing w:line="440" w:lineRule="exact"/>
        <w:tabs>
          <w:tab w:val="left" w:pos="1080" w:leader="none"/>
          <w:tab w:val="left" w:pos="2014" w:leader="none"/>
        </w:tabs>
        <w:rPr>
          <w:rFonts w:hint="eastAsia" w:ascii="宋体" w:hAnsi="宋体" w:eastAsia="宋体" w:cs="宋体"/>
          <w:b/>
          <w:bCs/>
          <w:sz w:val="24"/>
          <w:szCs w:val="24"/>
          <w:highlight w:val="none"/>
          <w:lang w:val="en-US" w:eastAsia="zh-CN" w:bidi="ar-SA"/>
        </w:rPr>
      </w:pPr>
      <w:r>
        <w:rPr>
          <w:rFonts w:hint="eastAsia" w:ascii="宋体" w:hAnsi="宋体" w:cs="宋体"/>
          <w:b/>
          <w:bCs/>
          <w:color w:val="000000"/>
          <w:sz w:val="24"/>
          <w:highlight w:val="none"/>
          <w:lang w:val="en-US" w:eastAsia="zh-CN"/>
        </w:rPr>
        <w:t xml:space="preserve">第七条 售后服务</w:t>
      </w:r>
      <w:r>
        <w:rPr>
          <w:rFonts w:hint="eastAsia" w:ascii="宋体" w:hAnsi="宋体" w:eastAsia="宋体" w:cs="宋体"/>
          <w:b/>
          <w:bCs/>
          <w:sz w:val="24"/>
          <w:szCs w:val="24"/>
          <w:highlight w:val="none"/>
          <w:lang w:val="en-US" w:eastAsia="zh-CN" w:bidi="ar-SA"/>
        </w:rPr>
      </w:r>
      <w:r/>
    </w:p>
    <w:p>
      <w:pPr>
        <w:pStyle w:val="870"/>
        <w:numPr>
          <w:ilvl w:val="0"/>
          <w:numId w:val="0"/>
        </w:numPr>
        <w:ind w:firstLine="480"/>
        <w:jc w:val="left"/>
        <w:keepLines w:val="0"/>
        <w:keepNext w:val="0"/>
        <w:pageBreakBefore w:val="0"/>
        <w:spacing w:line="360" w:lineRule="auto"/>
        <w:widowControl/>
        <w:rPr>
          <w:rFonts w:hint="eastAsia" w:ascii="宋体" w:hAnsi="宋体"/>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sz w:val="24"/>
          <w:highlight w:val="none"/>
          <w:lang w:val="en-US" w:eastAsia="zh-CN"/>
        </w:rPr>
        <w:t xml:space="preserve">乙方需安排专人负责学校车辆租赁业务受理，需设立公开服务投诉渠道，对学校提出的合理诉求应及时响应、整改。对于出现同类问题高频投诉，屡诉不改的情况学校有权发出限期整改通知，限期内无合理理由整改不到位的，暂停其校内服务资格，2次限期整改不到位的，学校可做解约处理。</w:t>
      </w:r>
      <w:r>
        <w:rPr>
          <w:rFonts w:hint="eastAsia" w:ascii="宋体" w:hAnsi="宋体"/>
          <w:sz w:val="24"/>
          <w:highlight w:val="none"/>
          <w:lang w:val="en-US" w:eastAsia="zh-CN"/>
        </w:rPr>
      </w:r>
      <w:r/>
    </w:p>
    <w:p>
      <w:pPr>
        <w:pStyle w:val="870"/>
        <w:numPr>
          <w:ilvl w:val="0"/>
          <w:numId w:val="0"/>
        </w:numPr>
        <w:jc w:val="left"/>
        <w:spacing w:line="360" w:lineRule="auto"/>
        <w:widowControl/>
        <w:rPr>
          <w:rFonts w:hint="eastAsia" w:ascii="宋体" w:hAnsi="宋体" w:eastAsia="宋体" w:cs="宋体"/>
          <w:b/>
          <w:bCs/>
          <w:i w:val="0"/>
          <w:iCs w:val="0"/>
          <w:color w:val="000000"/>
          <w:spacing w:val="0"/>
          <w:sz w:val="24"/>
          <w:szCs w:val="24"/>
          <w:highlight w:val="none"/>
          <w:lang w:val="en-US" w:eastAsia="zh-CN"/>
        </w:rPr>
        <w:outlineLvl w:val="9"/>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bCs/>
          <w:i w:val="0"/>
          <w:iCs w:val="0"/>
          <w:color w:val="000000"/>
          <w:spacing w:val="0"/>
          <w:sz w:val="24"/>
          <w:szCs w:val="24"/>
          <w:highlight w:val="none"/>
          <w:lang w:val="en-US" w:eastAsia="zh-CN"/>
        </w:rPr>
        <w:t xml:space="preserve">履约保证金</w:t>
      </w:r>
      <w:r>
        <w:rPr>
          <w:rFonts w:hint="eastAsia" w:ascii="宋体" w:hAnsi="宋体" w:eastAsia="宋体" w:cs="宋体"/>
          <w:b/>
          <w:bCs/>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1.乙方交纳人民币50000元作为本合同的履约保证金。（不得超过合同金额的5%，按照苏财购[2023]150号文，鼓励采用电子保函形式。）</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2.合同履行结束后，甲方应及时退还交纳的履约保证金。</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3.履约保证金退还方式：按照乙方缴纳方式原路返还。</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4.履约保证金退还时间：履约完成后10个工作日内退还。</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5.履约保证金退还条件：按照招投标文件按时保质完成，经甲方审核后无息退还。</w:t>
      </w:r>
      <w:r>
        <w:rPr>
          <w:rFonts w:hint="eastAsia" w:ascii="宋体" w:hAnsi="宋体" w:eastAsia="宋体" w:cs="宋体"/>
          <w:b w:val="0"/>
          <w:bCs w:val="0"/>
          <w:i w:val="0"/>
          <w:iCs w:val="0"/>
          <w:color w:val="000000"/>
          <w:spacing w:val="0"/>
          <w:sz w:val="24"/>
          <w:szCs w:val="24"/>
          <w:highlight w:val="none"/>
          <w:lang w:val="en-US" w:eastAsia="zh-CN"/>
        </w:rPr>
      </w:r>
      <w:r/>
    </w:p>
    <w:p>
      <w:pPr>
        <w:pStyle w:val="870"/>
        <w:numPr>
          <w:ilvl w:val="0"/>
          <w:numId w:val="0"/>
        </w:numPr>
        <w:ind w:firstLine="480"/>
        <w:jc w:val="left"/>
        <w:spacing w:line="360" w:lineRule="auto"/>
        <w:widowControl/>
        <w:rPr>
          <w:rFonts w:hint="eastAsia" w:ascii="宋体" w:hAnsi="宋体" w:eastAsia="宋体" w:cs="宋体"/>
          <w:b w:val="0"/>
          <w:bCs w:val="0"/>
          <w:i w:val="0"/>
          <w:iCs w:val="0"/>
          <w:color w:val="000000"/>
          <w:spacing w:val="0"/>
          <w:sz w:val="24"/>
          <w:szCs w:val="24"/>
          <w:highlight w:val="none"/>
          <w:lang w:val="en-US" w:eastAsia="zh-CN"/>
        </w:rPr>
        <w:outlineLvl w:val="9"/>
      </w:pPr>
      <w:r>
        <w:rPr>
          <w:rFonts w:hint="eastAsia" w:ascii="宋体" w:hAnsi="宋体" w:eastAsia="宋体" w:cs="宋体"/>
          <w:b w:val="0"/>
          <w:bCs w:val="0"/>
          <w:i w:val="0"/>
          <w:iCs w:val="0"/>
          <w:color w:val="000000"/>
          <w:spacing w:val="0"/>
          <w:sz w:val="24"/>
          <w:szCs w:val="24"/>
          <w:highlight w:val="none"/>
          <w:lang w:val="en-US" w:eastAsia="zh-CN"/>
        </w:rPr>
        <w:t xml:space="preserve">6.履约保证金不予退还的情形：乙方未能按照招投标文件按时保质完成或者在服务过程中出现重大事故时将不予退还。</w:t>
      </w:r>
      <w:r>
        <w:rPr>
          <w:rFonts w:hint="eastAsia" w:ascii="宋体" w:hAnsi="宋体" w:eastAsia="宋体" w:cs="宋体"/>
          <w:b w:val="0"/>
          <w:bCs w:val="0"/>
          <w:i w:val="0"/>
          <w:iCs w:val="0"/>
          <w:color w:val="000000"/>
          <w:spacing w:val="0"/>
          <w:sz w:val="24"/>
          <w:szCs w:val="24"/>
          <w:highlight w:val="none"/>
          <w:lang w:val="en-US" w:eastAsia="zh-CN"/>
        </w:rPr>
      </w:r>
      <w:r/>
    </w:p>
    <w:p>
      <w:pPr>
        <w:pStyle w:val="870"/>
        <w:ind w:firstLine="0"/>
        <w:jc w:val="left"/>
        <w:keepLines w:val="0"/>
        <w:keepNext w:val="0"/>
        <w:pageBreakBefore w:val="0"/>
        <w:spacing w:line="360" w:lineRule="auto"/>
        <w:rPr>
          <w:rFonts w:hint="eastAsia" w:ascii="宋体" w:hAnsi="宋体" w:eastAsia="宋体" w:cs="宋体"/>
          <w:b/>
          <w:i/>
          <w:color w:val="000000"/>
          <w:sz w:val="24"/>
          <w:szCs w:val="24"/>
          <w:highlight w:val="none"/>
          <w:lang w:val="zh-CN"/>
        </w:rPr>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 </w:t>
      </w:r>
      <w:r>
        <w:rPr>
          <w:rFonts w:hint="eastAsia" w:ascii="宋体" w:hAnsi="宋体" w:eastAsia="宋体" w:cs="宋体"/>
          <w:b/>
          <w:color w:val="000000"/>
          <w:sz w:val="24"/>
          <w:szCs w:val="24"/>
          <w:highlight w:val="none"/>
          <w:lang w:val="zh-CN"/>
        </w:rPr>
        <w:t xml:space="preserve"> 合同款支付</w:t>
      </w:r>
      <w:r>
        <w:rPr>
          <w:rFonts w:hint="eastAsia" w:ascii="宋体" w:hAnsi="宋体" w:eastAsia="宋体" w:cs="宋体"/>
          <w:b/>
          <w:i/>
          <w:color w:val="000000"/>
          <w:sz w:val="24"/>
          <w:szCs w:val="24"/>
          <w:highlight w:val="none"/>
          <w:lang w:val="zh-CN"/>
        </w:rPr>
      </w:r>
      <w:r/>
    </w:p>
    <w:p>
      <w:pPr>
        <w:pStyle w:val="870"/>
        <w:numPr>
          <w:ilvl w:val="0"/>
          <w:numId w:val="0"/>
        </w:numPr>
        <w:ind w:firstLine="480"/>
        <w:jc w:val="left"/>
        <w:keepLines w:val="0"/>
        <w:keepNext w:val="0"/>
        <w:pageBreakBefore w:val="0"/>
        <w:spacing w:line="360" w:lineRule="auto"/>
        <w:widowControl/>
        <w:rPr>
          <w:rFonts w:ascii="Times New Roman" w:hAnsi="Times New Roman" w:eastAsia="宋体" w:cs="Times New Roman"/>
          <w:b w:val="0"/>
          <w:bCs w:val="0"/>
          <w:i w:val="0"/>
          <w:iCs w:val="0"/>
          <w:spacing w:val="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cs="Times New Roman"/>
          <w:b w:val="0"/>
          <w:bCs w:val="0"/>
          <w:i w:val="0"/>
          <w:iCs w:val="0"/>
          <w:spacing w:val="0"/>
          <w:sz w:val="24"/>
          <w:szCs w:val="24"/>
          <w:highlight w:val="none"/>
          <w:lang w:val="en-US" w:eastAsia="zh-CN"/>
        </w:rPr>
        <w:t xml:space="preserve">1.</w:t>
      </w:r>
      <w:r>
        <w:rPr>
          <w:rFonts w:ascii="Times New Roman" w:hAnsi="Times New Roman" w:eastAsia="宋体" w:cs="Times New Roman"/>
          <w:b w:val="0"/>
          <w:bCs w:val="0"/>
          <w:i w:val="0"/>
          <w:iCs w:val="0"/>
          <w:spacing w:val="0"/>
          <w:sz w:val="24"/>
          <w:szCs w:val="24"/>
          <w:highlight w:val="none"/>
          <w:lang w:val="en-US" w:eastAsia="zh-CN"/>
        </w:rPr>
        <w:t xml:space="preserve">租赁活动完成后双方应及时核对租赁相关信息，结算对账工作原则上不超过1个月。结算时凭车辆结算对账单和</w:t>
      </w:r>
      <w:r>
        <w:rPr>
          <w:rFonts w:hint="eastAsia" w:cs="Times New Roman"/>
          <w:b w:val="0"/>
          <w:bCs w:val="0"/>
          <w:i w:val="0"/>
          <w:iCs w:val="0"/>
          <w:spacing w:val="0"/>
          <w:sz w:val="24"/>
          <w:szCs w:val="24"/>
          <w:highlight w:val="none"/>
          <w:lang w:val="en-US" w:eastAsia="zh-CN"/>
        </w:rPr>
        <w:t xml:space="preserve">乙方</w:t>
      </w:r>
      <w:r>
        <w:rPr>
          <w:rFonts w:ascii="Times New Roman" w:hAnsi="Times New Roman" w:eastAsia="宋体" w:cs="Times New Roman"/>
          <w:b w:val="0"/>
          <w:bCs w:val="0"/>
          <w:i w:val="0"/>
          <w:iCs w:val="0"/>
          <w:spacing w:val="0"/>
          <w:sz w:val="24"/>
          <w:szCs w:val="24"/>
          <w:highlight w:val="none"/>
          <w:lang w:val="en-US" w:eastAsia="zh-CN"/>
        </w:rPr>
        <w:t xml:space="preserve">提供的合法有效发票进行结算。结算方式：银行转账结算，原则上不得使用现金支付。</w:t>
      </w:r>
      <w:r>
        <w:rPr>
          <w:rFonts w:ascii="Times New Roman" w:hAnsi="Times New Roman" w:eastAsia="宋体" w:cs="Times New Roman"/>
          <w:b w:val="0"/>
          <w:bCs w:val="0"/>
          <w:i w:val="0"/>
          <w:iCs w:val="0"/>
          <w:spacing w:val="0"/>
          <w:sz w:val="24"/>
          <w:szCs w:val="24"/>
          <w:highlight w:val="none"/>
          <w:lang w:val="en-US" w:eastAsia="zh-CN"/>
        </w:rPr>
      </w:r>
      <w:r/>
    </w:p>
    <w:p>
      <w:pPr>
        <w:pStyle w:val="870"/>
        <w:numPr>
          <w:ilvl w:val="0"/>
          <w:numId w:val="0"/>
        </w:numPr>
        <w:ind w:firstLine="480"/>
        <w:jc w:val="left"/>
        <w:keepLines w:val="0"/>
        <w:keepNext w:val="0"/>
        <w:pageBreakBefore w:val="0"/>
        <w:spacing w:line="360" w:lineRule="auto"/>
        <w:widowControl/>
        <w:rPr>
          <w:rFonts w:ascii="Times New Roman" w:hAnsi="Times New Roman" w:eastAsia="宋体" w:cs="Times New Roman"/>
          <w:b w:val="0"/>
          <w:bCs w:val="0"/>
          <w:i w:val="0"/>
          <w:iCs w:val="0"/>
          <w:spacing w:val="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cs="Times New Roman"/>
          <w:b w:val="0"/>
          <w:bCs w:val="0"/>
          <w:i w:val="0"/>
          <w:iCs w:val="0"/>
          <w:spacing w:val="0"/>
          <w:sz w:val="24"/>
          <w:szCs w:val="24"/>
          <w:highlight w:val="none"/>
          <w:lang w:val="en-US" w:eastAsia="zh-CN"/>
        </w:rPr>
        <w:t xml:space="preserve">2.</w:t>
      </w:r>
      <w:r>
        <w:rPr>
          <w:rFonts w:ascii="Times New Roman" w:hAnsi="Times New Roman" w:eastAsia="宋体" w:cs="Times New Roman"/>
          <w:b w:val="0"/>
          <w:bCs w:val="0"/>
          <w:i w:val="0"/>
          <w:iCs w:val="0"/>
          <w:spacing w:val="0"/>
          <w:sz w:val="24"/>
          <w:szCs w:val="24"/>
          <w:highlight w:val="none"/>
          <w:lang w:val="en-US" w:eastAsia="zh-CN"/>
        </w:rPr>
        <w:t xml:space="preserve">付款：自发票开出后，</w:t>
      </w:r>
      <w:r>
        <w:rPr>
          <w:rFonts w:hint="eastAsia" w:ascii="Times New Roman" w:hAnsi="Times New Roman" w:eastAsia="宋体" w:cs="Times New Roman"/>
          <w:b w:val="0"/>
          <w:bCs w:val="0"/>
          <w:i w:val="0"/>
          <w:iCs w:val="0"/>
          <w:spacing w:val="0"/>
          <w:sz w:val="24"/>
          <w:szCs w:val="24"/>
          <w:highlight w:val="none"/>
          <w:lang w:val="en-US" w:eastAsia="zh-CN"/>
        </w:rPr>
        <w:t xml:space="preserve">原则上</w:t>
      </w:r>
      <w:r>
        <w:rPr>
          <w:rFonts w:ascii="Times New Roman" w:hAnsi="Times New Roman" w:eastAsia="宋体" w:cs="Times New Roman"/>
          <w:b w:val="0"/>
          <w:bCs w:val="0"/>
          <w:i w:val="0"/>
          <w:iCs w:val="0"/>
          <w:spacing w:val="0"/>
          <w:sz w:val="24"/>
          <w:szCs w:val="24"/>
          <w:highlight w:val="none"/>
          <w:lang w:val="en-US" w:eastAsia="zh-CN"/>
        </w:rPr>
        <w:t xml:space="preserve">不超过</w:t>
      </w:r>
      <w:r>
        <w:rPr>
          <w:rFonts w:hint="eastAsia" w:ascii="Times New Roman" w:hAnsi="Times New Roman" w:eastAsia="宋体" w:cs="Times New Roman"/>
          <w:b w:val="0"/>
          <w:bCs w:val="0"/>
          <w:i w:val="0"/>
          <w:iCs w:val="0"/>
          <w:spacing w:val="0"/>
          <w:sz w:val="24"/>
          <w:szCs w:val="24"/>
          <w:highlight w:val="none"/>
          <w:lang w:val="en-US" w:eastAsia="zh-CN"/>
        </w:rPr>
        <w:t xml:space="preserve">60个工作日</w:t>
      </w:r>
      <w:r>
        <w:rPr>
          <w:rFonts w:ascii="Times New Roman" w:hAnsi="Times New Roman" w:eastAsia="宋体" w:cs="Times New Roman"/>
          <w:b w:val="0"/>
          <w:bCs w:val="0"/>
          <w:i w:val="0"/>
          <w:iCs w:val="0"/>
          <w:spacing w:val="0"/>
          <w:sz w:val="24"/>
          <w:szCs w:val="24"/>
          <w:highlight w:val="none"/>
          <w:lang w:val="en-US" w:eastAsia="zh-CN"/>
        </w:rPr>
        <w:t xml:space="preserve">。会议用车等特殊情况由双方协商决定。</w:t>
      </w:r>
      <w:r>
        <w:rPr>
          <w:rFonts w:ascii="Times New Roman" w:hAnsi="Times New Roman" w:eastAsia="宋体" w:cs="Times New Roman"/>
          <w:b w:val="0"/>
          <w:bCs w:val="0"/>
          <w:i w:val="0"/>
          <w:iCs w:val="0"/>
          <w:spacing w:val="0"/>
          <w:sz w:val="24"/>
          <w:szCs w:val="24"/>
          <w:highlight w:val="none"/>
          <w:lang w:val="en-US" w:eastAsia="zh-CN"/>
        </w:rPr>
      </w:r>
      <w:r/>
    </w:p>
    <w:p>
      <w:pPr>
        <w:pStyle w:val="870"/>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本合同项下所有款项均以人民币支付。</w:t>
      </w:r>
      <w:r>
        <w:rPr>
          <w:rFonts w:hint="eastAsia" w:ascii="宋体" w:hAnsi="宋体" w:eastAsia="宋体" w:cs="宋体"/>
          <w:color w:val="000000"/>
          <w:sz w:val="24"/>
          <w:szCs w:val="24"/>
          <w:highlight w:val="none"/>
          <w:lang w:val="zh-CN"/>
        </w:rPr>
      </w:r>
      <w:r/>
    </w:p>
    <w:p>
      <w:pPr>
        <w:pStyle w:val="870"/>
        <w:numPr>
          <w:ilvl w:val="0"/>
          <w:numId w:val="0"/>
        </w:numPr>
        <w:ind w:firstLine="480"/>
        <w:jc w:val="left"/>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本合同项下的采购资金由甲方自行支付，乙方向甲方开具发票。</w:t>
      </w:r>
      <w:r>
        <w:rPr>
          <w:rFonts w:hint="eastAsia" w:ascii="宋体" w:hAnsi="宋体" w:eastAsia="宋体" w:cs="宋体"/>
          <w:color w:val="000000"/>
          <w:sz w:val="24"/>
          <w:szCs w:val="24"/>
          <w:highlight w:val="none"/>
          <w:lang w:val="zh-CN"/>
        </w:rPr>
      </w:r>
      <w:r/>
    </w:p>
    <w:p>
      <w:pPr>
        <w:pStyle w:val="870"/>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zh-CN"/>
        </w:rPr>
        <w:t xml:space="preserve">第</w:t>
      </w:r>
      <w:r>
        <w:rPr>
          <w:rFonts w:hint="eastAsia" w:ascii="宋体" w:hAnsi="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val="zh-CN"/>
        </w:rPr>
        <w:t xml:space="preserve">条 </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lang w:eastAsia="zh-CN"/>
        </w:rPr>
      </w:r>
      <w:r/>
    </w:p>
    <w:p>
      <w:pPr>
        <w:pStyle w:val="870"/>
        <w:ind w:firstLine="480"/>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zh-CN" w:eastAsia="zh-CN"/>
        </w:rPr>
        <w:t xml:space="preserve">除不可抗力外，</w:t>
      </w:r>
      <w:r>
        <w:rPr>
          <w:rFonts w:hint="eastAsia" w:ascii="宋体" w:hAnsi="宋体" w:eastAsia="宋体" w:cs="宋体"/>
          <w:b w:val="0"/>
          <w:bCs/>
          <w:color w:val="000000"/>
          <w:sz w:val="24"/>
          <w:szCs w:val="24"/>
          <w:highlight w:val="none"/>
          <w:lang w:val="zh-CN" w:eastAsia="zh-CN"/>
        </w:rPr>
        <w:t xml:space="preserve">如果乙方没有按照本合同约定的期限、地点和方式履行，那么甲方可要求乙方支付违约金，违约金按每迟延履行一日</w:t>
      </w:r>
      <w:r>
        <w:rPr>
          <w:rFonts w:hint="eastAsia" w:ascii="宋体" w:hAnsi="宋体" w:eastAsia="宋体" w:cs="宋体"/>
          <w:b w:val="0"/>
          <w:bCs/>
          <w:color w:val="000000"/>
          <w:sz w:val="24"/>
          <w:szCs w:val="24"/>
          <w:highlight w:val="none"/>
          <w:lang w:val="en-US" w:eastAsia="zh-CN"/>
        </w:rPr>
        <w:t xml:space="preserve">按</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元罚款</w:t>
      </w:r>
      <w:r>
        <w:rPr>
          <w:rFonts w:hint="eastAsia" w:ascii="宋体" w:hAnsi="宋体" w:eastAsia="宋体" w:cs="宋体"/>
          <w:b w:val="0"/>
          <w:bCs/>
          <w:color w:val="000000"/>
          <w:sz w:val="24"/>
          <w:szCs w:val="24"/>
          <w:highlight w:val="none"/>
          <w:lang w:val="zh-CN" w:eastAsia="zh-CN"/>
        </w:rPr>
        <w:t xml:space="preserve">计算，最高限额为</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元</w:t>
      </w:r>
      <w:r>
        <w:rPr>
          <w:rFonts w:hint="eastAsia" w:ascii="宋体" w:hAnsi="宋体" w:eastAsia="宋体" w:cs="宋体"/>
          <w:b w:val="0"/>
          <w:bCs/>
          <w:color w:val="000000"/>
          <w:sz w:val="24"/>
          <w:szCs w:val="24"/>
          <w:highlight w:val="none"/>
          <w:lang w:val="zh-CN" w:eastAsia="zh-CN"/>
        </w:rPr>
        <w:t xml:space="preserve">；迟延履行的违约金计算数额达到前述最高限额之日起，甲方有权在要求乙方支付违约金的同时，书面通知乙方解除本合同；</w:t>
      </w:r>
      <w:r>
        <w:rPr>
          <w:rFonts w:hint="eastAsia" w:ascii="宋体" w:hAnsi="宋体" w:eastAsia="宋体" w:cs="宋体"/>
          <w:b w:val="0"/>
          <w:bCs/>
          <w:color w:val="000000"/>
          <w:sz w:val="24"/>
          <w:szCs w:val="24"/>
          <w:highlight w:val="none"/>
          <w:lang w:val="zh-CN" w:eastAsia="zh-CN"/>
        </w:rPr>
      </w:r>
      <w:r/>
    </w:p>
    <w:p>
      <w:pPr>
        <w:pStyle w:val="870"/>
        <w:ind w:firstLine="480"/>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zh-CN" w:eastAsia="zh-CN"/>
        </w:rPr>
        <w:t xml:space="preserve">因乙方未按约定行程派车，或随意更改、中断行程对甲方造成不良影响，乙方承担甲方因合理救济所产生的费用。（不可抗力情况除外）行程中，因乙方原因造成行程中发生交通事故（交通鉴定为对等及以上责任），由乙方承担因事故给甲方造成的一切损失。如造成重大事故，甲方有权解约。</w:t>
      </w:r>
      <w:r>
        <w:rPr>
          <w:rFonts w:hint="eastAsia" w:ascii="宋体" w:hAnsi="宋体" w:eastAsia="宋体" w:cs="宋体"/>
          <w:b w:val="0"/>
          <w:bCs/>
          <w:color w:val="000000"/>
          <w:sz w:val="24"/>
          <w:szCs w:val="24"/>
          <w:highlight w:val="none"/>
          <w:lang w:val="zh-CN" w:eastAsia="zh-CN"/>
        </w:rPr>
      </w:r>
      <w:r/>
    </w:p>
    <w:p>
      <w:pPr>
        <w:pStyle w:val="870"/>
        <w:ind w:firstLine="480"/>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CN" w:eastAsia="zh-CN"/>
        </w:rPr>
        <w:t xml:space="preserve">.除不可抗力外，如果甲方没有按照本合同约定的付款方式付款，那么乙方可要求甲方支付违约金，违约金按每迟延付款一日</w:t>
      </w:r>
      <w:r>
        <w:rPr>
          <w:rFonts w:hint="eastAsia" w:ascii="宋体" w:hAnsi="宋体" w:eastAsia="宋体" w:cs="宋体"/>
          <w:b w:val="0"/>
          <w:bCs/>
          <w:color w:val="000000"/>
          <w:sz w:val="24"/>
          <w:szCs w:val="24"/>
          <w:highlight w:val="none"/>
          <w:lang w:val="en-US" w:eastAsia="zh-CN"/>
        </w:rPr>
        <w:t xml:space="preserve">按</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元罚款</w:t>
      </w:r>
      <w:r>
        <w:rPr>
          <w:rFonts w:hint="eastAsia" w:ascii="宋体" w:hAnsi="宋体" w:eastAsia="宋体" w:cs="宋体"/>
          <w:b w:val="0"/>
          <w:bCs/>
          <w:color w:val="000000"/>
          <w:sz w:val="24"/>
          <w:szCs w:val="24"/>
          <w:highlight w:val="none"/>
          <w:lang w:val="zh-CN" w:eastAsia="zh-CN"/>
        </w:rPr>
        <w:t xml:space="preserve">计算，最高限额为</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 xml:space="preserve">元</w:t>
      </w:r>
      <w:r>
        <w:rPr>
          <w:rFonts w:hint="eastAsia" w:ascii="宋体" w:hAnsi="宋体" w:eastAsia="宋体" w:cs="宋体"/>
          <w:b w:val="0"/>
          <w:bCs/>
          <w:color w:val="000000"/>
          <w:sz w:val="24"/>
          <w:szCs w:val="24"/>
          <w:highlight w:val="none"/>
          <w:lang w:val="zh-CN" w:eastAsia="zh-CN"/>
        </w:rPr>
        <w:t xml:space="preserve">；迟延付款的违约金计算数额达到前述最高限额之日起，乙方有权在要求甲方支付违约金的同时，书面通知甲方解除本合同；</w:t>
      </w:r>
      <w:r>
        <w:rPr>
          <w:rFonts w:hint="eastAsia" w:ascii="宋体" w:hAnsi="宋体" w:eastAsia="宋体" w:cs="宋体"/>
          <w:b w:val="0"/>
          <w:bCs/>
          <w:color w:val="000000"/>
          <w:sz w:val="24"/>
          <w:szCs w:val="24"/>
          <w:highlight w:val="none"/>
          <w:lang w:val="zh-CN" w:eastAsia="zh-CN"/>
        </w:rPr>
      </w:r>
      <w:r/>
    </w:p>
    <w:p>
      <w:pPr>
        <w:pStyle w:val="870"/>
        <w:ind w:firstLine="480"/>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zh-CN" w:eastAsia="zh-CN"/>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eastAsia="宋体" w:cs="宋体"/>
          <w:b w:val="0"/>
          <w:bCs/>
          <w:color w:val="000000"/>
          <w:sz w:val="24"/>
          <w:szCs w:val="24"/>
          <w:highlight w:val="none"/>
          <w:lang w:val="zh-CN" w:eastAsia="zh-CN"/>
        </w:rPr>
      </w:r>
      <w:r/>
    </w:p>
    <w:p>
      <w:pPr>
        <w:pStyle w:val="870"/>
        <w:ind w:firstLine="480"/>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zh-CN" w:eastAsia="zh-CN"/>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eastAsia="宋体" w:cs="宋体"/>
          <w:b w:val="0"/>
          <w:bCs/>
          <w:color w:val="000000"/>
          <w:sz w:val="24"/>
          <w:szCs w:val="24"/>
          <w:highlight w:val="none"/>
          <w:lang w:val="zh-CN" w:eastAsia="zh-CN"/>
        </w:rPr>
      </w:r>
      <w:r/>
    </w:p>
    <w:p>
      <w:pPr>
        <w:pStyle w:val="870"/>
        <w:ind w:firstLine="480"/>
        <w:spacing w:line="360" w:lineRule="auto"/>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zh-CN" w:eastAsia="zh-CN"/>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eastAsia="宋体" w:cs="宋体"/>
          <w:b w:val="0"/>
          <w:bCs/>
          <w:color w:val="000000"/>
          <w:sz w:val="24"/>
          <w:szCs w:val="24"/>
          <w:highlight w:val="none"/>
          <w:lang w:val="zh-CN" w:eastAsia="zh-CN"/>
        </w:rPr>
      </w:r>
      <w:r/>
    </w:p>
    <w:p>
      <w:pPr>
        <w:pStyle w:val="87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eastAsia="宋体" w:cs="宋体"/>
          <w:b w:val="0"/>
          <w:bCs/>
          <w:color w:val="000000"/>
          <w:sz w:val="24"/>
          <w:szCs w:val="24"/>
          <w:highlight w:val="none"/>
          <w:lang w:val="en-US" w:eastAsia="zh-CN"/>
        </w:rPr>
      </w:r>
      <w:r/>
    </w:p>
    <w:p>
      <w:pPr>
        <w:pStyle w:val="870"/>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.除本合同约定外，甲方无故提前解除合同的，无权要求乙方返还已支付的费用；乙方无故解除合同的，应返还甲方已支付的费用。</w:t>
      </w:r>
      <w:r>
        <w:rPr>
          <w:rFonts w:hint="eastAsia" w:ascii="宋体" w:hAnsi="宋体" w:eastAsia="宋体" w:cs="宋体"/>
          <w:bCs/>
          <w:color w:val="000000"/>
          <w:sz w:val="24"/>
          <w:szCs w:val="24"/>
          <w:highlight w:val="none"/>
          <w:lang w:val="en-US" w:eastAsia="zh-CN"/>
        </w:rPr>
      </w:r>
      <w:r/>
    </w:p>
    <w:p>
      <w:pPr>
        <w:pStyle w:val="870"/>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zh-CN"/>
        </w:rPr>
        <w:t xml:space="preserve">第</w:t>
      </w:r>
      <w:r>
        <w:rPr>
          <w:rFonts w:hint="eastAsia" w:ascii="宋体" w:hAnsi="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lang w:val="zh-CN"/>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不可抗力</w:t>
      </w:r>
      <w:r>
        <w:rPr>
          <w:rFonts w:hint="eastAsia" w:ascii="宋体" w:hAnsi="宋体" w:eastAsia="宋体" w:cs="宋体"/>
          <w:b/>
          <w:color w:val="000000"/>
          <w:sz w:val="24"/>
          <w:szCs w:val="24"/>
          <w:highlight w:val="none"/>
          <w:lang w:eastAsia="zh-CN"/>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不可抗力，是指不能预见、不能避免并不能克服的客观情况，如战争、动乱、瘟疫、严重火灾、洪水、地震、风暴或其他自然灾害等。</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发生不可抗力事件，任何一方均不对因不可抗力无法履行或迟延履行本合同义务而使另一方蒙受的任何损失承担责任，法律另有规定的除外。</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合同各方应根据不可抗力对本合同履行的影响程度，协商确定是否终止本合同或是继续履行本合同。</w:t>
      </w:r>
      <w:r>
        <w:rPr>
          <w:rFonts w:hint="eastAsia" w:ascii="宋体" w:hAnsi="宋体" w:eastAsia="宋体" w:cs="宋体"/>
          <w:color w:val="000000"/>
          <w:sz w:val="24"/>
          <w:szCs w:val="24"/>
          <w:highlight w:val="none"/>
        </w:rPr>
      </w:r>
      <w:r/>
    </w:p>
    <w:p>
      <w:pPr>
        <w:pStyle w:val="870"/>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zh-CN"/>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val="zh-CN"/>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合同的变更和终止</w:t>
      </w:r>
      <w:r>
        <w:rPr>
          <w:rFonts w:hint="eastAsia" w:ascii="宋体" w:hAnsi="宋体" w:eastAsia="宋体" w:cs="宋体"/>
          <w:b/>
          <w:color w:val="000000"/>
          <w:sz w:val="24"/>
          <w:szCs w:val="24"/>
          <w:highlight w:val="none"/>
          <w:lang w:eastAsia="zh-CN"/>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除《中华人民共和国政府采购法》第五十条规定的情形外，本合同一经签订，甲乙双方不得擅自变更、中止或终止合同。</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870"/>
        <w:ind w:firstLine="482"/>
        <w:spacing w:line="360" w:lineRule="auto"/>
        <w:rPr>
          <w:rFonts w:hint="eastAsia" w:ascii="宋体" w:hAnsi="宋体" w:cs="宋体"/>
          <w:b/>
          <w:color w:val="000000"/>
          <w:sz w:val="24"/>
          <w:szCs w:val="24"/>
          <w:highlight w:val="none"/>
          <w:lang w:eastAsia="zh-CN"/>
        </w:rPr>
      </w:pPr>
      <w:r>
        <w:rPr>
          <w:rFonts w:hint="eastAsia" w:ascii="宋体" w:hAnsi="宋体" w:eastAsia="宋体" w:cs="宋体"/>
          <w:b/>
          <w:color w:val="000000"/>
          <w:sz w:val="24"/>
          <w:szCs w:val="24"/>
          <w:highlight w:val="none"/>
          <w:lang w:val="zh-CN"/>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val="zh-CN"/>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合同的终止</w:t>
      </w:r>
      <w:r>
        <w:rPr>
          <w:rFonts w:hint="eastAsia" w:ascii="宋体" w:hAnsi="宋体" w:cs="宋体"/>
          <w:b/>
          <w:color w:val="000000"/>
          <w:sz w:val="24"/>
          <w:szCs w:val="24"/>
          <w:highlight w:val="none"/>
          <w:lang w:eastAsia="zh-CN"/>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本合同因下列原因而终止：</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本合同正常履行完毕；</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因不可抗力导致本合同无法履行或履行不必要；</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任何一方行使解除权解除本合同；</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合同的继续履行将损害国家利益和社会公共利益。</w:t>
      </w:r>
      <w:r>
        <w:rPr>
          <w:rFonts w:hint="eastAsia" w:ascii="宋体" w:hAnsi="宋体" w:eastAsia="宋体" w:cs="宋体"/>
          <w:color w:val="000000"/>
          <w:sz w:val="24"/>
          <w:szCs w:val="24"/>
          <w:highlight w:val="none"/>
        </w:rPr>
      </w:r>
      <w:r/>
    </w:p>
    <w:p>
      <w:pPr>
        <w:pStyle w:val="8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除上述情形外，甲乙双方不得擅自终止合同。</w:t>
      </w:r>
      <w:r>
        <w:rPr>
          <w:rFonts w:hint="eastAsia" w:ascii="宋体" w:hAnsi="宋体" w:eastAsia="宋体" w:cs="宋体"/>
          <w:color w:val="000000"/>
          <w:sz w:val="24"/>
          <w:szCs w:val="24"/>
          <w:highlight w:val="none"/>
        </w:rPr>
      </w:r>
      <w:r/>
    </w:p>
    <w:p>
      <w:pPr>
        <w:pStyle w:val="870"/>
        <w:ind w:firstLine="482"/>
        <w:spacing w:line="360" w:lineRule="auto"/>
        <w:rPr>
          <w:rFonts w:hint="eastAsia" w:ascii="宋体" w:hAnsi="宋体" w:cs="宋体"/>
          <w:b/>
          <w:color w:val="000000"/>
          <w:sz w:val="24"/>
          <w:szCs w:val="24"/>
          <w:highlight w:val="none"/>
          <w:lang w:eastAsia="zh-CN"/>
        </w:rPr>
      </w:pPr>
      <w:r>
        <w:rPr>
          <w:rFonts w:hint="eastAsia" w:ascii="宋体" w:hAnsi="宋体" w:eastAsia="宋体" w:cs="宋体"/>
          <w:b/>
          <w:color w:val="000000"/>
          <w:sz w:val="24"/>
          <w:szCs w:val="24"/>
          <w:highlight w:val="none"/>
          <w:lang w:val="zh-CN"/>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val="zh-CN"/>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合同的</w:t>
      </w:r>
      <w:r>
        <w:rPr>
          <w:rFonts w:hint="eastAsia" w:ascii="宋体" w:hAnsi="宋体" w:eastAsia="宋体" w:cs="宋体"/>
          <w:b/>
          <w:color w:val="000000"/>
          <w:sz w:val="24"/>
          <w:szCs w:val="24"/>
          <w:highlight w:val="none"/>
          <w:lang w:eastAsia="zh-CN"/>
        </w:rPr>
        <w:t xml:space="preserve">解除</w:t>
      </w:r>
      <w:r>
        <w:rPr>
          <w:rFonts w:hint="eastAsia" w:ascii="宋体" w:hAnsi="宋体" w:cs="宋体"/>
          <w:b/>
          <w:color w:val="000000"/>
          <w:sz w:val="24"/>
          <w:szCs w:val="24"/>
          <w:highlight w:val="none"/>
          <w:lang w:eastAsia="zh-CN"/>
        </w:rPr>
      </w:r>
      <w:r/>
    </w:p>
    <w:p>
      <w:pPr>
        <w:pStyle w:val="870"/>
        <w:ind w:firstLine="480"/>
        <w:keepLines w:val="0"/>
        <w:keepNext w:val="0"/>
        <w:pageBreakBefore w:val="0"/>
        <w:spacing w:line="360" w:lineRule="auto"/>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1.在合同有效期内，被行业主管部门取消经营资格的；</w:t>
      </w:r>
      <w:r>
        <w:rPr>
          <w:rFonts w:hint="eastAsia" w:ascii="宋体" w:hAnsi="宋体" w:eastAsia="宋体" w:cs="宋体"/>
          <w:i w:val="0"/>
          <w:iCs w:val="0"/>
          <w:color w:val="000000"/>
          <w:sz w:val="24"/>
          <w:szCs w:val="24"/>
          <w:highlight w:val="none"/>
          <w:lang w:val="en-US" w:eastAsia="zh-CN"/>
        </w:rPr>
      </w:r>
      <w:r/>
    </w:p>
    <w:p>
      <w:pPr>
        <w:pStyle w:val="870"/>
        <w:ind w:firstLine="480"/>
        <w:keepLines w:val="0"/>
        <w:keepNext w:val="0"/>
        <w:pageBreakBefore w:val="0"/>
        <w:spacing w:line="360" w:lineRule="auto"/>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2.在合同有效期内，乙方擅自变更、转让、租借本次招标范围内的定点服务资格的；</w:t>
      </w:r>
      <w:r>
        <w:rPr>
          <w:rFonts w:hint="eastAsia" w:ascii="宋体" w:hAnsi="宋体" w:eastAsia="宋体" w:cs="宋体"/>
          <w:i w:val="0"/>
          <w:iCs w:val="0"/>
          <w:color w:val="000000"/>
          <w:sz w:val="24"/>
          <w:szCs w:val="24"/>
          <w:highlight w:val="none"/>
          <w:lang w:val="en-US" w:eastAsia="zh-CN"/>
        </w:rPr>
      </w:r>
      <w:r/>
    </w:p>
    <w:p>
      <w:pPr>
        <w:pStyle w:val="870"/>
        <w:ind w:firstLine="480"/>
        <w:keepLines w:val="0"/>
        <w:keepNext w:val="0"/>
        <w:pageBreakBefore w:val="0"/>
        <w:spacing w:line="360" w:lineRule="auto"/>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3.不如实反映情况，提供虚假材料的；</w:t>
      </w:r>
      <w:r>
        <w:rPr>
          <w:rFonts w:hint="eastAsia" w:ascii="宋体" w:hAnsi="宋体" w:eastAsia="宋体" w:cs="宋体"/>
          <w:i w:val="0"/>
          <w:iCs w:val="0"/>
          <w:color w:val="000000"/>
          <w:sz w:val="24"/>
          <w:szCs w:val="24"/>
          <w:highlight w:val="none"/>
          <w:lang w:val="en-US" w:eastAsia="zh-CN"/>
        </w:rPr>
      </w:r>
      <w:r/>
    </w:p>
    <w:p>
      <w:pPr>
        <w:pStyle w:val="870"/>
        <w:ind w:firstLine="480"/>
        <w:keepLines w:val="0"/>
        <w:keepNext w:val="0"/>
        <w:pageBreakBefore w:val="0"/>
        <w:spacing w:line="360" w:lineRule="auto"/>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4.未按承诺的价格提供服务的。</w:t>
      </w:r>
      <w:r>
        <w:rPr>
          <w:rFonts w:hint="eastAsia" w:ascii="宋体" w:hAnsi="宋体" w:eastAsia="宋体" w:cs="宋体"/>
          <w:i w:val="0"/>
          <w:iCs w:val="0"/>
          <w:color w:val="000000"/>
          <w:sz w:val="24"/>
          <w:szCs w:val="24"/>
          <w:highlight w:val="none"/>
          <w:lang w:val="en-US" w:eastAsia="zh-CN"/>
        </w:rPr>
      </w:r>
      <w:r/>
    </w:p>
    <w:p>
      <w:pPr>
        <w:pStyle w:val="870"/>
        <w:ind w:firstLine="480"/>
        <w:keepLines w:val="0"/>
        <w:keepNext w:val="0"/>
        <w:pageBreakBefore w:val="0"/>
        <w:spacing w:line="360" w:lineRule="auto"/>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5.招标文件约定的可解除合同的情况出现。</w:t>
      </w:r>
      <w:r>
        <w:rPr>
          <w:rFonts w:hint="eastAsia" w:ascii="宋体" w:hAnsi="宋体" w:eastAsia="宋体" w:cs="宋体"/>
          <w:i w:val="0"/>
          <w:iCs w:val="0"/>
          <w:color w:val="000000"/>
          <w:sz w:val="24"/>
          <w:szCs w:val="24"/>
          <w:highlight w:val="none"/>
          <w:lang w:val="en-US" w:eastAsia="zh-CN"/>
        </w:rPr>
      </w:r>
      <w:r/>
    </w:p>
    <w:p>
      <w:pPr>
        <w:pStyle w:val="870"/>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zh-CN"/>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val="zh-CN"/>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争议的解决</w:t>
      </w:r>
      <w:r>
        <w:rPr>
          <w:rFonts w:hint="eastAsia" w:ascii="宋体" w:hAnsi="宋体" w:eastAsia="宋体" w:cs="宋体"/>
          <w:b/>
          <w:color w:val="000000"/>
          <w:sz w:val="24"/>
          <w:szCs w:val="24"/>
          <w:highlight w:val="none"/>
          <w:lang w:eastAsia="zh-CN"/>
        </w:rPr>
      </w:r>
      <w:r/>
    </w:p>
    <w:p>
      <w:pPr>
        <w:pStyle w:val="918"/>
        <w:numPr>
          <w:ilvl w:val="0"/>
          <w:numId w:val="0"/>
        </w:numPr>
        <w:ind w:firstLine="480"/>
        <w:jc w:val="both"/>
        <w:keepNext w:val="0"/>
        <w:pageBreakBefore w:val="0"/>
        <w:spacing w:before="0" w:beforeAutospacing="0" w:after="0" w:afterAutospacing="0" w:line="360" w:lineRule="auto"/>
        <w:widowControl/>
        <w:rPr>
          <w:rFonts w:hint="eastAsia" w:ascii="宋体" w:hAnsi="宋体" w:eastAsia="宋体" w:cs="宋体"/>
          <w:b w:val="0"/>
          <w:bCs w:val="0"/>
          <w:i w:val="0"/>
          <w:iCs w:val="0"/>
          <w:strike w:val="0"/>
          <w:color w:val="000000"/>
          <w:sz w:val="24"/>
          <w:szCs w:val="24"/>
          <w:highlight w:val="none"/>
          <w:u w:val="none"/>
          <w:lang w:val="en-US" w:eastAsia="zh-CN"/>
        </w:rPr>
      </w:pPr>
      <w:r>
        <w:rPr>
          <w:rFonts w:hint="eastAsia" w:ascii="宋体" w:hAnsi="宋体" w:eastAsia="宋体" w:cs="宋体"/>
          <w:b w:val="0"/>
          <w:bCs w:val="0"/>
          <w:i w:val="0"/>
          <w:iCs w:val="0"/>
          <w:strike w:val="0"/>
          <w:color w:val="000000"/>
          <w:sz w:val="24"/>
          <w:szCs w:val="24"/>
          <w:highlight w:val="none"/>
          <w:u w:val="none"/>
          <w:lang w:val="en-US" w:eastAsia="zh-CN"/>
        </w:rPr>
        <w:t xml:space="preserve">1.因履行本合同引起的或与本合同有关的争议，甲、乙双方应首先通过友好协商解决，如果协商不能解决争议，则采取以下第</w:t>
      </w:r>
      <w:r>
        <w:rPr>
          <w:rFonts w:hint="eastAsia" w:ascii="宋体" w:hAnsi="宋体" w:eastAsia="宋体" w:cs="宋体"/>
          <w:b w:val="0"/>
          <w:bCs w:val="0"/>
          <w:i w:val="0"/>
          <w:iCs w:val="0"/>
          <w:strike w:val="0"/>
          <w:color w:val="000000"/>
          <w:sz w:val="24"/>
          <w:szCs w:val="24"/>
          <w:highlight w:val="none"/>
          <w:u w:val="single"/>
          <w:lang w:val="en-US" w:eastAsia="zh-CN"/>
        </w:rPr>
        <w:t xml:space="preserve">      </w:t>
      </w:r>
      <w:r>
        <w:rPr>
          <w:rFonts w:hint="eastAsia" w:ascii="宋体" w:hAnsi="宋体" w:eastAsia="宋体" w:cs="宋体"/>
          <w:b w:val="0"/>
          <w:bCs w:val="0"/>
          <w:i w:val="0"/>
          <w:iCs w:val="0"/>
          <w:strike w:val="0"/>
          <w:color w:val="000000"/>
          <w:sz w:val="24"/>
          <w:szCs w:val="24"/>
          <w:highlight w:val="none"/>
          <w:u w:val="none"/>
          <w:lang w:val="en-US" w:eastAsia="zh-CN"/>
        </w:rPr>
        <w:t xml:space="preserve">种方式解决争议：</w:t>
      </w:r>
      <w:r>
        <w:rPr>
          <w:rFonts w:hint="eastAsia" w:ascii="宋体" w:hAnsi="宋体" w:eastAsia="宋体" w:cs="宋体"/>
          <w:b w:val="0"/>
          <w:bCs w:val="0"/>
          <w:i w:val="0"/>
          <w:iCs w:val="0"/>
          <w:strike w:val="0"/>
          <w:color w:val="000000"/>
          <w:sz w:val="24"/>
          <w:szCs w:val="24"/>
          <w:highlight w:val="none"/>
          <w:u w:val="none"/>
          <w:lang w:val="en-US" w:eastAsia="zh-CN"/>
        </w:rPr>
      </w:r>
      <w:r/>
    </w:p>
    <w:p>
      <w:pPr>
        <w:pStyle w:val="918"/>
        <w:numPr>
          <w:ilvl w:val="0"/>
          <w:numId w:val="0"/>
        </w:numPr>
        <w:ind w:firstLine="480"/>
        <w:jc w:val="both"/>
        <w:keepNext w:val="0"/>
        <w:pageBreakBefore w:val="0"/>
        <w:spacing w:before="0" w:beforeAutospacing="0" w:after="0" w:afterAutospacing="0" w:line="360" w:lineRule="auto"/>
        <w:widowControl/>
        <w:rPr>
          <w:rFonts w:hint="eastAsia" w:ascii="宋体" w:hAnsi="宋体" w:eastAsia="宋体" w:cs="宋体"/>
          <w:b w:val="0"/>
          <w:bCs w:val="0"/>
          <w:i w:val="0"/>
          <w:iCs w:val="0"/>
          <w:strike w:val="0"/>
          <w:color w:val="000000"/>
          <w:sz w:val="24"/>
          <w:szCs w:val="24"/>
          <w:highlight w:val="none"/>
          <w:u w:val="none"/>
          <w:lang w:val="en-US" w:eastAsia="zh-CN"/>
        </w:rPr>
      </w:pPr>
      <w:r>
        <w:rPr>
          <w:rFonts w:hint="eastAsia" w:ascii="宋体" w:hAnsi="宋体" w:eastAsia="宋体" w:cs="宋体"/>
          <w:b w:val="0"/>
          <w:bCs w:val="0"/>
          <w:i w:val="0"/>
          <w:iCs w:val="0"/>
          <w:strike w:val="0"/>
          <w:color w:val="000000"/>
          <w:sz w:val="24"/>
          <w:szCs w:val="24"/>
          <w:highlight w:val="none"/>
          <w:u w:val="none"/>
          <w:lang w:val="en-US" w:eastAsia="zh-CN"/>
        </w:rPr>
        <w:t xml:space="preserve">（1）向甲方所在地有管辖权的人民法院提起诉讼；</w:t>
      </w:r>
      <w:r>
        <w:rPr>
          <w:rFonts w:hint="eastAsia" w:ascii="宋体" w:hAnsi="宋体" w:eastAsia="宋体" w:cs="宋体"/>
          <w:b w:val="0"/>
          <w:bCs w:val="0"/>
          <w:i w:val="0"/>
          <w:iCs w:val="0"/>
          <w:strike w:val="0"/>
          <w:color w:val="000000"/>
          <w:sz w:val="24"/>
          <w:szCs w:val="24"/>
          <w:highlight w:val="none"/>
          <w:u w:val="none"/>
          <w:lang w:val="en-US" w:eastAsia="zh-CN"/>
        </w:rPr>
      </w:r>
      <w:r/>
    </w:p>
    <w:p>
      <w:pPr>
        <w:pStyle w:val="918"/>
        <w:numPr>
          <w:ilvl w:val="0"/>
          <w:numId w:val="0"/>
        </w:numPr>
        <w:ind w:firstLine="480"/>
        <w:jc w:val="both"/>
        <w:keepNext w:val="0"/>
        <w:pageBreakBefore w:val="0"/>
        <w:spacing w:before="0" w:beforeAutospacing="0" w:after="0" w:afterAutospacing="0" w:line="360" w:lineRule="auto"/>
        <w:widowControl/>
        <w:rPr>
          <w:rFonts w:hint="eastAsia" w:ascii="宋体" w:hAnsi="宋体" w:eastAsia="宋体" w:cs="宋体"/>
          <w:b w:val="0"/>
          <w:bCs w:val="0"/>
          <w:i w:val="0"/>
          <w:iCs w:val="0"/>
          <w:strike w:val="0"/>
          <w:color w:val="000000"/>
          <w:sz w:val="24"/>
          <w:szCs w:val="24"/>
          <w:highlight w:val="none"/>
          <w:u w:val="none"/>
          <w:lang w:val="en-US" w:eastAsia="zh-CN"/>
        </w:rPr>
      </w:pPr>
      <w:r>
        <w:rPr>
          <w:rFonts w:hint="eastAsia" w:ascii="宋体" w:hAnsi="宋体" w:eastAsia="宋体" w:cs="宋体"/>
          <w:b w:val="0"/>
          <w:bCs w:val="0"/>
          <w:i w:val="0"/>
          <w:iCs w:val="0"/>
          <w:strike w:val="0"/>
          <w:color w:val="000000"/>
          <w:sz w:val="24"/>
          <w:szCs w:val="24"/>
          <w:highlight w:val="none"/>
          <w:u w:val="none"/>
          <w:lang w:val="en-US" w:eastAsia="zh-CN"/>
        </w:rPr>
        <w:t xml:space="preserve">（2）向常州仲裁委员会申请仲裁，由常州仲裁委员会按其仲裁规则进行裁决。</w:t>
      </w:r>
      <w:r>
        <w:rPr>
          <w:rFonts w:hint="eastAsia" w:ascii="宋体" w:hAnsi="宋体" w:eastAsia="宋体" w:cs="宋体"/>
          <w:b w:val="0"/>
          <w:bCs w:val="0"/>
          <w:i w:val="0"/>
          <w:iCs w:val="0"/>
          <w:strike w:val="0"/>
          <w:color w:val="000000"/>
          <w:sz w:val="24"/>
          <w:szCs w:val="24"/>
          <w:highlight w:val="none"/>
          <w:u w:val="none"/>
          <w:lang w:val="en-US" w:eastAsia="zh-CN"/>
        </w:rPr>
      </w:r>
      <w:r/>
    </w:p>
    <w:p>
      <w:pPr>
        <w:pStyle w:val="870"/>
        <w:ind w:left="199"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在仲裁期间，本合同应继续履行。</w:t>
      </w:r>
      <w:r>
        <w:rPr>
          <w:rFonts w:hint="eastAsia" w:ascii="宋体" w:hAnsi="宋体" w:eastAsia="宋体" w:cs="宋体"/>
          <w:color w:val="000000"/>
          <w:sz w:val="24"/>
          <w:szCs w:val="24"/>
          <w:highlight w:val="none"/>
        </w:rPr>
      </w:r>
      <w:r/>
    </w:p>
    <w:p>
      <w:pPr>
        <w:pStyle w:val="898"/>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zh-CN"/>
        </w:rPr>
        <w:t xml:space="preserve">第</w:t>
      </w:r>
      <w:r>
        <w:rPr>
          <w:rFonts w:hint="eastAsia" w:ascii="宋体" w:hAnsi="宋体" w:eastAsia="宋体" w:cs="宋体"/>
          <w:b/>
          <w:color w:val="000000"/>
          <w:sz w:val="24"/>
          <w:szCs w:val="24"/>
          <w:highlight w:val="none"/>
          <w:lang w:val="en-US" w:eastAsia="zh-CN"/>
        </w:rPr>
        <w:t xml:space="preserve">十</w:t>
      </w:r>
      <w:r>
        <w:rPr>
          <w:rFonts w:hint="eastAsia"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val="zh-CN"/>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文本保存</w:t>
      </w:r>
      <w:r>
        <w:rPr>
          <w:rFonts w:hint="eastAsia" w:ascii="宋体" w:hAnsi="宋体" w:eastAsia="宋体" w:cs="宋体"/>
          <w:b/>
          <w:color w:val="000000"/>
          <w:sz w:val="24"/>
          <w:szCs w:val="24"/>
          <w:highlight w:val="none"/>
          <w:lang w:eastAsia="zh-CN"/>
        </w:rPr>
      </w:r>
      <w:r/>
    </w:p>
    <w:p>
      <w:pPr>
        <w:pStyle w:val="918"/>
        <w:numPr>
          <w:ilvl w:val="0"/>
          <w:numId w:val="0"/>
        </w:numPr>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i w:val="0"/>
          <w:iCs w:val="0"/>
          <w:strike w:val="0"/>
          <w:color w:val="000000"/>
          <w:sz w:val="24"/>
          <w:szCs w:val="24"/>
          <w:highlight w:val="none"/>
          <w:u w:val="none"/>
          <w:lang w:val="en-US" w:eastAsia="zh-CN"/>
        </w:rPr>
      </w:pPr>
      <w:r>
        <w:rPr>
          <w:rFonts w:hint="eastAsia" w:ascii="宋体" w:hAnsi="宋体" w:eastAsia="宋体" w:cs="宋体"/>
          <w:b w:val="0"/>
          <w:bCs w:val="0"/>
          <w:i w:val="0"/>
          <w:iCs w:val="0"/>
          <w:strike w:val="0"/>
          <w:color w:val="000000"/>
          <w:sz w:val="24"/>
          <w:szCs w:val="24"/>
          <w:highlight w:val="none"/>
          <w:u w:val="none"/>
          <w:lang w:val="en-US" w:eastAsia="zh-CN"/>
        </w:rPr>
        <w:t xml:space="preserve">本合同自经甲乙双方授权代表签订并加盖公章后，自签订之日起生效。本合同文本一式陆份。其中甲方 叁 份，乙方 贰 份，</w:t>
      </w:r>
      <w:r>
        <w:rPr>
          <w:rFonts w:hint="eastAsia" w:ascii="宋体" w:hAnsi="宋体" w:cs="宋体"/>
          <w:b w:val="0"/>
          <w:bCs w:val="0"/>
          <w:i w:val="0"/>
          <w:iCs w:val="0"/>
          <w:strike w:val="0"/>
          <w:color w:val="000000"/>
          <w:sz w:val="24"/>
          <w:szCs w:val="24"/>
          <w:highlight w:val="none"/>
          <w:u w:val="none"/>
          <w:lang w:val="en-US" w:eastAsia="zh-CN"/>
        </w:rPr>
        <w:t xml:space="preserve">招标</w:t>
      </w:r>
      <w:r>
        <w:rPr>
          <w:rFonts w:hint="eastAsia" w:ascii="宋体" w:hAnsi="宋体" w:eastAsia="宋体" w:cs="宋体"/>
          <w:b w:val="0"/>
          <w:bCs w:val="0"/>
          <w:i w:val="0"/>
          <w:iCs w:val="0"/>
          <w:strike w:val="0"/>
          <w:color w:val="000000"/>
          <w:sz w:val="24"/>
          <w:szCs w:val="24"/>
          <w:highlight w:val="none"/>
          <w:u w:val="none"/>
          <w:lang w:val="en-US" w:eastAsia="zh-CN"/>
        </w:rPr>
        <w:t xml:space="preserve">代理机构 壹 份，具有同等法律效力。</w:t>
      </w:r>
      <w:r>
        <w:rPr>
          <w:rFonts w:hint="eastAsia" w:ascii="宋体" w:hAnsi="宋体" w:eastAsia="宋体" w:cs="宋体"/>
          <w:b w:val="0"/>
          <w:bCs w:val="0"/>
          <w:i w:val="0"/>
          <w:iCs w:val="0"/>
          <w:strike w:val="0"/>
          <w:color w:val="000000"/>
          <w:sz w:val="24"/>
          <w:szCs w:val="24"/>
          <w:highlight w:val="none"/>
          <w:u w:val="none"/>
          <w:lang w:val="en-US" w:eastAsia="zh-CN"/>
        </w:rPr>
      </w:r>
      <w:r/>
    </w:p>
    <w:p>
      <w:pPr>
        <w:pStyle w:val="918"/>
        <w:numPr>
          <w:ilvl w:val="0"/>
          <w:numId w:val="0"/>
        </w:numPr>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i w:val="0"/>
          <w:iCs w:val="0"/>
          <w:strike w:val="0"/>
          <w:color w:val="000000"/>
          <w:sz w:val="24"/>
          <w:szCs w:val="24"/>
          <w:highlight w:val="none"/>
          <w:u w:val="none"/>
          <w:lang w:val="en-US" w:eastAsia="zh-CN"/>
        </w:rPr>
      </w:pPr>
      <w:r>
        <w:rPr>
          <w:rFonts w:hint="eastAsia" w:ascii="宋体" w:hAnsi="宋体" w:eastAsia="宋体" w:cs="宋体"/>
          <w:b w:val="0"/>
          <w:bCs w:val="0"/>
          <w:i w:val="0"/>
          <w:iCs w:val="0"/>
          <w:strike w:val="0"/>
          <w:color w:val="000000"/>
          <w:sz w:val="24"/>
          <w:szCs w:val="24"/>
          <w:highlight w:val="none"/>
          <w:u w:val="none"/>
          <w:lang w:val="en-US" w:eastAsia="zh-CN"/>
        </w:rPr>
      </w:r>
      <w:r/>
    </w:p>
    <w:p>
      <w:pPr>
        <w:pStyle w:val="870"/>
        <w:ind w:left="5575" w:hanging="63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0"/>
        <w:ind w:left="5795" w:hanging="58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方（盖章）：                          乙 方（盖章）： </w:t>
      </w:r>
      <w:r>
        <w:rPr>
          <w:rFonts w:hint="eastAsia" w:ascii="宋体" w:hAnsi="宋体" w:eastAsia="宋体" w:cs="宋体"/>
          <w:color w:val="000000"/>
          <w:sz w:val="24"/>
          <w:szCs w:val="24"/>
          <w:highlight w:val="none"/>
        </w:rPr>
      </w:r>
      <w:r/>
    </w:p>
    <w:p>
      <w:pPr>
        <w:pStyle w:val="870"/>
        <w:ind w:left="5795" w:hanging="58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w:t>
      </w:r>
      <w:r>
        <w:rPr>
          <w:rFonts w:hint="eastAsia" w:ascii="宋体" w:hAnsi="宋体" w:eastAsia="宋体" w:cs="宋体"/>
          <w:color w:val="000000"/>
          <w:sz w:val="24"/>
          <w:szCs w:val="24"/>
          <w:highlight w:val="none"/>
          <w:lang w:val="en-US" w:eastAsia="zh-CN"/>
        </w:rPr>
        <w:t xml:space="preserve">定</w:t>
      </w:r>
      <w:r>
        <w:rPr>
          <w:rFonts w:hint="eastAsia" w:ascii="宋体" w:hAnsi="宋体" w:eastAsia="宋体" w:cs="宋体"/>
          <w:color w:val="000000"/>
          <w:sz w:val="24"/>
          <w:szCs w:val="24"/>
          <w:highlight w:val="none"/>
        </w:rPr>
        <w:t xml:space="preserve">代表</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                             法</w:t>
      </w:r>
      <w:r>
        <w:rPr>
          <w:rFonts w:hint="eastAsia" w:ascii="宋体" w:hAnsi="宋体" w:eastAsia="宋体" w:cs="宋体"/>
          <w:color w:val="000000"/>
          <w:sz w:val="24"/>
          <w:szCs w:val="24"/>
          <w:highlight w:val="none"/>
          <w:lang w:val="en-US" w:eastAsia="zh-CN"/>
        </w:rPr>
        <w:t xml:space="preserve">定</w:t>
      </w:r>
      <w:r>
        <w:rPr>
          <w:rFonts w:hint="eastAsia" w:ascii="宋体" w:hAnsi="宋体" w:eastAsia="宋体" w:cs="宋体"/>
          <w:color w:val="000000"/>
          <w:sz w:val="24"/>
          <w:szCs w:val="24"/>
          <w:highlight w:val="none"/>
        </w:rPr>
        <w:t xml:space="preserve">代表</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0"/>
        <w:ind w:left="5795" w:hanging="58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                                 地  址： </w:t>
      </w:r>
      <w:r>
        <w:rPr>
          <w:rFonts w:hint="eastAsia" w:ascii="宋体" w:hAnsi="宋体" w:eastAsia="宋体" w:cs="宋体"/>
          <w:color w:val="000000"/>
          <w:sz w:val="24"/>
          <w:szCs w:val="24"/>
          <w:highlight w:val="none"/>
        </w:rPr>
      </w:r>
      <w:r/>
    </w:p>
    <w:p>
      <w:pPr>
        <w:pStyle w:val="870"/>
        <w:ind w:left="5795" w:hanging="58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                                 电  话：</w:t>
      </w:r>
      <w:r>
        <w:rPr>
          <w:rFonts w:hint="eastAsia" w:ascii="宋体" w:hAnsi="宋体" w:eastAsia="宋体" w:cs="宋体"/>
          <w:color w:val="000000"/>
          <w:sz w:val="24"/>
          <w:szCs w:val="24"/>
          <w:highlight w:val="none"/>
        </w:rPr>
      </w:r>
      <w:r/>
    </w:p>
    <w:p>
      <w:pPr>
        <w:pStyle w:val="8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  间：                                 时  间：</w:t>
      </w:r>
      <w:r>
        <w:rPr>
          <w:rFonts w:hint="eastAsia" w:ascii="宋体" w:hAnsi="宋体" w:eastAsia="宋体" w:cs="宋体"/>
          <w:color w:val="000000"/>
          <w:sz w:val="24"/>
          <w:szCs w:val="24"/>
          <w:highlight w:val="none"/>
        </w:rPr>
      </w:r>
      <w:r/>
    </w:p>
    <w:p>
      <w:pPr>
        <w:pStyle w:val="8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代理机构：（盖章）</w:t>
      </w:r>
      <w:r>
        <w:rPr>
          <w:rFonts w:hint="eastAsia" w:ascii="宋体" w:hAnsi="宋体" w:eastAsia="宋体" w:cs="宋体"/>
          <w:color w:val="000000"/>
          <w:sz w:val="24"/>
          <w:szCs w:val="24"/>
          <w:highlight w:val="none"/>
        </w:rPr>
      </w:r>
      <w:r/>
    </w:p>
    <w:p>
      <w:pPr>
        <w:pStyle w:val="8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w:t>
      </w:r>
      <w:r>
        <w:rPr>
          <w:rFonts w:hint="eastAsia" w:ascii="宋体" w:hAnsi="宋体" w:eastAsia="宋体" w:cs="宋体"/>
          <w:color w:val="000000"/>
          <w:sz w:val="24"/>
          <w:szCs w:val="24"/>
          <w:highlight w:val="none"/>
          <w:lang w:val="en-US" w:eastAsia="zh-CN"/>
        </w:rPr>
      </w:r>
      <w:r/>
    </w:p>
    <w:p>
      <w:pPr>
        <w:pStyle w:val="8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话：</w:t>
      </w:r>
      <w:r>
        <w:rPr>
          <w:rFonts w:hint="eastAsia" w:ascii="宋体" w:hAnsi="宋体" w:eastAsia="宋体" w:cs="宋体"/>
          <w:color w:val="000000"/>
          <w:sz w:val="24"/>
          <w:szCs w:val="24"/>
          <w:highlight w:val="none"/>
          <w:lang w:val="en-US" w:eastAsia="zh-CN"/>
        </w:rPr>
      </w:r>
      <w:r/>
    </w:p>
    <w:p>
      <w:pPr>
        <w:pStyle w:val="8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0"/>
        <w:spacing w:line="36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r>
      <w:r/>
    </w:p>
    <w:p>
      <w:pPr>
        <w:pStyle w:val="870"/>
        <w:spacing w:line="360" w:lineRule="auto"/>
        <w:rPr>
          <w:rFonts w:hint="eastAsia" w:ascii="宋体" w:hAnsi="宋体" w:eastAsia="宋体" w:cs="宋体"/>
          <w:b/>
          <w:bCs/>
          <w:color w:val="000000"/>
          <w:sz w:val="24"/>
          <w:szCs w:val="32"/>
          <w:highlight w:val="none"/>
        </w:rPr>
        <w:sectPr>
          <w:footerReference w:type="default" r:id="rId13"/>
          <w:footnotePr/>
          <w:endnotePr/>
          <w:type w:val="nextPage"/>
          <w:pgSz w:w="11907" w:h="16840" w:orient="portrait"/>
          <w:pgMar w:top="1440" w:right="1367" w:bottom="1440" w:left="1300" w:header="851" w:footer="851" w:gutter="0"/>
          <w:pgNumType w:start="1"/>
          <w:cols w:num="1" w:sep="0" w:space="1701" w:equalWidth="1"/>
          <w:docGrid w:linePitch="360"/>
        </w:sectPr>
      </w:pPr>
      <w:r>
        <w:rPr>
          <w:rFonts w:hint="eastAsia" w:ascii="宋体" w:hAnsi="宋体" w:eastAsia="宋体" w:cs="宋体"/>
          <w:b/>
          <w:bCs/>
          <w:color w:val="000000"/>
          <w:sz w:val="24"/>
          <w:szCs w:val="32"/>
          <w:highlight w:val="none"/>
        </w:rPr>
        <w:t xml:space="preserve">注：上述格式及内容仅供参考，具体以甲方签订合同时内容为准。</w:t>
      </w:r>
      <w:r>
        <w:rPr>
          <w:rFonts w:hint="eastAsia" w:ascii="宋体" w:hAnsi="宋体" w:eastAsia="宋体" w:cs="宋体"/>
          <w:b/>
          <w:bCs/>
          <w:color w:val="000000"/>
          <w:sz w:val="24"/>
          <w:szCs w:val="32"/>
          <w:highlight w:val="none"/>
        </w:rPr>
      </w:r>
      <w:r/>
    </w:p>
    <w:p>
      <w:pPr>
        <w:pStyle w:val="870"/>
        <w:jc w:val="center"/>
        <w:spacing w:line="360" w:lineRule="auto"/>
        <w:rPr>
          <w:rFonts w:hint="eastAsia" w:ascii="宋体" w:hAnsi="宋体" w:cs="宋体"/>
          <w:b/>
          <w:color w:val="000000"/>
          <w:sz w:val="36"/>
          <w:szCs w:val="36"/>
          <w:highlight w:val="none"/>
        </w:rPr>
        <w:outlineLvl w:val="0"/>
      </w:pPr>
      <w:r/>
      <w:bookmarkStart w:id="778" w:name="_Toc99301426"/>
      <w:r/>
      <w:bookmarkStart w:id="779" w:name="_Toc24398"/>
      <w:r>
        <w:rPr>
          <w:rFonts w:hint="eastAsia" w:ascii="宋体" w:hAnsi="宋体" w:cs="宋体"/>
          <w:b/>
          <w:color w:val="000000"/>
          <w:sz w:val="36"/>
          <w:szCs w:val="36"/>
          <w:highlight w:val="none"/>
        </w:rPr>
        <w:t xml:space="preserve">第七章   投标文件格式</w:t>
      </w:r>
      <w:bookmarkEnd w:id="778"/>
      <w:r/>
      <w:bookmarkEnd w:id="779"/>
      <w:r>
        <w:rPr>
          <w:rFonts w:hint="eastAsia" w:ascii="宋体" w:hAnsi="宋体" w:cs="宋体"/>
          <w:b/>
          <w:color w:val="000000"/>
          <w:sz w:val="36"/>
          <w:szCs w:val="36"/>
          <w:highlight w:val="none"/>
        </w:rPr>
      </w:r>
      <w:r/>
    </w:p>
    <w:p>
      <w:pPr>
        <w:pStyle w:val="870"/>
        <w:ind w:left="142"/>
        <w:spacing w:line="360" w:lineRule="auto"/>
        <w:tabs>
          <w:tab w:val="left" w:pos="900" w:leader="none"/>
          <w:tab w:val="left" w:pos="198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0"/>
        <w:ind w:left="142"/>
        <w:spacing w:line="360" w:lineRule="auto"/>
        <w:tabs>
          <w:tab w:val="left" w:pos="900" w:leader="none"/>
          <w:tab w:val="left" w:pos="198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0"/>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投标人编制文件须知</w:t>
      </w:r>
      <w:r>
        <w:rPr>
          <w:rFonts w:hint="eastAsia" w:ascii="宋体" w:hAnsi="宋体" w:cs="宋体"/>
          <w:color w:val="000000"/>
          <w:sz w:val="24"/>
          <w:highlight w:val="none"/>
        </w:rPr>
      </w:r>
      <w:r/>
    </w:p>
    <w:p>
      <w:pPr>
        <w:pStyle w:val="870"/>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 w:val="24"/>
          <w:highlight w:val="none"/>
        </w:rPr>
      </w:r>
      <w:r/>
    </w:p>
    <w:p>
      <w:pPr>
        <w:pStyle w:val="870"/>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870"/>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3、全部声明和问题的回答及所附材料必须是真实的、准确的和完整的。</w:t>
      </w:r>
      <w:r>
        <w:rPr>
          <w:rFonts w:hint="eastAsia" w:ascii="宋体" w:hAnsi="宋体" w:cs="宋体"/>
          <w:color w:val="000000"/>
          <w:sz w:val="24"/>
          <w:highlight w:val="none"/>
        </w:rPr>
      </w:r>
      <w:r/>
    </w:p>
    <w:p>
      <w:pPr>
        <w:pStyle w:val="870"/>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4、实行电子化不见面交易方式的，加盖公章、签名等均通过投标文件编制工具加盖电子公章、</w:t>
      </w:r>
      <w:r>
        <w:rPr>
          <w:rFonts w:hint="eastAsia" w:ascii="宋体" w:hAnsi="宋体" w:cs="宋体"/>
          <w:color w:val="000000"/>
          <w:sz w:val="24"/>
          <w:szCs w:val="20"/>
          <w:highlight w:val="none"/>
        </w:rPr>
        <w:t xml:space="preserve">签字、签章或印鉴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numPr>
          <w:ilvl w:val="0"/>
          <w:numId w:val="0"/>
        </w:numPr>
        <w:jc w:val="center"/>
        <w:spacing w:line="360" w:lineRule="auto"/>
        <w:widowControl/>
        <w:tabs>
          <w:tab w:val="left" w:pos="360" w:leader="none"/>
          <w:tab w:val="left" w:pos="900" w:leader="none"/>
        </w:tabs>
        <w:rPr>
          <w:rFonts w:hint="eastAsia" w:ascii="宋体" w:hAnsi="宋体" w:cs="宋体"/>
          <w:b/>
          <w:color w:val="000000"/>
          <w:sz w:val="30"/>
          <w:szCs w:val="20"/>
          <w:highlight w:val="none"/>
        </w:rPr>
        <w:outlineLvl w:val="1"/>
      </w:pPr>
      <w:r>
        <w:rPr>
          <w:rFonts w:hint="eastAsia" w:ascii="宋体" w:hAnsi="宋体" w:cs="宋体"/>
          <w:color w:val="000000"/>
          <w:sz w:val="24"/>
          <w:highlight w:val="none"/>
        </w:rPr>
        <w:br w:type="page" w:clear="all"/>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Pr>
          <w:rFonts w:hint="eastAsia" w:ascii="宋体" w:hAnsi="宋体" w:cs="宋体"/>
          <w:b/>
          <w:color w:val="000000"/>
          <w:spacing w:val="20"/>
          <w:sz w:val="24"/>
          <w:highlight w:val="none"/>
        </w:rPr>
        <w:t xml:space="preserve">一、资格证明文件格式</w:t>
      </w:r>
      <w:r>
        <w:rPr>
          <w:rFonts w:hint="eastAsia" w:ascii="宋体" w:hAnsi="宋体" w:cs="宋体"/>
          <w:b/>
          <w:color w:val="000000"/>
          <w:sz w:val="30"/>
          <w:szCs w:val="20"/>
          <w:highlight w:val="none"/>
        </w:rPr>
      </w:r>
      <w:r/>
    </w:p>
    <w:p>
      <w:pPr>
        <w:pStyle w:val="870"/>
        <w:rPr>
          <w:rFonts w:hint="eastAsia" w:ascii="宋体" w:hAnsi="宋体" w:cs="宋体"/>
          <w:b/>
          <w:color w:val="000000"/>
          <w:spacing w:val="20"/>
          <w:szCs w:val="21"/>
          <w:highlight w:val="none"/>
        </w:rPr>
      </w:pPr>
      <w:r>
        <w:rPr>
          <w:rFonts w:hint="eastAsia" w:ascii="宋体" w:hAnsi="宋体" w:cs="宋体"/>
          <w:b/>
          <w:color w:val="000000"/>
          <w:spacing w:val="20"/>
          <w:szCs w:val="21"/>
          <w:highlight w:val="none"/>
        </w:rPr>
      </w:r>
      <w:r/>
    </w:p>
    <w:p>
      <w:pPr>
        <w:pStyle w:val="870"/>
        <w:rPr>
          <w:rFonts w:hint="eastAsia" w:ascii="宋体" w:hAnsi="宋体" w:cs="宋体"/>
          <w:b/>
          <w:color w:val="000000"/>
          <w:sz w:val="24"/>
          <w:highlight w:val="none"/>
        </w:rPr>
      </w:pPr>
      <w:r>
        <w:rPr>
          <w:rFonts w:hint="eastAsia" w:ascii="宋体" w:hAnsi="宋体" w:cs="宋体"/>
          <w:b/>
          <w:color w:val="000000"/>
          <w:spacing w:val="20"/>
          <w:sz w:val="24"/>
          <w:highlight w:val="none"/>
        </w:rPr>
        <w:t xml:space="preserve">投标文件</w:t>
      </w:r>
      <w:r>
        <w:rPr>
          <w:rFonts w:hint="eastAsia" w:ascii="宋体" w:hAnsi="宋体" w:cs="宋体"/>
          <w:b/>
          <w:color w:val="000000"/>
          <w:sz w:val="24"/>
          <w:highlight w:val="none"/>
        </w:rPr>
        <w:t xml:space="preserve">封面（非实质性格式）</w:t>
      </w:r>
      <w:r>
        <w:rPr>
          <w:rFonts w:hint="eastAsia" w:ascii="宋体" w:hAnsi="宋体" w:cs="宋体"/>
          <w:b/>
          <w:color w:val="000000"/>
          <w:sz w:val="24"/>
          <w:highlight w:val="none"/>
        </w:rPr>
      </w:r>
      <w:r/>
    </w:p>
    <w:p>
      <w:pPr>
        <w:pStyle w:val="870"/>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870"/>
        <w:jc w:val="center"/>
        <w:rPr>
          <w:rFonts w:hint="eastAsia" w:ascii="宋体" w:hAnsi="宋体" w:cs="宋体"/>
          <w:b/>
          <w:color w:val="000000"/>
          <w:spacing w:val="60"/>
          <w:sz w:val="84"/>
          <w:szCs w:val="84"/>
          <w:highlight w:val="none"/>
        </w:rPr>
      </w:pPr>
      <w:r>
        <w:rPr>
          <w:rFonts w:hint="eastAsia" w:ascii="宋体" w:hAnsi="宋体" w:cs="宋体"/>
          <w:b/>
          <w:color w:val="000000"/>
          <w:spacing w:val="60"/>
          <w:sz w:val="84"/>
          <w:szCs w:val="84"/>
          <w:highlight w:val="none"/>
        </w:rPr>
      </w:r>
      <w:r/>
    </w:p>
    <w:p>
      <w:pPr>
        <w:pStyle w:val="870"/>
        <w:jc w:val="center"/>
        <w:rPr>
          <w:rFonts w:hint="eastAsia" w:ascii="宋体" w:hAnsi="宋体" w:cs="宋体"/>
          <w:b/>
          <w:color w:val="000000"/>
          <w:spacing w:val="60"/>
          <w:sz w:val="84"/>
          <w:szCs w:val="84"/>
          <w:highlight w:val="none"/>
        </w:rPr>
      </w:pPr>
      <w:r>
        <w:rPr>
          <w:rFonts w:hint="eastAsia" w:ascii="宋体" w:hAnsi="宋体" w:cs="宋体"/>
          <w:b/>
          <w:color w:val="000000"/>
          <w:spacing w:val="60"/>
          <w:sz w:val="84"/>
          <w:szCs w:val="84"/>
          <w:highlight w:val="none"/>
        </w:rPr>
      </w:r>
      <w:r/>
    </w:p>
    <w:p>
      <w:pPr>
        <w:pStyle w:val="870"/>
        <w:jc w:val="center"/>
        <w:rPr>
          <w:rFonts w:hint="eastAsia" w:ascii="宋体" w:hAnsi="宋体" w:cs="宋体"/>
          <w:b/>
          <w:color w:val="000000"/>
          <w:spacing w:val="60"/>
          <w:sz w:val="84"/>
          <w:szCs w:val="84"/>
          <w:highlight w:val="none"/>
        </w:rPr>
      </w:pPr>
      <w:r>
        <w:rPr>
          <w:rFonts w:hint="eastAsia" w:ascii="宋体" w:hAnsi="宋体" w:cs="宋体"/>
          <w:b/>
          <w:color w:val="000000"/>
          <w:spacing w:val="60"/>
          <w:sz w:val="84"/>
          <w:szCs w:val="84"/>
          <w:highlight w:val="none"/>
        </w:rPr>
      </w:r>
      <w:r/>
    </w:p>
    <w:p>
      <w:pPr>
        <w:pStyle w:val="870"/>
        <w:jc w:val="center"/>
        <w:rPr>
          <w:rFonts w:hint="eastAsia" w:ascii="宋体" w:hAnsi="宋体" w:cs="宋体"/>
          <w:b/>
          <w:color w:val="000000"/>
          <w:spacing w:val="60"/>
          <w:sz w:val="84"/>
          <w:szCs w:val="84"/>
          <w:highlight w:val="none"/>
        </w:rPr>
      </w:pPr>
      <w:r>
        <w:rPr>
          <w:rFonts w:hint="eastAsia" w:ascii="宋体" w:hAnsi="宋体" w:cs="宋体"/>
          <w:b/>
          <w:color w:val="000000"/>
          <w:spacing w:val="60"/>
          <w:sz w:val="84"/>
          <w:szCs w:val="84"/>
          <w:highlight w:val="none"/>
        </w:rPr>
        <w:t xml:space="preserve">投 标 文 件</w:t>
      </w:r>
      <w:r>
        <w:rPr>
          <w:rFonts w:hint="eastAsia" w:ascii="宋体" w:hAnsi="宋体" w:cs="宋体"/>
          <w:b/>
          <w:color w:val="000000"/>
          <w:spacing w:val="60"/>
          <w:sz w:val="84"/>
          <w:szCs w:val="84"/>
          <w:highlight w:val="none"/>
        </w:rPr>
      </w:r>
      <w:r/>
    </w:p>
    <w:p>
      <w:pPr>
        <w:pStyle w:val="870"/>
        <w:ind w:firstLine="963"/>
        <w:rPr>
          <w:rFonts w:hint="eastAsia" w:ascii="宋体" w:hAnsi="宋体" w:cs="宋体"/>
          <w:b/>
          <w:color w:val="000000"/>
          <w:spacing w:val="60"/>
          <w:sz w:val="52"/>
          <w:szCs w:val="52"/>
          <w:highlight w:val="none"/>
        </w:rPr>
      </w:pPr>
      <w:r>
        <w:rPr>
          <w:rFonts w:hint="eastAsia" w:ascii="宋体" w:hAnsi="宋体" w:cs="宋体"/>
          <w:b/>
          <w:color w:val="000000"/>
          <w:spacing w:val="60"/>
          <w:sz w:val="52"/>
          <w:szCs w:val="52"/>
          <w:highlight w:val="none"/>
        </w:rPr>
      </w:r>
      <w:r/>
    </w:p>
    <w:p>
      <w:pPr>
        <w:pStyle w:val="870"/>
        <w:ind w:firstLine="963"/>
        <w:rPr>
          <w:rFonts w:hint="eastAsia" w:ascii="宋体" w:hAnsi="宋体" w:cs="宋体"/>
          <w:b/>
          <w:color w:val="000000"/>
          <w:spacing w:val="60"/>
          <w:sz w:val="52"/>
          <w:szCs w:val="52"/>
          <w:highlight w:val="none"/>
        </w:rPr>
      </w:pPr>
      <w:r>
        <w:rPr>
          <w:rFonts w:hint="eastAsia" w:ascii="宋体" w:hAnsi="宋体" w:cs="宋体"/>
          <w:b/>
          <w:color w:val="000000"/>
          <w:spacing w:val="60"/>
          <w:sz w:val="52"/>
          <w:szCs w:val="52"/>
          <w:highlight w:val="none"/>
        </w:rPr>
      </w:r>
      <w:r/>
    </w:p>
    <w:p>
      <w:pPr>
        <w:pStyle w:val="870"/>
        <w:ind w:firstLine="542"/>
        <w:rPr>
          <w:rFonts w:hint="eastAsia" w:ascii="宋体" w:hAnsi="宋体" w:cs="宋体"/>
          <w:b/>
          <w:color w:val="000000"/>
          <w:spacing w:val="20"/>
          <w:sz w:val="32"/>
          <w:szCs w:val="32"/>
          <w:highlight w:val="none"/>
        </w:rPr>
      </w:pPr>
      <w:r>
        <w:rPr>
          <w:rFonts w:hint="eastAsia" w:ascii="宋体" w:hAnsi="宋体" w:cs="宋体"/>
          <w:b/>
          <w:color w:val="000000"/>
          <w:spacing w:val="20"/>
          <w:sz w:val="32"/>
          <w:szCs w:val="32"/>
          <w:highlight w:val="none"/>
        </w:rPr>
      </w:r>
      <w:r/>
    </w:p>
    <w:p>
      <w:pPr>
        <w:pStyle w:val="870"/>
        <w:ind w:firstLine="542"/>
        <w:rPr>
          <w:rFonts w:hint="eastAsia" w:ascii="宋体" w:hAnsi="宋体" w:cs="宋体"/>
          <w:b/>
          <w:color w:val="000000"/>
          <w:spacing w:val="20"/>
          <w:sz w:val="32"/>
          <w:szCs w:val="32"/>
          <w:highlight w:val="none"/>
        </w:rPr>
      </w:pPr>
      <w:r>
        <w:rPr>
          <w:rFonts w:hint="eastAsia" w:ascii="宋体" w:hAnsi="宋体" w:cs="宋体"/>
          <w:b/>
          <w:color w:val="000000"/>
          <w:spacing w:val="20"/>
          <w:sz w:val="32"/>
          <w:szCs w:val="32"/>
          <w:highlight w:val="none"/>
        </w:rPr>
      </w:r>
      <w:r/>
    </w:p>
    <w:p>
      <w:pPr>
        <w:pStyle w:val="870"/>
        <w:ind w:firstLine="1084"/>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870"/>
        <w:ind w:firstLine="1084"/>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870"/>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870"/>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870"/>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70"/>
        <w:jc w:val="center"/>
        <w:widowControl/>
        <w:rPr>
          <w:rFonts w:hint="eastAsia" w:ascii="宋体" w:hAnsi="宋体" w:eastAsia="宋体" w:cs="宋体"/>
          <w:b/>
          <w:color w:val="000000"/>
          <w:sz w:val="32"/>
          <w:szCs w:val="32"/>
          <w:highlight w:val="none"/>
        </w:rPr>
      </w:pPr>
      <w:r>
        <w:rPr>
          <w:rFonts w:hint="eastAsia" w:ascii="宋体" w:hAnsi="宋体" w:cs="宋体"/>
          <w:b/>
          <w:color w:val="000000"/>
          <w:spacing w:val="20"/>
          <w:sz w:val="32"/>
          <w:szCs w:val="32"/>
          <w:highlight w:val="none"/>
        </w:rPr>
        <w:br w:type="page" w:clear="all"/>
      </w:r>
      <w:r>
        <w:rPr>
          <w:rFonts w:hint="eastAsia" w:ascii="宋体" w:hAnsi="宋体" w:eastAsia="宋体" w:cs="宋体"/>
          <w:b/>
          <w:color w:val="000000"/>
          <w:sz w:val="32"/>
          <w:szCs w:val="32"/>
          <w:highlight w:val="none"/>
        </w:rPr>
        <w:t xml:space="preserve">一、资格证明文件</w:t>
      </w:r>
      <w:r>
        <w:rPr>
          <w:rFonts w:hint="eastAsia" w:ascii="宋体" w:hAnsi="宋体" w:eastAsia="宋体" w:cs="宋体"/>
          <w:b/>
          <w:color w:val="000000"/>
          <w:sz w:val="32"/>
          <w:szCs w:val="32"/>
          <w:highlight w:val="none"/>
        </w:rPr>
      </w:r>
      <w:r/>
    </w:p>
    <w:p>
      <w:pPr>
        <w:pStyle w:val="870"/>
        <w:rPr>
          <w:rFonts w:hint="eastAsia" w:ascii="宋体" w:hAnsi="宋体" w:cs="宋体"/>
          <w:b/>
          <w:color w:val="000000"/>
          <w:highlight w:val="none"/>
        </w:rPr>
      </w:pPr>
      <w:r>
        <w:rPr>
          <w:rFonts w:hint="eastAsia" w:ascii="宋体" w:hAnsi="宋体" w:cs="宋体"/>
          <w:b/>
          <w:color w:val="000000"/>
          <w:highlight w:val="none"/>
        </w:rPr>
      </w:r>
      <w:r/>
    </w:p>
    <w:p>
      <w:pPr>
        <w:pStyle w:val="870"/>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t xml:space="preserve">1 </w:t>
      </w: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szCs w:val="20"/>
          <w:highlight w:val="none"/>
        </w:rPr>
      </w:r>
      <w:r/>
    </w:p>
    <w:p>
      <w:pPr>
        <w:pStyle w:val="1100"/>
        <w:rPr>
          <w:rFonts w:hint="eastAsia" w:ascii="宋体" w:hAnsi="宋体" w:cs="宋体"/>
          <w:b w:val="0"/>
          <w:bCs/>
          <w:color w:val="000000"/>
          <w:highlight w:val="none"/>
          <w:u w:val="none"/>
        </w:rPr>
      </w:pPr>
      <w:r>
        <w:rPr>
          <w:rFonts w:hint="eastAsia" w:ascii="宋体" w:hAnsi="宋体" w:cs="宋体"/>
          <w:b w:val="0"/>
          <w:color w:val="000000"/>
          <w:highlight w:val="none"/>
          <w:u w:val="none"/>
        </w:rPr>
        <w:t xml:space="preserve">1-1 投标人资格声明函（实质性格式）</w:t>
      </w:r>
      <w:r>
        <w:rPr>
          <w:rFonts w:hint="eastAsia" w:ascii="宋体" w:hAnsi="宋体" w:cs="宋体"/>
          <w:b w:val="0"/>
          <w:bCs/>
          <w:color w:val="000000"/>
          <w:highlight w:val="none"/>
          <w:u w:val="none"/>
        </w:rPr>
      </w:r>
      <w:r/>
    </w:p>
    <w:p>
      <w:pPr>
        <w:pStyle w:val="870"/>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87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致：常州中宇建设工程管理有限公司</w:t>
      </w:r>
      <w:r>
        <w:rPr>
          <w:rFonts w:hint="eastAsia" w:hAnsi="宋体" w:cs="宋体"/>
          <w:color w:val="000000"/>
          <w:highlight w:val="none"/>
        </w:rPr>
      </w:r>
      <w:r/>
    </w:p>
    <w:p>
      <w:pPr>
        <w:pStyle w:val="1098"/>
        <w:ind w:firstLine="960"/>
        <w:spacing w:line="460" w:lineRule="exact"/>
        <w:rPr>
          <w:rFonts w:hint="eastAsia" w:hAnsi="宋体" w:cs="宋体"/>
          <w:color w:val="000000"/>
          <w:highlight w:val="none"/>
          <w:u w:val="single"/>
        </w:rPr>
      </w:pPr>
      <w:r>
        <w:rPr>
          <w:rFonts w:hint="eastAsia" w:hAnsi="宋体" w:cs="宋体"/>
          <w:color w:val="000000"/>
          <w:highlight w:val="none"/>
          <w:u w:val="single"/>
        </w:rPr>
        <w:t xml:space="preserve">（采购人名称）</w:t>
      </w:r>
      <w:r>
        <w:rPr>
          <w:rFonts w:hint="eastAsia" w:hAnsi="宋体" w:cs="宋体"/>
          <w:color w:val="000000"/>
          <w:highlight w:val="none"/>
          <w:u w:val="singl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按照《中华人民共和国政府采购法》第二十二条和招标文件的规定，我单位郑重声明如下：</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一、我单位是按照中华人民共和国法律规定登记注册的，注册地点为</w:t>
      </w:r>
      <w:r>
        <w:rPr>
          <w:rFonts w:hint="eastAsia" w:hAnsi="宋体" w:cs="宋体"/>
          <w:color w:val="000000"/>
          <w:highlight w:val="none"/>
          <w:u w:val="single"/>
        </w:rPr>
        <w:t xml:space="preserve">         </w:t>
      </w:r>
      <w:r>
        <w:rPr>
          <w:rFonts w:hint="eastAsia" w:hAnsi="宋体" w:cs="宋体"/>
          <w:color w:val="000000"/>
          <w:highlight w:val="none"/>
        </w:rPr>
        <w:t xml:space="preserve">，全称为</w:t>
      </w:r>
      <w:r>
        <w:rPr>
          <w:rFonts w:hint="eastAsia" w:hAnsi="宋体" w:cs="宋体"/>
          <w:color w:val="000000"/>
          <w:highlight w:val="none"/>
          <w:u w:val="single"/>
        </w:rPr>
        <w:t xml:space="preserve">        </w:t>
      </w:r>
      <w:r>
        <w:rPr>
          <w:rFonts w:hint="eastAsia" w:hAnsi="宋体" w:cs="宋体"/>
          <w:color w:val="000000"/>
          <w:highlight w:val="none"/>
        </w:rPr>
        <w:t xml:space="preserve">，统一社会信用代码为</w:t>
      </w:r>
      <w:r>
        <w:rPr>
          <w:rFonts w:hint="eastAsia" w:hAnsi="宋体" w:cs="宋体"/>
          <w:color w:val="000000"/>
          <w:highlight w:val="none"/>
          <w:u w:val="single"/>
        </w:rPr>
        <w:t xml:space="preserve">           </w:t>
      </w:r>
      <w:r>
        <w:rPr>
          <w:rFonts w:hint="eastAsia" w:hAnsi="宋体" w:cs="宋体"/>
          <w:color w:val="000000"/>
          <w:highlight w:val="none"/>
        </w:rPr>
        <w:t xml:space="preserve"> ，法定代表人（单位负责人）为</w:t>
      </w:r>
      <w:r>
        <w:rPr>
          <w:rFonts w:hint="eastAsia" w:hAnsi="宋体" w:cs="宋体"/>
          <w:color w:val="000000"/>
          <w:highlight w:val="none"/>
          <w:u w:val="single"/>
        </w:rPr>
        <w:t xml:space="preserve">         </w:t>
      </w:r>
      <w:r>
        <w:rPr>
          <w:rFonts w:hint="eastAsia" w:hAnsi="宋体" w:cs="宋体"/>
          <w:color w:val="000000"/>
          <w:highlight w:val="none"/>
        </w:rPr>
        <w:t xml:space="preserve">，具有独立承担民事责任的能力</w:t>
      </w:r>
      <w:r>
        <w:rPr>
          <w:rFonts w:hint="eastAsia" w:hAnsi="宋体" w:cs="宋体"/>
          <w:b w:val="0"/>
          <w:bCs/>
          <w:color w:val="000000"/>
          <w:highlight w:val="none"/>
        </w:rPr>
        <w:t xml:space="preserve">（如属于分公司经总公司授权参与项目，由总公司承担民事责任的，需提供总公司项目授权书）</w:t>
      </w:r>
      <w:r>
        <w:rPr>
          <w:rFonts w:hint="eastAsia" w:hAnsi="宋体" w:cs="宋体"/>
          <w:bCs/>
          <w:color w:val="000000"/>
          <w:highlight w:val="none"/>
        </w:rPr>
        <w:t xml:space="preserve">。</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二、我单位具有良好的商业信誉（指投标人经营状况良好，无本资格声明第十条情形）和健全的财务会计制度。</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三、我单位依法进行纳税和社会保险申报并实际履行了义务。</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主要设备有：</w:t>
      </w:r>
      <w:r>
        <w:rPr>
          <w:rFonts w:hint="eastAsia" w:hAnsi="宋体" w:cs="宋体"/>
          <w:color w:val="000000"/>
          <w:highlight w:val="none"/>
          <w:u w:val="single"/>
        </w:rPr>
        <w:t xml:space="preserve">            </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主要专业技术能力有</w:t>
      </w:r>
      <w:r>
        <w:rPr>
          <w:rFonts w:hint="eastAsia" w:hAnsi="宋体" w:cs="宋体"/>
          <w:color w:val="000000"/>
          <w:highlight w:val="none"/>
          <w:u w:val="single"/>
        </w:rPr>
        <w:t xml:space="preserve">                 </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六、我单位具备法律、行政法规规定的其他条件。</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七、与我单位存在“单位负责人为同一人或者存在直接控股、管理关系”的其他单位信息如下（如无此情形的，填写“无”）：</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1、与我单位的法定代表人（单位负责人）为同一人的其他单位如下：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2、我单位直接控股的其他单位如下：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3、与我单位存在管理关系的其他单位如下：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八、我单位不属于为本项目提供整体设计、规范编制或者项目管理、监理、检测等服务的投标人。</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九、我单位无以下不良信用记录情形：</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1、在“信用中国”网站被列入失信被执行人和重大税收违法案件当事人名单；</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2、在“中国政府采购网”网站被列入政府采购严重违法失信行为记录名单；</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3、不符合《政府采购法》第二十二条规定的条件。</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我单位保证上述声明的事项都是真实的，如有虚假，我单位愿意承担相应的法律责任，并承担因此所造成的一切损失。</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                              投标人：（加盖公章）</w:t>
      </w:r>
      <w:r>
        <w:rPr>
          <w:rFonts w:hint="eastAsia" w:hAnsi="宋体" w:cs="宋体"/>
          <w:color w:val="000000"/>
          <w:highlight w:val="none"/>
        </w:rPr>
      </w:r>
      <w:r/>
    </w:p>
    <w:p>
      <w:pPr>
        <w:pStyle w:val="1098"/>
        <w:ind w:firstLine="480"/>
        <w:spacing w:line="460" w:lineRule="exact"/>
        <w:rPr>
          <w:rFonts w:hint="eastAsia" w:hAnsi="宋体" w:cs="宋体"/>
          <w:color w:val="000000"/>
          <w:highlight w:val="none"/>
        </w:rPr>
      </w:pPr>
      <w:r>
        <w:rPr>
          <w:rFonts w:hint="eastAsia" w:hAnsi="宋体" w:cs="宋体"/>
          <w:color w:val="000000"/>
          <w:highlight w:val="none"/>
        </w:rPr>
        <w:t xml:space="preserve">                   法定代表人（或单位负责人）签字或盖章：</w:t>
      </w:r>
      <w:r>
        <w:rPr>
          <w:rFonts w:hint="eastAsia" w:hAnsi="宋体" w:cs="宋体"/>
          <w:color w:val="000000"/>
          <w:highlight w:val="none"/>
        </w:rPr>
      </w:r>
      <w:r/>
    </w:p>
    <w:p>
      <w:pPr>
        <w:pStyle w:val="1098"/>
        <w:ind w:firstLine="4920"/>
        <w:spacing w:line="460" w:lineRule="exact"/>
        <w:rPr>
          <w:rFonts w:hint="eastAsia" w:hAnsi="宋体" w:cs="宋体"/>
          <w:color w:val="000000"/>
          <w:highlight w:val="none"/>
        </w:rPr>
      </w:pPr>
      <w:r>
        <w:rPr>
          <w:rFonts w:hint="eastAsia" w:hAnsi="宋体" w:cs="宋体"/>
          <w:color w:val="000000"/>
          <w:highlight w:val="none"/>
        </w:rPr>
        <w:t xml:space="preserve">日期：    年    月    日</w:t>
      </w:r>
      <w:r>
        <w:rPr>
          <w:rFonts w:hint="eastAsia" w:hAnsi="宋体" w:cs="宋体"/>
          <w:color w:val="000000"/>
          <w:highlight w:val="none"/>
        </w:rPr>
      </w:r>
      <w:r/>
    </w:p>
    <w:p>
      <w:pPr>
        <w:pStyle w:val="87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说明：投标人承诺不实的，依据《政府采购法》第七十七条“提供虚假材料谋取中标、成交的”有关规定予以处理。</w:t>
      </w:r>
      <w:r>
        <w:rPr>
          <w:rFonts w:hint="eastAsia" w:ascii="宋体" w:hAnsi="宋体" w:cs="宋体"/>
          <w:color w:val="000000"/>
          <w:sz w:val="24"/>
          <w:highlight w:val="none"/>
        </w:rPr>
      </w:r>
      <w:r/>
    </w:p>
    <w:p>
      <w:pPr>
        <w:pStyle w:val="870"/>
        <w:spacing w:line="360" w:lineRule="auto"/>
        <w:tabs>
          <w:tab w:val="left" w:pos="5580" w:leader="none"/>
        </w:tabs>
        <w:rPr>
          <w:rFonts w:hint="eastAsia" w:ascii="宋体" w:hAnsi="宋体" w:cs="宋体"/>
          <w:color w:val="000000"/>
          <w:sz w:val="24"/>
          <w:highlight w:val="none"/>
        </w:rPr>
        <w:sectPr>
          <w:footerReference w:type="default" r:id="rId14"/>
          <w:footnotePr/>
          <w:endnotePr/>
          <w:type w:val="nextPage"/>
          <w:pgSz w:w="11907" w:h="16840" w:orient="portrait"/>
          <w:pgMar w:top="1440" w:right="1367" w:bottom="1440" w:left="1300" w:header="851" w:footer="851" w:gutter="0"/>
          <w:pgNumType w:start="1"/>
          <w:cols w:num="1" w:sep="0" w:space="1701" w:equalWidth="1"/>
          <w:docGrid w:linePitch="360"/>
        </w:sectPr>
      </w:pPr>
      <w:r>
        <w:rPr>
          <w:rFonts w:hint="eastAsia" w:ascii="宋体" w:hAnsi="宋体" w:cs="宋体"/>
          <w:color w:val="000000"/>
          <w:sz w:val="24"/>
          <w:highlight w:val="none"/>
        </w:rPr>
      </w:r>
      <w:r/>
    </w:p>
    <w:p>
      <w:pPr>
        <w:pStyle w:val="1100"/>
        <w:rPr>
          <w:rFonts w:hint="eastAsia" w:ascii="宋体" w:hAnsi="宋体" w:eastAsia="宋体" w:cs="宋体"/>
          <w:b/>
          <w:bCs/>
          <w:color w:val="000000"/>
          <w:sz w:val="24"/>
          <w:highlight w:val="none"/>
          <w:u w:val="single"/>
          <w:lang w:eastAsia="zh-CN"/>
        </w:rPr>
      </w:pPr>
      <w:r>
        <w:rPr>
          <w:rFonts w:hint="eastAsia" w:ascii="宋体" w:hAnsi="宋体" w:cs="宋体"/>
          <w:b/>
          <w:bCs/>
          <w:color w:val="000000"/>
          <w:sz w:val="24"/>
          <w:highlight w:val="none"/>
          <w:u w:val="single"/>
        </w:rPr>
        <w:t xml:space="preserve">1-2提供有效的营业执照副本复印件(三证合一</w:t>
      </w:r>
      <w:r>
        <w:rPr>
          <w:rFonts w:hint="eastAsia" w:ascii="宋体" w:hAnsi="宋体" w:cs="宋体"/>
          <w:b/>
          <w:bCs/>
          <w:color w:val="000000"/>
          <w:sz w:val="24"/>
          <w:highlight w:val="none"/>
          <w:u w:val="single"/>
          <w:lang w:eastAsia="zh-CN"/>
        </w:rPr>
        <w:t xml:space="preserve">）</w:t>
      </w:r>
      <w:r>
        <w:rPr>
          <w:rFonts w:hint="eastAsia" w:ascii="宋体" w:hAnsi="宋体" w:eastAsia="宋体" w:cs="宋体"/>
          <w:b/>
          <w:bCs/>
          <w:color w:val="000000"/>
          <w:sz w:val="24"/>
          <w:highlight w:val="none"/>
          <w:u w:val="single"/>
          <w:lang w:eastAsia="zh-CN"/>
        </w:rPr>
      </w:r>
      <w:r/>
    </w:p>
    <w:p>
      <w:pPr>
        <w:pStyle w:val="1100"/>
        <w:rPr>
          <w:rFonts w:hint="eastAsia" w:ascii="宋体" w:hAnsi="宋体" w:eastAsia="宋体" w:cs="宋体"/>
          <w:b w:val="0"/>
          <w:color w:val="000000"/>
          <w:sz w:val="24"/>
          <w:highlight w:val="none"/>
        </w:rPr>
      </w:pPr>
      <w:r>
        <w:rPr>
          <w:rFonts w:hint="eastAsia" w:ascii="宋体" w:hAnsi="宋体" w:cs="宋体"/>
          <w:color w:val="000000"/>
          <w:sz w:val="24"/>
          <w:szCs w:val="20"/>
          <w:highlight w:val="none"/>
        </w:rPr>
        <w:br w:type="page" w:clear="all"/>
      </w:r>
      <w:r>
        <w:rPr>
          <w:rFonts w:hint="eastAsia" w:ascii="宋体" w:hAnsi="宋体" w:eastAsia="宋体" w:cs="宋体"/>
          <w:b/>
          <w:bCs/>
          <w:color w:val="000000"/>
          <w:sz w:val="24"/>
          <w:szCs w:val="20"/>
          <w:highlight w:val="none"/>
          <w:lang w:val="en-US" w:eastAsia="zh-CN"/>
        </w:rPr>
        <w:t xml:space="preserve">1-3</w:t>
      </w:r>
      <w:r>
        <w:rPr>
          <w:rFonts w:hint="eastAsia" w:ascii="宋体" w:hAnsi="宋体" w:eastAsia="宋体" w:cs="宋体"/>
          <w:b/>
          <w:bCs/>
          <w:color w:val="000000"/>
          <w:sz w:val="24"/>
          <w:highlight w:val="none"/>
          <w:lang w:val="en-US" w:eastAsia="zh-CN"/>
        </w:rPr>
        <w:t xml:space="preserve">投标人</w:t>
      </w:r>
      <w:r>
        <w:rPr>
          <w:rFonts w:hint="eastAsia" w:ascii="宋体" w:hAnsi="宋体" w:eastAsia="宋体" w:cs="宋体"/>
          <w:b/>
          <w:bCs/>
          <w:color w:val="000000"/>
          <w:sz w:val="24"/>
          <w:highlight w:val="none"/>
        </w:rPr>
        <w:t xml:space="preserve">管理关系或控股关系信息情况表（实质性格式）</w:t>
      </w:r>
      <w:r>
        <w:rPr>
          <w:rFonts w:hint="eastAsia" w:ascii="宋体" w:hAnsi="宋体" w:eastAsia="宋体" w:cs="宋体"/>
          <w:b w:val="0"/>
          <w:color w:val="000000"/>
          <w:sz w:val="24"/>
          <w:highlight w:val="none"/>
        </w:rPr>
      </w:r>
      <w:r/>
    </w:p>
    <w:p>
      <w:pPr>
        <w:pStyle w:val="870"/>
        <w:jc w:val="center"/>
        <w:rPr>
          <w:rFonts w:ascii="宋体" w:hAnsi="宋体" w:cs="宋体"/>
          <w:sz w:val="30"/>
          <w:szCs w:val="30"/>
          <w:highlight w:val="none"/>
        </w:rPr>
      </w:pPr>
      <w:r>
        <w:rPr>
          <w:rFonts w:hint="eastAsia" w:ascii="宋体" w:hAnsi="宋体" w:cs="宋体"/>
          <w:b/>
          <w:bCs/>
          <w:sz w:val="32"/>
          <w:szCs w:val="32"/>
          <w:highlight w:val="none"/>
          <w:lang w:val="en-US" w:eastAsia="zh-CN"/>
        </w:rPr>
        <w:t xml:space="preserve">投标人</w:t>
      </w:r>
      <w:r>
        <w:rPr>
          <w:rFonts w:hint="eastAsia" w:ascii="宋体" w:hAnsi="宋体" w:cs="宋体"/>
          <w:b/>
          <w:bCs/>
          <w:sz w:val="32"/>
          <w:szCs w:val="32"/>
          <w:highlight w:val="none"/>
        </w:rPr>
        <w:t xml:space="preserve">管理关系或控股关系信息情况表</w:t>
      </w:r>
      <w:r>
        <w:rPr>
          <w:rFonts w:ascii="宋体" w:hAnsi="宋体" w:cs="宋体"/>
          <w:sz w:val="30"/>
          <w:szCs w:val="30"/>
          <w:highlight w:val="none"/>
        </w:rPr>
      </w:r>
      <w:r/>
    </w:p>
    <w:p>
      <w:pPr>
        <w:pStyle w:val="870"/>
        <w:ind w:firstLine="560"/>
        <w:jc w:val="left"/>
        <w:spacing w:line="520" w:lineRule="exact"/>
        <w:rPr>
          <w:rFonts w:ascii="宋体" w:hAnsi="宋体" w:cs="宋体"/>
          <w:sz w:val="24"/>
          <w:highlight w:val="none"/>
        </w:rPr>
      </w:pP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名称：</w:t>
      </w:r>
      <w:r>
        <w:rPr>
          <w:rFonts w:ascii="宋体" w:hAnsi="宋体" w:cs="宋体"/>
          <w:sz w:val="24"/>
          <w:highlight w:val="none"/>
        </w:rPr>
      </w:r>
      <w:r/>
    </w:p>
    <w:tbl>
      <w:tblPr>
        <w:tblW w:w="9300"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3357"/>
      </w:tblGrid>
      <w:tr>
        <w:trPr>
          <w:cantSplit/>
          <w:trHeight w:val="463"/>
        </w:trPr>
        <w:tc>
          <w:tcPr>
            <w:tcW w:w="2496" w:type="dxa"/>
            <w:vAlign w:val="center"/>
            <w:textDirection w:val="lrTb"/>
            <w:noWrap w:val="false"/>
          </w:tcPr>
          <w:p>
            <w:pPr>
              <w:pStyle w:val="870"/>
              <w:ind w:firstLine="560"/>
              <w:jc w:val="left"/>
              <w:spacing w:line="400" w:lineRule="exact"/>
              <w:rPr>
                <w:rFonts w:ascii="宋体" w:hAnsi="宋体" w:cs="宋体"/>
                <w:sz w:val="24"/>
                <w:highlight w:val="none"/>
              </w:rPr>
            </w:pPr>
            <w:r>
              <w:rPr>
                <w:rFonts w:hint="eastAsia" w:ascii="宋体" w:hAnsi="宋体" w:cs="宋体"/>
                <w:sz w:val="24"/>
                <w:highlight w:val="none"/>
              </w:rPr>
              <w:t xml:space="preserve">法定代表人</w:t>
            </w:r>
            <w:r>
              <w:rPr>
                <w:rFonts w:ascii="宋体" w:hAnsi="宋体" w:cs="宋体"/>
                <w:sz w:val="24"/>
                <w:highlight w:val="none"/>
              </w:rPr>
            </w:r>
            <w:r/>
          </w:p>
        </w:tc>
        <w:tc>
          <w:tcPr>
            <w:tcW w:w="1994" w:type="dxa"/>
            <w:vAlign w:val="center"/>
            <w:textDirection w:val="lrTb"/>
            <w:noWrap w:val="false"/>
          </w:tcPr>
          <w:p>
            <w:pPr>
              <w:pStyle w:val="870"/>
              <w:ind w:firstLine="560"/>
              <w:jc w:val="left"/>
              <w:spacing w:line="40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pStyle w:val="870"/>
              <w:jc w:val="left"/>
              <w:spacing w:line="400" w:lineRule="exact"/>
              <w:rPr>
                <w:rFonts w:ascii="宋体" w:hAnsi="宋体" w:cs="宋体"/>
                <w:sz w:val="24"/>
                <w:highlight w:val="none"/>
              </w:rPr>
            </w:pPr>
            <w:r>
              <w:rPr>
                <w:rFonts w:hint="eastAsia" w:ascii="宋体" w:hAnsi="宋体" w:cs="宋体"/>
                <w:sz w:val="24"/>
                <w:highlight w:val="none"/>
              </w:rPr>
              <w:t xml:space="preserve">成立日期</w:t>
            </w:r>
            <w:r>
              <w:rPr>
                <w:rFonts w:ascii="宋体" w:hAnsi="宋体" w:cs="宋体"/>
                <w:sz w:val="24"/>
                <w:highlight w:val="none"/>
              </w:rPr>
            </w:r>
            <w:r/>
          </w:p>
        </w:tc>
        <w:tc>
          <w:tcPr>
            <w:tcW w:w="3357" w:type="dxa"/>
            <w:vAlign w:val="center"/>
            <w:textDirection w:val="lrTb"/>
            <w:noWrap w:val="false"/>
          </w:tcPr>
          <w:p>
            <w:pPr>
              <w:pStyle w:val="870"/>
              <w:ind w:firstLine="560"/>
              <w:jc w:val="left"/>
              <w:spacing w:line="400" w:lineRule="exact"/>
              <w:rPr>
                <w:rFonts w:ascii="宋体" w:hAnsi="宋体" w:cs="宋体"/>
                <w:sz w:val="24"/>
                <w:highlight w:val="none"/>
              </w:rPr>
            </w:pPr>
            <w:r>
              <w:rPr>
                <w:rFonts w:ascii="宋体" w:hAnsi="宋体" w:cs="宋体"/>
                <w:sz w:val="24"/>
                <w:highlight w:val="none"/>
              </w:rPr>
            </w:r>
            <w:r/>
          </w:p>
        </w:tc>
      </w:tr>
      <w:tr>
        <w:trPr>
          <w:cantSplit/>
          <w:trHeight w:val="412"/>
        </w:trPr>
        <w:tc>
          <w:tcPr>
            <w:tcW w:w="2496" w:type="dxa"/>
            <w:vAlign w:val="center"/>
            <w:textDirection w:val="lrTb"/>
            <w:noWrap w:val="false"/>
          </w:tcPr>
          <w:p>
            <w:pPr>
              <w:pStyle w:val="870"/>
              <w:ind w:firstLine="560"/>
              <w:jc w:val="left"/>
              <w:spacing w:line="400" w:lineRule="exact"/>
              <w:rPr>
                <w:rFonts w:ascii="宋体" w:hAnsi="宋体" w:cs="宋体"/>
                <w:sz w:val="24"/>
                <w:highlight w:val="none"/>
              </w:rPr>
            </w:pPr>
            <w:r>
              <w:rPr>
                <w:rFonts w:hint="eastAsia" w:ascii="宋体" w:hAnsi="宋体" w:cs="宋体"/>
                <w:sz w:val="24"/>
                <w:highlight w:val="none"/>
              </w:rPr>
              <w:t xml:space="preserve">企业地址</w:t>
            </w:r>
            <w:r>
              <w:rPr>
                <w:rFonts w:ascii="宋体" w:hAnsi="宋体" w:cs="宋体"/>
                <w:sz w:val="24"/>
                <w:highlight w:val="none"/>
              </w:rPr>
            </w:r>
            <w:r/>
          </w:p>
        </w:tc>
        <w:tc>
          <w:tcPr>
            <w:tcW w:w="1994" w:type="dxa"/>
            <w:vAlign w:val="center"/>
            <w:textDirection w:val="lrTb"/>
            <w:noWrap w:val="false"/>
          </w:tcPr>
          <w:p>
            <w:pPr>
              <w:pStyle w:val="870"/>
              <w:ind w:firstLine="560"/>
              <w:jc w:val="left"/>
              <w:spacing w:line="40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pStyle w:val="870"/>
              <w:jc w:val="left"/>
              <w:spacing w:line="400" w:lineRule="exact"/>
              <w:rPr>
                <w:rFonts w:ascii="宋体" w:hAnsi="宋体" w:cs="宋体"/>
                <w:sz w:val="24"/>
                <w:highlight w:val="none"/>
              </w:rPr>
            </w:pPr>
            <w:r>
              <w:rPr>
                <w:rFonts w:hint="eastAsia" w:ascii="宋体" w:hAnsi="宋体" w:cs="宋体"/>
                <w:sz w:val="24"/>
                <w:highlight w:val="none"/>
              </w:rPr>
              <w:t xml:space="preserve">注册资本</w:t>
            </w:r>
            <w:r>
              <w:rPr>
                <w:rFonts w:ascii="宋体" w:hAnsi="宋体" w:cs="宋体"/>
                <w:sz w:val="24"/>
                <w:highlight w:val="none"/>
              </w:rPr>
            </w:r>
            <w:r/>
          </w:p>
        </w:tc>
        <w:tc>
          <w:tcPr>
            <w:tcW w:w="3357" w:type="dxa"/>
            <w:vAlign w:val="center"/>
            <w:textDirection w:val="lrTb"/>
            <w:noWrap w:val="false"/>
          </w:tcPr>
          <w:p>
            <w:pPr>
              <w:pStyle w:val="870"/>
              <w:ind w:firstLine="560"/>
              <w:jc w:val="left"/>
              <w:spacing w:line="400" w:lineRule="exact"/>
              <w:rPr>
                <w:rFonts w:ascii="宋体" w:hAnsi="宋体" w:cs="宋体"/>
                <w:sz w:val="24"/>
                <w:highlight w:val="none"/>
              </w:rPr>
            </w:pPr>
            <w:r>
              <w:rPr>
                <w:rFonts w:hint="eastAsia" w:ascii="宋体" w:hAnsi="宋体" w:cs="宋体"/>
                <w:sz w:val="24"/>
                <w:highlight w:val="none"/>
              </w:rPr>
              <w:t xml:space="preserve">万元</w:t>
            </w:r>
            <w:r>
              <w:rPr>
                <w:rFonts w:ascii="宋体" w:hAnsi="宋体" w:cs="宋体"/>
                <w:sz w:val="24"/>
                <w:highlight w:val="none"/>
              </w:rPr>
            </w:r>
            <w:r/>
          </w:p>
        </w:tc>
      </w:tr>
      <w:tr>
        <w:trPr>
          <w:cantSplit/>
          <w:trHeight w:val="412"/>
        </w:trPr>
        <w:tc>
          <w:tcPr>
            <w:tcW w:w="2496" w:type="dxa"/>
            <w:vAlign w:val="center"/>
            <w:textDirection w:val="lrTb"/>
            <w:noWrap w:val="false"/>
          </w:tcPr>
          <w:p>
            <w:pPr>
              <w:pStyle w:val="870"/>
              <w:jc w:val="left"/>
              <w:spacing w:line="400" w:lineRule="exact"/>
              <w:rPr>
                <w:rFonts w:ascii="宋体" w:hAnsi="宋体" w:cs="宋体"/>
                <w:sz w:val="24"/>
                <w:highlight w:val="none"/>
              </w:rPr>
            </w:pPr>
            <w:r>
              <w:rPr>
                <w:rFonts w:hint="eastAsia" w:ascii="宋体" w:hAnsi="宋体" w:cs="宋体"/>
                <w:sz w:val="24"/>
                <w:highlight w:val="none"/>
              </w:rPr>
              <w:t xml:space="preserve">统一社会信用代码</w:t>
            </w:r>
            <w:r>
              <w:rPr>
                <w:rFonts w:ascii="宋体" w:hAnsi="宋体" w:cs="宋体"/>
                <w:sz w:val="24"/>
                <w:highlight w:val="none"/>
              </w:rPr>
            </w:r>
            <w:r/>
          </w:p>
        </w:tc>
        <w:tc>
          <w:tcPr>
            <w:gridSpan w:val="3"/>
            <w:tcW w:w="6804" w:type="dxa"/>
            <w:vAlign w:val="center"/>
            <w:textDirection w:val="lrTb"/>
            <w:noWrap w:val="false"/>
          </w:tcPr>
          <w:p>
            <w:pPr>
              <w:pStyle w:val="870"/>
              <w:ind w:firstLine="560"/>
              <w:jc w:val="left"/>
              <w:spacing w:line="400" w:lineRule="exact"/>
              <w:rPr>
                <w:rFonts w:ascii="宋体" w:hAnsi="宋体" w:cs="宋体"/>
                <w:sz w:val="24"/>
                <w:highlight w:val="none"/>
              </w:rPr>
            </w:pPr>
            <w:r>
              <w:rPr>
                <w:rFonts w:ascii="宋体" w:hAnsi="宋体" w:cs="宋体"/>
                <w:sz w:val="24"/>
                <w:highlight w:val="none"/>
              </w:rPr>
            </w:r>
            <w:r/>
          </w:p>
        </w:tc>
      </w:tr>
      <w:tr>
        <w:trPr>
          <w:cantSplit/>
          <w:trHeight w:val="2164"/>
        </w:trPr>
        <w:tc>
          <w:tcPr>
            <w:tcW w:w="2496" w:type="dxa"/>
            <w:vAlign w:val="center"/>
            <w:textDirection w:val="lrTb"/>
            <w:noWrap w:val="false"/>
          </w:tcPr>
          <w:p>
            <w:pPr>
              <w:pStyle w:val="870"/>
              <w:ind w:firstLine="560"/>
              <w:jc w:val="left"/>
              <w:spacing w:line="400" w:lineRule="exact"/>
              <w:rPr>
                <w:rFonts w:ascii="宋体" w:hAnsi="宋体" w:cs="宋体"/>
                <w:sz w:val="24"/>
                <w:highlight w:val="none"/>
              </w:rPr>
            </w:pPr>
            <w:r>
              <w:rPr>
                <w:rFonts w:hint="eastAsia" w:ascii="宋体" w:hAnsi="宋体" w:cs="宋体"/>
                <w:sz w:val="24"/>
                <w:highlight w:val="none"/>
              </w:rPr>
              <w:t xml:space="preserve">股东信息</w:t>
            </w:r>
            <w:r>
              <w:rPr>
                <w:rFonts w:ascii="宋体" w:hAnsi="宋体" w:cs="宋体"/>
                <w:sz w:val="24"/>
                <w:highlight w:val="none"/>
              </w:rPr>
            </w:r>
            <w:r/>
          </w:p>
        </w:tc>
        <w:tc>
          <w:tcPr>
            <w:gridSpan w:val="3"/>
            <w:tcW w:w="6804" w:type="dxa"/>
            <w:vAlign w:val="center"/>
            <w:textDirection w:val="lrTb"/>
            <w:noWrap w:val="false"/>
          </w:tcPr>
          <w:p>
            <w:pPr>
              <w:pStyle w:val="870"/>
              <w:jc w:val="left"/>
              <w:spacing w:line="400" w:lineRule="exact"/>
              <w:rPr>
                <w:rFonts w:ascii="宋体" w:hAnsi="宋体" w:cs="宋体"/>
                <w:sz w:val="24"/>
                <w:highlight w:val="none"/>
              </w:rPr>
            </w:pPr>
            <w:r>
              <w:rPr>
                <w:rFonts w:hint="eastAsia" w:ascii="宋体" w:hAnsi="宋体" w:cs="宋体"/>
                <w:sz w:val="24"/>
                <w:highlight w:val="none"/>
              </w:rPr>
              <w:t xml:space="preserve">股东1（姓名或单位名称）：</w:t>
            </w:r>
            <w:r>
              <w:rPr>
                <w:rFonts w:ascii="宋体" w:hAnsi="宋体" w:cs="宋体"/>
                <w:sz w:val="24"/>
                <w:highlight w:val="none"/>
              </w:rPr>
            </w:r>
            <w:r/>
          </w:p>
          <w:p>
            <w:pPr>
              <w:pStyle w:val="870"/>
              <w:jc w:val="left"/>
              <w:spacing w:line="400" w:lineRule="exact"/>
              <w:rPr>
                <w:rFonts w:ascii="宋体" w:hAnsi="宋体" w:cs="宋体"/>
                <w:sz w:val="24"/>
                <w:highlight w:val="none"/>
              </w:rPr>
            </w:pPr>
            <w:r>
              <w:rPr>
                <w:rFonts w:hint="eastAsia" w:ascii="宋体" w:hAnsi="宋体" w:cs="宋体"/>
                <w:sz w:val="24"/>
                <w:highlight w:val="none"/>
              </w:rPr>
              <w:t xml:space="preserve">股东1持股比例：</w:t>
            </w:r>
            <w:r>
              <w:rPr>
                <w:rFonts w:ascii="宋体" w:hAnsi="宋体" w:cs="宋体"/>
                <w:sz w:val="24"/>
                <w:highlight w:val="none"/>
              </w:rPr>
            </w:r>
            <w:r/>
          </w:p>
          <w:p>
            <w:pPr>
              <w:pStyle w:val="870"/>
              <w:jc w:val="left"/>
              <w:spacing w:line="400" w:lineRule="exact"/>
              <w:rPr>
                <w:rFonts w:ascii="宋体" w:hAnsi="宋体" w:cs="宋体"/>
                <w:sz w:val="24"/>
                <w:highlight w:val="none"/>
              </w:rPr>
            </w:pPr>
            <w:r>
              <w:rPr>
                <w:rFonts w:hint="eastAsia" w:ascii="宋体" w:hAnsi="宋体" w:cs="宋体"/>
                <w:sz w:val="24"/>
                <w:highlight w:val="none"/>
              </w:rPr>
              <w:t xml:space="preserve">股东2（姓名或单位名称）：</w:t>
            </w:r>
            <w:r>
              <w:rPr>
                <w:rFonts w:ascii="宋体" w:hAnsi="宋体" w:cs="宋体"/>
                <w:sz w:val="24"/>
                <w:highlight w:val="none"/>
              </w:rPr>
            </w:r>
            <w:r/>
          </w:p>
          <w:p>
            <w:pPr>
              <w:pStyle w:val="870"/>
              <w:jc w:val="left"/>
              <w:spacing w:line="400" w:lineRule="exact"/>
              <w:rPr>
                <w:rFonts w:ascii="宋体" w:hAnsi="宋体" w:cs="宋体"/>
                <w:sz w:val="24"/>
                <w:highlight w:val="none"/>
              </w:rPr>
            </w:pPr>
            <w:r>
              <w:rPr>
                <w:rFonts w:hint="eastAsia" w:ascii="宋体" w:hAnsi="宋体" w:cs="宋体"/>
                <w:sz w:val="24"/>
                <w:highlight w:val="none"/>
              </w:rPr>
              <w:t xml:space="preserve">股东2持股比例：</w:t>
            </w:r>
            <w:r>
              <w:rPr>
                <w:rFonts w:ascii="宋体" w:hAnsi="宋体" w:cs="宋体"/>
                <w:sz w:val="24"/>
                <w:highlight w:val="none"/>
              </w:rPr>
            </w:r>
            <w:r/>
          </w:p>
          <w:p>
            <w:pPr>
              <w:pStyle w:val="870"/>
              <w:jc w:val="left"/>
              <w:spacing w:line="400" w:lineRule="exact"/>
              <w:rPr>
                <w:rFonts w:ascii="宋体" w:hAnsi="宋体" w:cs="宋体"/>
                <w:sz w:val="24"/>
                <w:highlight w:val="none"/>
              </w:rPr>
            </w:pPr>
            <w:r>
              <w:rPr>
                <w:rFonts w:hint="eastAsia" w:ascii="宋体" w:hAnsi="宋体" w:cs="宋体"/>
                <w:sz w:val="24"/>
                <w:highlight w:val="none"/>
              </w:rPr>
              <w:t xml:space="preserve">（不够的可自行增加）</w:t>
            </w:r>
            <w:r>
              <w:rPr>
                <w:rFonts w:ascii="宋体" w:hAnsi="宋体" w:cs="宋体"/>
                <w:sz w:val="24"/>
                <w:highlight w:val="none"/>
              </w:rPr>
            </w:r>
            <w:r/>
          </w:p>
        </w:tc>
      </w:tr>
      <w:tr>
        <w:trPr>
          <w:cantSplit/>
          <w:trHeight w:val="964"/>
        </w:trPr>
        <w:tc>
          <w:tcPr>
            <w:tcW w:w="2496" w:type="dxa"/>
            <w:vAlign w:val="center"/>
            <w:textDirection w:val="lrTb"/>
            <w:noWrap w:val="false"/>
          </w:tcPr>
          <w:p>
            <w:pPr>
              <w:pStyle w:val="870"/>
              <w:jc w:val="left"/>
              <w:spacing w:line="400" w:lineRule="exact"/>
              <w:rPr>
                <w:rFonts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cs="宋体"/>
                <w:sz w:val="24"/>
                <w:highlight w:val="none"/>
              </w:rPr>
              <w:t xml:space="preserve"> 中进行勾选）</w:t>
            </w:r>
            <w:r>
              <w:rPr>
                <w:rFonts w:ascii="宋体" w:hAnsi="宋体" w:cs="宋体"/>
                <w:sz w:val="24"/>
                <w:highlight w:val="none"/>
              </w:rPr>
            </w:r>
            <w:r/>
          </w:p>
        </w:tc>
        <w:tc>
          <w:tcPr>
            <w:gridSpan w:val="3"/>
            <w:tcW w:w="6804" w:type="dxa"/>
            <w:vAlign w:val="center"/>
            <w:textDirection w:val="lrTb"/>
            <w:noWrap w:val="false"/>
          </w:tcPr>
          <w:p>
            <w:pPr>
              <w:pStyle w:val="870"/>
              <w:jc w:val="left"/>
              <w:spacing w:line="4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无直接控股、管理关系的关联企业</w:t>
            </w:r>
            <w:r>
              <w:rPr>
                <w:rFonts w:ascii="宋体" w:hAnsi="宋体" w:cs="宋体"/>
                <w:sz w:val="24"/>
                <w:highlight w:val="none"/>
              </w:rPr>
            </w:r>
            <w:r/>
          </w:p>
          <w:p>
            <w:pPr>
              <w:pStyle w:val="870"/>
              <w:jc w:val="left"/>
              <w:spacing w:line="40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有直接控股、管理关系的关联企业，关联信息如下：</w:t>
            </w:r>
            <w:r>
              <w:rPr>
                <w:rFonts w:ascii="宋体" w:hAnsi="宋体" w:cs="宋体"/>
                <w:sz w:val="24"/>
                <w:highlight w:val="none"/>
              </w:rPr>
            </w:r>
            <w:r/>
          </w:p>
          <w:p>
            <w:pPr>
              <w:pStyle w:val="870"/>
              <w:jc w:val="left"/>
              <w:spacing w:line="400" w:lineRule="exact"/>
              <w:rPr>
                <w:rFonts w:ascii="宋体" w:hAnsi="宋体" w:cs="宋体"/>
                <w:sz w:val="24"/>
                <w:highlight w:val="none"/>
              </w:rPr>
            </w:pPr>
            <w:r>
              <w:rPr>
                <w:rFonts w:hint="eastAsia" w:ascii="宋体" w:hAnsi="宋体" w:cs="宋体"/>
                <w:sz w:val="24"/>
                <w:highlight w:val="none"/>
              </w:rPr>
              <w:t xml:space="preserve">企业1名称：</w:t>
            </w:r>
            <w:r>
              <w:rPr>
                <w:rFonts w:ascii="宋体" w:hAnsi="宋体" w:cs="宋体"/>
                <w:sz w:val="24"/>
                <w:highlight w:val="none"/>
              </w:rPr>
            </w:r>
            <w:r/>
          </w:p>
          <w:p>
            <w:pPr>
              <w:pStyle w:val="870"/>
              <w:jc w:val="left"/>
              <w:spacing w:line="4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rPr>
                <w:rFonts w:ascii="宋体" w:hAnsi="宋体" w:cs="宋体"/>
                <w:sz w:val="24"/>
                <w:highlight w:val="none"/>
              </w:rPr>
            </w:r>
            <w:r/>
          </w:p>
          <w:p>
            <w:pPr>
              <w:pStyle w:val="870"/>
              <w:jc w:val="left"/>
              <w:spacing w:line="400" w:lineRule="exact"/>
              <w:rPr>
                <w:rFonts w:ascii="宋体" w:hAnsi="宋体" w:cs="宋体"/>
                <w:sz w:val="24"/>
                <w:highlight w:val="none"/>
              </w:rPr>
            </w:pPr>
            <w:r>
              <w:rPr>
                <w:rFonts w:hint="eastAsia" w:ascii="宋体" w:hAnsi="宋体" w:cs="宋体"/>
                <w:sz w:val="24"/>
                <w:highlight w:val="none"/>
              </w:rPr>
              <w:t xml:space="preserve">企业2名称：</w:t>
            </w:r>
            <w:r>
              <w:rPr>
                <w:rFonts w:ascii="宋体" w:hAnsi="宋体" w:cs="宋体"/>
                <w:sz w:val="24"/>
                <w:highlight w:val="none"/>
              </w:rPr>
            </w:r>
            <w:r/>
          </w:p>
          <w:p>
            <w:pPr>
              <w:pStyle w:val="870"/>
              <w:jc w:val="left"/>
              <w:spacing w:line="40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rPr>
                <w:rFonts w:ascii="宋体" w:hAnsi="宋体" w:cs="宋体"/>
                <w:sz w:val="24"/>
                <w:highlight w:val="none"/>
              </w:rPr>
            </w:r>
            <w:r/>
          </w:p>
          <w:p>
            <w:pPr>
              <w:pStyle w:val="870"/>
              <w:jc w:val="left"/>
              <w:spacing w:line="400" w:lineRule="exact"/>
              <w:rPr>
                <w:rFonts w:hint="eastAsia"/>
                <w:highlight w:val="none"/>
                <w:lang w:val="en-US" w:eastAsia="zh-CN"/>
              </w:rPr>
            </w:pPr>
            <w:r>
              <w:rPr>
                <w:rFonts w:hint="eastAsia" w:ascii="宋体" w:hAnsi="宋体" w:cs="宋体"/>
                <w:sz w:val="24"/>
                <w:highlight w:val="none"/>
              </w:rPr>
              <w:t xml:space="preserve">（不够的可自行增加或以附件形式提交）</w:t>
            </w:r>
            <w:r>
              <w:rPr>
                <w:rFonts w:hint="eastAsia"/>
                <w:highlight w:val="none"/>
                <w:lang w:val="en-US" w:eastAsia="zh-CN"/>
              </w:rPr>
            </w:r>
            <w:r/>
          </w:p>
        </w:tc>
      </w:tr>
      <w:tr>
        <w:trPr>
          <w:cantSplit/>
          <w:trHeight w:val="5186"/>
        </w:trPr>
        <w:tc>
          <w:tcPr>
            <w:gridSpan w:val="4"/>
            <w:tcW w:w="9300" w:type="dxa"/>
            <w:vAlign w:val="center"/>
            <w:textDirection w:val="lrTb"/>
            <w:noWrap w:val="false"/>
          </w:tcPr>
          <w:p>
            <w:pPr>
              <w:pStyle w:val="870"/>
              <w:ind w:firstLine="561"/>
              <w:jc w:val="left"/>
              <w:spacing w:line="400" w:lineRule="exact"/>
              <w:rPr>
                <w:rFonts w:ascii="宋体" w:hAnsi="宋体" w:cs="宋体"/>
                <w:sz w:val="24"/>
                <w:highlight w:val="none"/>
              </w:rPr>
            </w:pPr>
            <w:r>
              <w:rPr>
                <w:rFonts w:hint="eastAsia" w:ascii="宋体" w:hAnsi="宋体" w:cs="宋体"/>
                <w:sz w:val="24"/>
                <w:highlight w:val="none"/>
              </w:rPr>
              <w:t xml:space="preserve">本单位承诺：</w:t>
            </w:r>
            <w:r>
              <w:rPr>
                <w:rFonts w:ascii="宋体" w:hAnsi="宋体" w:cs="宋体"/>
                <w:sz w:val="24"/>
                <w:highlight w:val="none"/>
              </w:rPr>
            </w:r>
            <w:r/>
          </w:p>
          <w:p>
            <w:pPr>
              <w:pStyle w:val="870"/>
              <w:numPr>
                <w:ilvl w:val="0"/>
                <w:numId w:val="14"/>
              </w:numPr>
              <w:ind w:firstLine="561"/>
              <w:jc w:val="left"/>
              <w:spacing w:line="400" w:lineRule="exact"/>
              <w:tabs>
                <w:tab w:val="left" w:pos="312" w:leader="none"/>
              </w:tabs>
              <w:rPr>
                <w:rFonts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ascii="宋体" w:hAnsi="宋体" w:cs="宋体"/>
                <w:sz w:val="24"/>
                <w:highlight w:val="none"/>
              </w:rPr>
            </w:r>
            <w:r/>
          </w:p>
          <w:p>
            <w:pPr>
              <w:pStyle w:val="870"/>
              <w:numPr>
                <w:ilvl w:val="0"/>
                <w:numId w:val="14"/>
              </w:numPr>
              <w:ind w:firstLine="561"/>
              <w:jc w:val="left"/>
              <w:spacing w:line="400" w:lineRule="exact"/>
              <w:tabs>
                <w:tab w:val="left" w:pos="312" w:leader="none"/>
              </w:tabs>
              <w:rPr>
                <w:rFonts w:ascii="宋体" w:hAnsi="宋体" w:cs="宋体"/>
                <w:sz w:val="24"/>
                <w:highlight w:val="none"/>
              </w:rPr>
            </w:pPr>
            <w:r>
              <w:rPr>
                <w:rFonts w:hint="eastAsia" w:ascii="宋体" w:hAnsi="宋体" w:cs="宋体"/>
                <w:sz w:val="24"/>
                <w:highlight w:val="none"/>
              </w:rPr>
              <w:t xml:space="preserve">自觉接受行政管理、监督部门、行业组织、社会公众的监督。</w:t>
            </w:r>
            <w:r>
              <w:rPr>
                <w:rFonts w:ascii="宋体" w:hAnsi="宋体" w:cs="宋体"/>
                <w:sz w:val="24"/>
                <w:highlight w:val="none"/>
              </w:rPr>
            </w:r>
            <w:r/>
          </w:p>
          <w:p>
            <w:pPr>
              <w:pStyle w:val="870"/>
              <w:ind w:firstLine="561"/>
              <w:jc w:val="left"/>
              <w:spacing w:line="400" w:lineRule="exact"/>
              <w:rPr>
                <w:rFonts w:ascii="宋体" w:hAnsi="宋体" w:cs="宋体"/>
                <w:sz w:val="24"/>
                <w:highlight w:val="none"/>
              </w:rPr>
            </w:pPr>
            <w:r>
              <w:rPr>
                <w:rFonts w:hint="eastAsia" w:ascii="宋体" w:hAnsi="宋体" w:cs="宋体"/>
                <w:sz w:val="24"/>
                <w:highlight w:val="none"/>
              </w:rPr>
              <w:t xml:space="preserve">3.若违背承诺约定，经查实，愿意接受相关部门、采购人的处理，承担违约责任，并依法承担相应的法律责任。</w:t>
            </w:r>
            <w:r>
              <w:rPr>
                <w:rFonts w:ascii="宋体" w:hAnsi="宋体" w:cs="宋体"/>
                <w:sz w:val="24"/>
                <w:highlight w:val="none"/>
              </w:rPr>
            </w:r>
            <w:r/>
          </w:p>
          <w:p>
            <w:pPr>
              <w:pStyle w:val="870"/>
              <w:ind w:firstLine="561"/>
              <w:jc w:val="left"/>
              <w:spacing w:line="400" w:lineRule="exact"/>
              <w:rPr>
                <w:rFonts w:ascii="宋体" w:hAnsi="宋体" w:cs="宋体"/>
                <w:sz w:val="24"/>
                <w:highlight w:val="none"/>
              </w:rPr>
            </w:pPr>
            <w:r>
              <w:rPr>
                <w:rFonts w:ascii="宋体" w:hAnsi="宋体" w:cs="宋体"/>
                <w:sz w:val="24"/>
                <w:highlight w:val="none"/>
              </w:rPr>
            </w:r>
            <w:r/>
          </w:p>
          <w:p>
            <w:pPr>
              <w:pStyle w:val="870"/>
              <w:ind w:firstLine="561"/>
              <w:jc w:val="left"/>
              <w:spacing w:line="400" w:lineRule="exact"/>
              <w:rPr>
                <w:rFonts w:ascii="宋体" w:hAnsi="宋体" w:cs="宋体"/>
                <w:sz w:val="24"/>
                <w:highlight w:val="none"/>
              </w:rPr>
            </w:pP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（盖章）：</w:t>
            </w:r>
            <w:r>
              <w:rPr>
                <w:rFonts w:ascii="宋体" w:hAnsi="宋体" w:cs="宋体"/>
                <w:sz w:val="24"/>
                <w:highlight w:val="none"/>
              </w:rPr>
            </w:r>
            <w:r/>
          </w:p>
          <w:p>
            <w:pPr>
              <w:pStyle w:val="870"/>
              <w:ind w:firstLine="561"/>
              <w:jc w:val="left"/>
              <w:spacing w:line="400" w:lineRule="exact"/>
              <w:rPr>
                <w:rFonts w:ascii="宋体" w:hAnsi="宋体" w:cs="宋体"/>
                <w:sz w:val="24"/>
                <w:highlight w:val="none"/>
              </w:rPr>
            </w:pPr>
            <w:r>
              <w:rPr>
                <w:rFonts w:hint="eastAsia" w:ascii="宋体" w:hAnsi="宋体" w:cs="宋体"/>
                <w:sz w:val="24"/>
                <w:highlight w:val="none"/>
              </w:rPr>
              <w:t xml:space="preserve">法定代表人（签字名盖章）：</w:t>
            </w:r>
            <w:r>
              <w:rPr>
                <w:rFonts w:ascii="宋体" w:hAnsi="宋体" w:cs="宋体"/>
                <w:sz w:val="24"/>
                <w:highlight w:val="none"/>
              </w:rPr>
            </w:r>
            <w:r/>
          </w:p>
          <w:p>
            <w:pPr>
              <w:pStyle w:val="870"/>
              <w:ind w:firstLine="560"/>
              <w:jc w:val="left"/>
              <w:spacing w:line="400" w:lineRule="exact"/>
              <w:rPr>
                <w:rFonts w:ascii="宋体" w:hAnsi="宋体" w:cs="宋体"/>
                <w:sz w:val="24"/>
                <w:highlight w:val="none"/>
              </w:rPr>
            </w:pPr>
            <w:r>
              <w:rPr>
                <w:rFonts w:hint="eastAsia" w:ascii="宋体" w:hAnsi="宋体" w:cs="宋体"/>
                <w:sz w:val="24"/>
                <w:highlight w:val="none"/>
              </w:rPr>
              <w:t xml:space="preserve">                                             日期：   年  月  日</w:t>
            </w:r>
            <w:r>
              <w:rPr>
                <w:rFonts w:ascii="宋体" w:hAnsi="宋体" w:cs="宋体"/>
                <w:sz w:val="24"/>
                <w:highlight w:val="none"/>
              </w:rPr>
            </w:r>
            <w:r/>
          </w:p>
        </w:tc>
      </w:tr>
    </w:tbl>
    <w:p>
      <w:pPr>
        <w:pStyle w:val="870"/>
        <w:spacing w:line="240" w:lineRule="auto"/>
        <w:rPr>
          <w:rFonts w:hint="eastAsia" w:ascii="宋体" w:hAnsi="宋体" w:cs="宋体"/>
          <w:color w:val="000000"/>
          <w:sz w:val="24"/>
          <w:szCs w:val="20"/>
          <w:highlight w:val="none"/>
        </w:rPr>
        <w:outlineLvl w:val="9"/>
      </w:pPr>
      <w:r>
        <w:rPr>
          <w:rFonts w:hint="eastAsia" w:ascii="宋体" w:hAnsi="宋体" w:cs="宋体"/>
          <w:color w:val="000000"/>
          <w:sz w:val="24"/>
          <w:szCs w:val="20"/>
          <w:highlight w:val="none"/>
        </w:rPr>
      </w:r>
      <w:r/>
    </w:p>
    <w:p>
      <w:pPr>
        <w:pStyle w:val="870"/>
        <w:spacing w:line="360" w:lineRule="auto"/>
        <w:rPr>
          <w:rFonts w:ascii="宋体" w:hAnsi="宋体" w:eastAsia="宋体" w:cs="宋体"/>
          <w:color w:val="000000"/>
          <w:sz w:val="24"/>
          <w:szCs w:val="20"/>
          <w:highlight w:val="none"/>
          <w:lang w:val="en-US" w:eastAsia="zh-CN"/>
        </w:rPr>
        <w:outlineLvl w:val="2"/>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t xml:space="preserve">2 落实政府采购政策需满足的资格要求：</w:t>
      </w:r>
      <w:r>
        <w:rPr>
          <w:rFonts w:hint="eastAsia" w:ascii="宋体" w:hAnsi="宋体" w:cs="宋体"/>
          <w:color w:val="000000"/>
          <w:sz w:val="24"/>
          <w:highlight w:val="none"/>
        </w:rPr>
        <w:t xml:space="preserve">具体规定见第一章《投标邀请》</w:t>
      </w:r>
      <w:r>
        <w:rPr>
          <w:rFonts w:ascii="宋体" w:hAnsi="宋体" w:eastAsia="宋体" w:cs="宋体"/>
          <w:color w:val="000000"/>
          <w:sz w:val="24"/>
          <w:szCs w:val="20"/>
          <w:highlight w:val="none"/>
          <w:lang w:val="en-US" w:eastAsia="zh-CN"/>
        </w:rPr>
      </w:r>
      <w:r/>
    </w:p>
    <w:p>
      <w:pPr>
        <w:pStyle w:val="870"/>
        <w:spacing w:line="360" w:lineRule="auto"/>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70"/>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ind w:left="0" w:firstLine="0"/>
        <w:spacing w:line="360" w:lineRule="auto"/>
        <w:rPr>
          <w:rFonts w:hint="eastAsia" w:ascii="宋体" w:hAnsi="宋体" w:eastAsia="宋体" w:cs="宋体"/>
          <w:i w:val="0"/>
          <w:iCs w:val="0"/>
          <w:caps w:val="0"/>
          <w:color w:val="000000"/>
          <w:spacing w:val="0"/>
          <w:sz w:val="24"/>
          <w:szCs w:val="24"/>
          <w:highlight w:val="none"/>
          <w:shd w:val="clear" w:color="auto" w:fill="auto"/>
        </w:rPr>
        <w:outlineLvl w:val="2"/>
      </w:pPr>
      <w:r>
        <w:rPr>
          <w:rFonts w:hint="eastAsia" w:ascii="宋体" w:hAnsi="宋体" w:cs="宋体"/>
          <w:color w:val="000000"/>
          <w:sz w:val="24"/>
          <w:szCs w:val="20"/>
          <w:highlight w:val="none"/>
        </w:rPr>
        <w:t xml:space="preserve">3 </w:t>
      </w:r>
      <w:r>
        <w:rPr>
          <w:rFonts w:hint="eastAsia" w:ascii="宋体" w:hAnsi="宋体" w:cs="宋体"/>
          <w:color w:val="000000"/>
          <w:sz w:val="24"/>
          <w:highlight w:val="none"/>
        </w:rPr>
        <w:t xml:space="preserve">本项目的特定资格要求</w:t>
      </w:r>
      <w:r>
        <w:rPr>
          <w:rFonts w:hint="eastAsia" w:ascii="宋体" w:hAnsi="宋体" w:cs="宋体"/>
          <w:color w:val="000000"/>
          <w:sz w:val="24"/>
          <w:szCs w:val="20"/>
          <w:highlight w:val="none"/>
        </w:rPr>
        <w:t xml:space="preserve">：</w:t>
      </w:r>
      <w:r>
        <w:rPr>
          <w:rFonts w:hint="eastAsia" w:ascii="宋体" w:hAnsi="宋体" w:eastAsia="宋体" w:cs="宋体"/>
          <w:i w:val="0"/>
          <w:iCs w:val="0"/>
          <w:caps w:val="0"/>
          <w:color w:val="000000"/>
          <w:spacing w:val="0"/>
          <w:sz w:val="24"/>
          <w:szCs w:val="24"/>
          <w:highlight w:val="none"/>
          <w:shd w:val="clear" w:color="auto" w:fill="auto"/>
        </w:rPr>
      </w:r>
      <w:r/>
    </w:p>
    <w:p>
      <w:pPr>
        <w:pStyle w:val="870"/>
        <w:ind w:left="0" w:firstLine="408"/>
        <w:spacing w:line="360" w:lineRule="auto"/>
        <w:tabs>
          <w:tab w:val="left" w:pos="5580" w:leader="none"/>
        </w:tabs>
        <w:rPr>
          <w:rFonts w:hint="eastAsia" w:ascii="宋体" w:hAnsi="宋体" w:eastAsia="宋体" w:cs="宋体"/>
          <w:b/>
          <w:bCs/>
          <w:i w:val="0"/>
          <w:iCs w:val="0"/>
          <w:caps w:val="0"/>
          <w:color w:val="000000"/>
          <w:spacing w:val="0"/>
          <w:sz w:val="24"/>
          <w:szCs w:val="24"/>
          <w:highlight w:val="none"/>
          <w:shd w:val="clear" w:color="auto" w:fill="auto"/>
          <w:lang w:val="en-US" w:eastAsia="zh-CN"/>
        </w:rPr>
        <w:outlineLvl w:val="9"/>
      </w:pPr>
      <w:r>
        <w:rPr>
          <w:rFonts w:hint="eastAsia" w:ascii="宋体" w:hAnsi="宋体" w:eastAsia="宋体" w:cs="宋体"/>
          <w:b/>
          <w:bCs/>
          <w:i w:val="0"/>
          <w:iCs w:val="0"/>
          <w:caps w:val="0"/>
          <w:color w:val="000000"/>
          <w:spacing w:val="0"/>
          <w:sz w:val="24"/>
          <w:szCs w:val="24"/>
          <w:highlight w:val="none"/>
          <w:shd w:val="clear" w:color="auto" w:fill="auto"/>
          <w:lang w:val="en-US" w:eastAsia="zh-CN"/>
        </w:rPr>
        <w:t xml:space="preserve">分包一：投标人具有</w:t>
      </w:r>
      <w:r>
        <w:rPr>
          <w:rFonts w:hint="eastAsia" w:ascii="宋体" w:hAnsi="宋体" w:eastAsia="宋体" w:cs="宋体"/>
          <w:b/>
          <w:bCs/>
          <w:i w:val="0"/>
          <w:iCs w:val="0"/>
          <w:caps w:val="0"/>
          <w:color w:val="000000"/>
          <w:spacing w:val="0"/>
          <w:sz w:val="24"/>
          <w:szCs w:val="24"/>
          <w:highlight w:val="none"/>
          <w:shd w:val="clear" w:color="auto" w:fill="auto"/>
        </w:rPr>
        <w:t xml:space="preserve">合法有效的《</w:t>
      </w:r>
      <w:r>
        <w:rPr>
          <w:rFonts w:hint="eastAsia" w:ascii="宋体" w:hAnsi="宋体" w:eastAsia="宋体" w:cs="宋体"/>
          <w:b/>
          <w:bCs/>
          <w:i w:val="0"/>
          <w:iCs w:val="0"/>
          <w:caps w:val="0"/>
          <w:color w:val="000000"/>
          <w:spacing w:val="0"/>
          <w:sz w:val="24"/>
          <w:szCs w:val="24"/>
          <w:highlight w:val="none"/>
          <w:shd w:val="clear" w:color="auto" w:fill="auto"/>
          <w:lang w:val="en-US" w:eastAsia="zh-CN"/>
        </w:rPr>
        <w:t xml:space="preserve">道路运输经营许可证</w:t>
      </w:r>
      <w:r>
        <w:rPr>
          <w:rFonts w:hint="eastAsia" w:ascii="宋体" w:hAnsi="宋体" w:eastAsia="宋体" w:cs="宋体"/>
          <w:b/>
          <w:bCs/>
          <w:i w:val="0"/>
          <w:iCs w:val="0"/>
          <w:caps w:val="0"/>
          <w:color w:val="000000"/>
          <w:spacing w:val="0"/>
          <w:sz w:val="24"/>
          <w:szCs w:val="24"/>
          <w:highlight w:val="none"/>
          <w:shd w:val="clear" w:color="auto" w:fill="auto"/>
        </w:rPr>
        <w:t xml:space="preserve">》</w:t>
      </w:r>
      <w:r>
        <w:rPr>
          <w:rFonts w:hint="eastAsia" w:ascii="宋体" w:hAnsi="宋体" w:eastAsia="宋体" w:cs="宋体"/>
          <w:b/>
          <w:bCs/>
          <w:i w:val="0"/>
          <w:iCs w:val="0"/>
          <w:caps w:val="0"/>
          <w:color w:val="000000"/>
          <w:spacing w:val="0"/>
          <w:sz w:val="24"/>
          <w:szCs w:val="24"/>
          <w:highlight w:val="none"/>
          <w:shd w:val="clear" w:color="auto" w:fill="auto"/>
          <w:lang w:val="en-US" w:eastAsia="zh-CN"/>
        </w:rPr>
        <w:t xml:space="preserve">，且经营范围包括城市公共交通；</w:t>
      </w:r>
      <w:r>
        <w:rPr>
          <w:rFonts w:hint="eastAsia" w:ascii="宋体" w:hAnsi="宋体" w:eastAsia="宋体" w:cs="宋体"/>
          <w:b/>
          <w:bCs/>
          <w:i w:val="0"/>
          <w:iCs w:val="0"/>
          <w:caps w:val="0"/>
          <w:color w:val="000000"/>
          <w:spacing w:val="0"/>
          <w:sz w:val="24"/>
          <w:szCs w:val="24"/>
          <w:highlight w:val="none"/>
          <w:shd w:val="clear" w:color="auto" w:fill="auto"/>
          <w:lang w:val="en-US" w:eastAsia="zh-CN"/>
        </w:rPr>
      </w:r>
      <w:r/>
    </w:p>
    <w:p>
      <w:pPr>
        <w:pStyle w:val="870"/>
        <w:ind w:left="0" w:firstLine="408"/>
        <w:spacing w:line="360" w:lineRule="auto"/>
        <w:tabs>
          <w:tab w:val="left" w:pos="5580" w:leader="none"/>
        </w:tabs>
        <w:rPr>
          <w:rFonts w:hint="eastAsia" w:ascii="宋体" w:hAnsi="宋体" w:eastAsia="宋体" w:cs="宋体"/>
          <w:i w:val="0"/>
          <w:iCs w:val="0"/>
          <w:caps w:val="0"/>
          <w:color w:val="000000"/>
          <w:spacing w:val="0"/>
          <w:sz w:val="24"/>
          <w:szCs w:val="24"/>
          <w:highlight w:val="none"/>
          <w:shd w:val="clear" w:color="auto" w:fill="auto"/>
          <w:lang w:val="en-US" w:eastAsia="zh-CN"/>
        </w:rPr>
        <w:outlineLvl w:val="9"/>
      </w:pPr>
      <w:r>
        <w:rPr>
          <w:rFonts w:hint="eastAsia" w:ascii="宋体" w:hAnsi="宋体" w:eastAsia="宋体" w:cs="宋体"/>
          <w:b/>
          <w:bCs/>
          <w:i w:val="0"/>
          <w:iCs w:val="0"/>
          <w:caps w:val="0"/>
          <w:color w:val="000000"/>
          <w:spacing w:val="0"/>
          <w:sz w:val="24"/>
          <w:szCs w:val="24"/>
          <w:highlight w:val="none"/>
          <w:shd w:val="clear" w:color="auto" w:fill="auto"/>
          <w:lang w:val="en-US" w:eastAsia="zh-CN"/>
        </w:rPr>
        <w:t xml:space="preserve">分包二、三、四：投标人</w:t>
      </w:r>
      <w:r>
        <w:rPr>
          <w:rFonts w:hint="eastAsia" w:ascii="宋体" w:hAnsi="宋体" w:eastAsia="宋体" w:cs="宋体"/>
          <w:b/>
          <w:bCs/>
          <w:i w:val="0"/>
          <w:iCs w:val="0"/>
          <w:caps w:val="0"/>
          <w:color w:val="000000"/>
          <w:spacing w:val="0"/>
          <w:sz w:val="24"/>
          <w:szCs w:val="24"/>
          <w:highlight w:val="none"/>
          <w:shd w:val="clear" w:color="auto" w:fill="auto"/>
        </w:rPr>
        <w:t xml:space="preserve">具有合法有效的《道路运输经营许可证》（经营范围包括省际包车客运），且道路运输经营许可证经营范围须包含汽车租赁或包车客运或旅游客运。</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870"/>
        <w:ind w:left="719" w:hanging="24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ind w:left="719" w:hanging="24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ind w:left="719" w:hanging="24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ind w:left="719" w:hanging="24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ind w:left="719" w:hanging="24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ind w:left="719" w:hanging="24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ind w:left="719" w:hanging="24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ind w:left="0" w:firstLine="0"/>
        <w:spacing w:line="24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numPr>
          <w:ilvl w:val="0"/>
          <w:numId w:val="0"/>
        </w:numPr>
        <w:jc w:val="center"/>
        <w:spacing w:line="360" w:lineRule="auto"/>
        <w:widowControl/>
        <w:tabs>
          <w:tab w:val="left" w:pos="360" w:leader="none"/>
          <w:tab w:val="left" w:pos="900" w:leader="none"/>
        </w:tabs>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二、商务技术文件格式</w:t>
      </w:r>
      <w:bookmarkStart w:id="780" w:name="_Toc226965829"/>
      <w:r/>
      <w:bookmarkStart w:id="781" w:name="_Toc480942349"/>
      <w:r/>
      <w:bookmarkStart w:id="782" w:name="_Ref467988698"/>
      <w:r/>
      <w:bookmarkStart w:id="783" w:name="_Toc142311058"/>
      <w:r/>
      <w:bookmarkStart w:id="784" w:name="_Toc127151556"/>
      <w:r/>
      <w:bookmarkStart w:id="785" w:name="_Toc226309800"/>
      <w:r/>
      <w:bookmarkStart w:id="786" w:name="_Toc520356217"/>
      <w:r/>
      <w:bookmarkStart w:id="787" w:name="_Toc226965746"/>
      <w:r/>
      <w:bookmarkStart w:id="788" w:name="_Toc150774761"/>
      <w:r/>
      <w:bookmarkStart w:id="789" w:name="_Toc150480794"/>
      <w:r/>
      <w:bookmarkStart w:id="790" w:name="_Toc226337252"/>
      <w:r/>
      <w:bookmarkStart w:id="791" w:name="_Toc195842921"/>
      <w:r>
        <w:rPr>
          <w:rFonts w:hint="eastAsia" w:ascii="宋体" w:hAnsi="宋体" w:cs="宋体"/>
          <w:b/>
          <w:color w:val="000000"/>
          <w:sz w:val="32"/>
          <w:szCs w:val="32"/>
          <w:highlight w:val="none"/>
        </w:rPr>
      </w:r>
      <w:r/>
    </w:p>
    <w:p>
      <w:pPr>
        <w:pStyle w:val="870"/>
        <w:jc w:val="center"/>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70"/>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highlight w:val="none"/>
        </w:rPr>
        <w:t xml:space="preserve">1</w:t>
      </w:r>
      <w:r>
        <w:rPr>
          <w:rFonts w:hint="eastAsia" w:ascii="宋体" w:hAnsi="宋体" w:cs="宋体"/>
          <w:color w:val="000000"/>
          <w:sz w:val="24"/>
          <w:szCs w:val="20"/>
          <w:highlight w:val="none"/>
        </w:rPr>
        <w:t xml:space="preserve">  </w:t>
      </w:r>
      <w:r>
        <w:rPr>
          <w:rFonts w:hint="eastAsia" w:ascii="宋体" w:hAnsi="宋体" w:cs="宋体"/>
          <w:color w:val="000000"/>
          <w:sz w:val="24"/>
          <w:highlight w:val="none"/>
        </w:rPr>
        <w:t xml:space="preserve">投标</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rPr>
          <w:rFonts w:hint="eastAsia" w:ascii="宋体" w:hAnsi="宋体" w:cs="宋体"/>
          <w:color w:val="000000"/>
          <w:sz w:val="24"/>
          <w:highlight w:val="none"/>
        </w:rPr>
        <w:t xml:space="preserve">函</w:t>
      </w:r>
      <w:r>
        <w:rPr>
          <w:rFonts w:hint="eastAsia" w:ascii="宋体" w:hAnsi="宋体" w:cs="宋体"/>
          <w:color w:val="000000"/>
          <w:sz w:val="24"/>
          <w:szCs w:val="20"/>
          <w:highlight w:val="none"/>
        </w:rPr>
        <w:t xml:space="preserve">（实质性格式）</w:t>
      </w:r>
      <w:r>
        <w:rPr>
          <w:rFonts w:hint="eastAsia" w:ascii="宋体" w:hAnsi="宋体" w:cs="宋体"/>
          <w:color w:val="000000"/>
          <w:sz w:val="24"/>
          <w:szCs w:val="20"/>
          <w:highlight w:val="none"/>
        </w:rPr>
      </w:r>
      <w:r/>
    </w:p>
    <w:p>
      <w:pPr>
        <w:pStyle w:val="870"/>
        <w:spacing w:line="360" w:lineRule="auto"/>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70"/>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投标函</w:t>
      </w:r>
      <w:r>
        <w:rPr>
          <w:rFonts w:hint="eastAsia" w:ascii="宋体" w:hAnsi="宋体" w:cs="宋体"/>
          <w:b/>
          <w:color w:val="000000"/>
          <w:sz w:val="36"/>
          <w:szCs w:val="36"/>
          <w:highlight w:val="none"/>
        </w:rPr>
      </w:r>
      <w:r/>
    </w:p>
    <w:p>
      <w:pPr>
        <w:pStyle w:val="870"/>
        <w:spacing w:line="360" w:lineRule="auto"/>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（采购人或采购代理机构）</w:t>
      </w:r>
      <w:r>
        <w:rPr>
          <w:rFonts w:hint="eastAsia" w:ascii="宋体" w:hAnsi="宋体" w:cs="宋体"/>
          <w:color w:val="000000"/>
          <w:sz w:val="24"/>
          <w:highlight w:val="none"/>
        </w:rPr>
      </w:r>
      <w:r/>
    </w:p>
    <w:p>
      <w:pPr>
        <w:pStyle w:val="87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ind w:firstLine="408"/>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我方参加你方就</w:t>
      </w:r>
      <w:r>
        <w:rPr>
          <w:rFonts w:hint="eastAsia" w:ascii="宋体" w:hAnsi="宋体" w:cs="宋体"/>
          <w:color w:val="000000"/>
          <w:sz w:val="24"/>
          <w:szCs w:val="20"/>
          <w:highlight w:val="none"/>
          <w:u w:val="single"/>
        </w:rPr>
        <w:t xml:space="preserve">_</w:t>
      </w:r>
      <w:r>
        <w:rPr>
          <w:rFonts w:hint="eastAsia" w:ascii="宋体" w:hAnsi="宋体" w:cs="宋体"/>
          <w:color w:val="000000"/>
          <w:sz w:val="24"/>
          <w:szCs w:val="20"/>
          <w:highlight w:val="none"/>
          <w:u w:val="single"/>
          <w:lang w:eastAsia="zh-CN"/>
        </w:rPr>
        <w:t xml:space="preserve">常州大学2026-2027年度社会车辆租赁服务项目</w:t>
      </w:r>
      <w:r>
        <w:rPr>
          <w:rFonts w:hint="eastAsia" w:ascii="宋体" w:hAnsi="宋体" w:cs="宋体"/>
          <w:color w:val="000000"/>
          <w:sz w:val="24"/>
          <w:szCs w:val="20"/>
          <w:highlight w:val="none"/>
          <w:lang w:eastAsia="zh-CN"/>
        </w:rPr>
        <w:t xml:space="preserve">，</w:t>
      </w:r>
      <w:r>
        <w:rPr>
          <w:rFonts w:hint="eastAsia" w:ascii="宋体" w:hAnsi="宋体" w:cs="宋体"/>
          <w:color w:val="000000"/>
          <w:sz w:val="24"/>
          <w:szCs w:val="20"/>
          <w:highlight w:val="none"/>
          <w:u w:val="single"/>
          <w:lang w:eastAsia="zh-CN"/>
        </w:rPr>
        <w:t xml:space="preserve">JSZC-320400-CZZY-G2025-0063</w:t>
      </w:r>
      <w:r>
        <w:rPr>
          <w:rFonts w:hint="eastAsia" w:ascii="宋体" w:hAnsi="宋体" w:cs="宋体"/>
          <w:color w:val="000000"/>
          <w:sz w:val="24"/>
          <w:szCs w:val="20"/>
          <w:highlight w:val="none"/>
        </w:rPr>
        <w:t xml:space="preserve">（项目名称，项目编号/包号）组织的招标活动，并对此项目进行投标。</w:t>
      </w:r>
      <w:r>
        <w:rPr>
          <w:rFonts w:hint="eastAsia" w:ascii="宋体" w:hAnsi="宋体" w:cs="宋体"/>
          <w:color w:val="000000"/>
          <w:sz w:val="24"/>
          <w:szCs w:val="20"/>
          <w:highlight w:val="none"/>
        </w:rPr>
      </w:r>
      <w:r/>
    </w:p>
    <w:p>
      <w:pPr>
        <w:pStyle w:val="870"/>
        <w:ind w:firstLine="408"/>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 我方</w:t>
      </w:r>
      <w:r>
        <w:rPr>
          <w:rFonts w:hint="eastAsia" w:ascii="宋体" w:hAnsi="宋体" w:cs="宋体"/>
          <w:color w:val="000000"/>
          <w:sz w:val="24"/>
          <w:highlight w:val="none"/>
        </w:rPr>
        <w:t xml:space="preserve">已详细审查全部招标文件</w:t>
      </w:r>
      <w:r>
        <w:rPr>
          <w:rFonts w:hint="eastAsia" w:ascii="宋体" w:hAnsi="宋体" w:cs="宋体"/>
          <w:color w:val="000000"/>
          <w:sz w:val="24"/>
          <w:szCs w:val="20"/>
          <w:highlight w:val="none"/>
        </w:rPr>
        <w:t xml:space="preserve">，自愿参与投标并承诺如下：</w:t>
      </w:r>
      <w:r>
        <w:rPr>
          <w:rFonts w:hint="eastAsia" w:ascii="宋体" w:hAnsi="宋体" w:cs="宋体"/>
          <w:color w:val="000000"/>
          <w:sz w:val="24"/>
          <w:szCs w:val="20"/>
          <w:highlight w:val="none"/>
        </w:rPr>
      </w:r>
      <w:r/>
    </w:p>
    <w:p>
      <w:pPr>
        <w:pStyle w:val="870"/>
        <w:ind w:left="360" w:firstLine="72"/>
        <w:spacing w:line="360" w:lineRule="auto"/>
        <w:tabs>
          <w:tab w:val="left" w:pos="720" w:leader="none"/>
          <w:tab w:val="left" w:pos="90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（1）本投标有效期为自提交投标文件的截止之日起</w:t>
      </w:r>
      <w:r>
        <w:rPr>
          <w:rFonts w:hint="eastAsia" w:ascii="宋体" w:hAnsi="宋体" w:cs="宋体"/>
          <w:color w:val="000000"/>
          <w:sz w:val="24"/>
          <w:highlight w:val="none"/>
        </w:rPr>
        <w:t xml:space="preserve">90</w:t>
      </w:r>
      <w:r>
        <w:rPr>
          <w:rFonts w:hint="eastAsia" w:ascii="宋体" w:hAnsi="宋体" w:cs="宋体"/>
          <w:color w:val="000000"/>
          <w:sz w:val="24"/>
          <w:szCs w:val="20"/>
          <w:highlight w:val="none"/>
        </w:rPr>
        <w:t xml:space="preserve">个日历日。</w:t>
      </w:r>
      <w:r>
        <w:rPr>
          <w:rFonts w:hint="eastAsia" w:ascii="宋体" w:hAnsi="宋体" w:cs="宋体"/>
          <w:color w:val="000000"/>
          <w:sz w:val="24"/>
          <w:szCs w:val="20"/>
          <w:highlight w:val="none"/>
        </w:rPr>
      </w:r>
      <w:r/>
    </w:p>
    <w:p>
      <w:pPr>
        <w:pStyle w:val="870"/>
        <w:ind w:left="360" w:firstLine="72"/>
        <w:spacing w:line="360" w:lineRule="auto"/>
        <w:tabs>
          <w:tab w:val="left" w:pos="720" w:leader="none"/>
          <w:tab w:val="left" w:pos="90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（2）除合同条款及采购需求偏离表列出的偏离外，我方响应招标文件的全部要求。</w:t>
      </w:r>
      <w:r>
        <w:rPr>
          <w:rFonts w:hint="eastAsia" w:ascii="宋体" w:hAnsi="宋体" w:cs="宋体"/>
          <w:color w:val="000000"/>
          <w:sz w:val="24"/>
          <w:szCs w:val="20"/>
          <w:highlight w:val="none"/>
        </w:rPr>
      </w:r>
      <w:r/>
    </w:p>
    <w:p>
      <w:pPr>
        <w:pStyle w:val="870"/>
        <w:ind w:firstLine="42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（3）我方已提供的全部文件资料是真实、准确的，并对此承担一切法律后果。</w:t>
      </w:r>
      <w:r>
        <w:rPr>
          <w:rFonts w:hint="eastAsia" w:ascii="宋体" w:hAnsi="宋体" w:cs="宋体"/>
          <w:color w:val="000000"/>
          <w:sz w:val="24"/>
          <w:szCs w:val="20"/>
          <w:highlight w:val="none"/>
        </w:rPr>
      </w:r>
      <w:r/>
    </w:p>
    <w:p>
      <w:pPr>
        <w:pStyle w:val="870"/>
        <w:ind w:firstLine="420"/>
        <w:spacing w:line="360" w:lineRule="auto"/>
        <w:tabs>
          <w:tab w:val="left" w:pos="5580" w:leader="none"/>
        </w:tabs>
        <w:rPr>
          <w:rFonts w:hint="eastAsia" w:ascii="宋体" w:hAnsi="宋体" w:cs="宋体"/>
          <w:color w:val="000000"/>
          <w:sz w:val="24"/>
          <w:highlight w:val="none"/>
        </w:rPr>
      </w:pPr>
      <w:r>
        <w:rPr>
          <w:rFonts w:hint="eastAsia" w:ascii="宋体" w:hAnsi="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 w:val="24"/>
          <w:highlight w:val="none"/>
        </w:rPr>
      </w:r>
      <w:r/>
    </w:p>
    <w:p>
      <w:pPr>
        <w:pStyle w:val="870"/>
        <w:ind w:left="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其他补充条款（如有）：</w:t>
      </w:r>
      <w:r>
        <w:rPr>
          <w:rFonts w:hint="eastAsia" w:ascii="宋体" w:hAnsi="宋体" w:cs="宋体"/>
          <w:color w:val="000000"/>
          <w:sz w:val="24"/>
          <w:szCs w:val="20"/>
          <w:highlight w:val="none"/>
        </w:rPr>
        <w:t xml:space="preserve">___________</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与本投标有关的一切正式往来信函请寄：</w:t>
      </w:r>
      <w:r>
        <w:rPr>
          <w:rFonts w:hint="eastAsia" w:ascii="宋体" w:hAnsi="宋体" w:cs="宋体"/>
          <w:color w:val="000000"/>
          <w:sz w:val="24"/>
          <w:highlight w:val="none"/>
        </w:rPr>
      </w:r>
      <w:r/>
    </w:p>
    <w:p>
      <w:pPr>
        <w:pStyle w:val="870"/>
        <w:ind w:left="42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ind w:left="42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地址_________________________     传真____________________________</w:t>
      </w:r>
      <w:r>
        <w:rPr>
          <w:rFonts w:hint="eastAsia" w:ascii="宋体" w:hAnsi="宋体" w:cs="宋体"/>
          <w:color w:val="000000"/>
          <w:sz w:val="24"/>
          <w:szCs w:val="20"/>
          <w:highlight w:val="none"/>
        </w:rPr>
      </w:r>
      <w:r/>
    </w:p>
    <w:p>
      <w:pPr>
        <w:pStyle w:val="870"/>
        <w:ind w:left="42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电话_________________________     电子函件________________________</w:t>
      </w:r>
      <w:r>
        <w:rPr>
          <w:rFonts w:hint="eastAsia" w:ascii="宋体" w:hAnsi="宋体" w:cs="宋体"/>
          <w:color w:val="000000"/>
          <w:sz w:val="24"/>
          <w:szCs w:val="20"/>
          <w:highlight w:val="none"/>
        </w:rPr>
      </w:r>
      <w:r/>
    </w:p>
    <w:p>
      <w:pPr>
        <w:pStyle w:val="870"/>
        <w:ind w:left="42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ind w:left="42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投标人名称（加盖公章） ___________</w:t>
      </w:r>
      <w:r>
        <w:rPr>
          <w:rFonts w:hint="eastAsia" w:ascii="宋体" w:hAnsi="宋体" w:cs="宋体"/>
          <w:color w:val="000000"/>
          <w:sz w:val="24"/>
          <w:szCs w:val="20"/>
          <w:highlight w:val="none"/>
        </w:rPr>
      </w:r>
      <w:r/>
    </w:p>
    <w:p>
      <w:pPr>
        <w:pStyle w:val="870"/>
        <w:ind w:left="42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szCs w:val="20"/>
          <w:highlight w:val="none"/>
        </w:rPr>
      </w:r>
      <w:r/>
    </w:p>
    <w:p>
      <w:pPr>
        <w:pStyle w:val="870"/>
        <w:ind w:left="420"/>
        <w:spacing w:line="360" w:lineRule="auto"/>
        <w:tabs>
          <w:tab w:val="left" w:pos="5580" w:leader="none"/>
        </w:tabs>
        <w:rPr>
          <w:rFonts w:hint="eastAsia" w:ascii="宋体" w:hAnsi="宋体" w:cs="宋体"/>
          <w:color w:val="000000"/>
          <w:sz w:val="24"/>
          <w:szCs w:val="20"/>
          <w:highlight w:val="none"/>
          <w:u w:val="single"/>
        </w:rPr>
      </w:pPr>
      <w:r>
        <w:rPr>
          <w:rFonts w:hint="eastAsia" w:ascii="宋体" w:hAnsi="宋体" w:cs="宋体"/>
          <w:color w:val="000000"/>
          <w:sz w:val="24"/>
          <w:szCs w:val="20"/>
          <w:highlight w:val="none"/>
          <w:u w:val="single"/>
        </w:rPr>
      </w:r>
      <w:r/>
    </w:p>
    <w:p>
      <w:pPr>
        <w:pStyle w:val="870"/>
        <w:jc w:val="left"/>
        <w:spacing w:line="360" w:lineRule="auto"/>
        <w:widowControl/>
        <w:rPr>
          <w:rFonts w:hint="eastAsia" w:ascii="宋体" w:hAnsi="宋体" w:cs="宋体"/>
          <w:color w:val="000000"/>
          <w:sz w:val="24"/>
          <w:highlight w:val="none"/>
        </w:rPr>
        <w:outlineLvl w:val="2"/>
      </w:pPr>
      <w:r/>
      <w:bookmarkStart w:id="792" w:name="_Hlt520356243"/>
      <w:r/>
      <w:bookmarkEnd w:id="792"/>
      <w:r/>
      <w:bookmarkStart w:id="793" w:name="_Hlt520355938"/>
      <w:r/>
      <w:bookmarkEnd w:id="793"/>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2  法定代表人资格证明书</w:t>
      </w:r>
      <w:r>
        <w:rPr>
          <w:rFonts w:hint="eastAsia" w:ascii="宋体" w:hAnsi="宋体" w:cs="宋体"/>
          <w:color w:val="000000"/>
          <w:sz w:val="24"/>
          <w:szCs w:val="20"/>
          <w:highlight w:val="none"/>
        </w:rPr>
        <w:t xml:space="preserve">（实质性格式）</w:t>
      </w:r>
      <w:r>
        <w:rPr>
          <w:rFonts w:hint="eastAsia" w:ascii="宋体" w:hAnsi="宋体" w:cs="宋体"/>
          <w:color w:val="000000"/>
          <w:sz w:val="24"/>
          <w:highlight w:val="none"/>
        </w:rPr>
      </w:r>
      <w:r/>
    </w:p>
    <w:p>
      <w:pPr>
        <w:pStyle w:val="870"/>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70"/>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法定代表人资格证明书</w:t>
      </w:r>
      <w:r>
        <w:rPr>
          <w:rFonts w:hint="eastAsia" w:ascii="宋体" w:hAnsi="宋体" w:cs="宋体"/>
          <w:b/>
          <w:color w:val="000000"/>
          <w:sz w:val="32"/>
          <w:szCs w:val="32"/>
          <w:highlight w:val="none"/>
        </w:rPr>
      </w:r>
      <w:r/>
    </w:p>
    <w:p>
      <w:pPr>
        <w:pStyle w:val="87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87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87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     性别:       年龄:      职务:</w:t>
      </w:r>
      <w:r>
        <w:rPr>
          <w:rFonts w:hint="eastAsia" w:ascii="宋体" w:hAnsi="宋体" w:cs="宋体"/>
          <w:color w:val="000000"/>
          <w:sz w:val="24"/>
          <w:highlight w:val="none"/>
        </w:rPr>
      </w:r>
      <w:r/>
    </w:p>
    <w:p>
      <w:pPr>
        <w:pStyle w:val="87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（投标单位名称）</w:t>
      </w:r>
      <w:r>
        <w:rPr>
          <w:rFonts w:hint="eastAsia" w:ascii="宋体" w:hAnsi="宋体" w:cs="宋体"/>
          <w:color w:val="000000"/>
          <w:sz w:val="24"/>
          <w:highlight w:val="none"/>
        </w:rPr>
        <w:t xml:space="preserve">的法定代表人。为参与</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的政府采购活动，</w:t>
      </w:r>
      <w:r>
        <w:rPr>
          <w:rFonts w:hint="eastAsia" w:ascii="宋体" w:hAnsi="宋体" w:cs="宋体"/>
          <w:color w:val="000000"/>
          <w:sz w:val="24"/>
          <w:szCs w:val="20"/>
          <w:highlight w:val="none"/>
        </w:rPr>
        <w:t xml:space="preserve">签署、澄清确认、递交、撤回、修改</w:t>
      </w:r>
      <w:r>
        <w:rPr>
          <w:rFonts w:hint="eastAsia" w:ascii="宋体" w:hAnsi="宋体" w:cs="宋体"/>
          <w:color w:val="000000"/>
          <w:sz w:val="24"/>
          <w:highlight w:val="none"/>
        </w:rPr>
        <w:t xml:space="preserve">上述项目的投标文件、进行合同谈判、签署合同和处理与之有关的一切事务。</w:t>
      </w:r>
      <w:r>
        <w:rPr>
          <w:rFonts w:hint="eastAsia" w:ascii="宋体" w:hAnsi="宋体" w:cs="宋体"/>
          <w:color w:val="000000"/>
          <w:sz w:val="24"/>
          <w:highlight w:val="none"/>
        </w:rPr>
      </w:r>
      <w:r/>
    </w:p>
    <w:p>
      <w:pPr>
        <w:pStyle w:val="87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870"/>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23"/>
        <w:ind w:right="-46"/>
        <w:spacing w:line="583" w:lineRule="auto"/>
        <w:tabs>
          <w:tab w:val="left" w:pos="567" w:leader="none"/>
        </w:tabs>
        <w:rPr>
          <w:rFonts w:hint="eastAsia" w:cs="宋体"/>
          <w:color w:val="000000"/>
          <w:spacing w:val="-3"/>
          <w:highlight w:val="none"/>
        </w:rPr>
      </w:pPr>
      <w:r>
        <w:rPr>
          <w:rFonts w:hint="eastAsia" w:cs="宋体"/>
          <w:color w:val="000000"/>
          <w:highlight w:val="none"/>
        </w:rPr>
        <w:t xml:space="preserve">附：</w:t>
      </w:r>
      <w:r>
        <w:rPr>
          <w:rFonts w:hint="eastAsia" w:cs="宋体"/>
          <w:color w:val="000000"/>
          <w:spacing w:val="-3"/>
          <w:highlight w:val="none"/>
        </w:rPr>
        <w:t xml:space="preserve">法</w:t>
      </w:r>
      <w:r>
        <w:rPr>
          <w:rFonts w:hint="eastAsia" w:cs="宋体"/>
          <w:color w:val="000000"/>
          <w:highlight w:val="none"/>
        </w:rPr>
        <w:t xml:space="preserve">定</w:t>
      </w:r>
      <w:r>
        <w:rPr>
          <w:rFonts w:hint="eastAsia" w:cs="宋体"/>
          <w:color w:val="000000"/>
          <w:spacing w:val="-3"/>
          <w:highlight w:val="none"/>
        </w:rPr>
        <w:t xml:space="preserve">代</w:t>
      </w:r>
      <w:r>
        <w:rPr>
          <w:rFonts w:hint="eastAsia" w:cs="宋体"/>
          <w:color w:val="000000"/>
          <w:highlight w:val="none"/>
        </w:rPr>
        <w:t xml:space="preserve">表</w:t>
      </w:r>
      <w:r>
        <w:rPr>
          <w:rFonts w:hint="eastAsia" w:cs="宋体"/>
          <w:color w:val="000000"/>
          <w:spacing w:val="-3"/>
          <w:highlight w:val="none"/>
        </w:rPr>
        <w:t xml:space="preserve">人</w:t>
      </w:r>
      <w:r>
        <w:rPr>
          <w:rFonts w:hint="eastAsia" w:cs="宋体"/>
          <w:color w:val="000000"/>
          <w:highlight w:val="none"/>
        </w:rPr>
        <w:t xml:space="preserve">（</w:t>
      </w:r>
      <w:r>
        <w:rPr>
          <w:rFonts w:hint="eastAsia" w:cs="宋体"/>
          <w:color w:val="000000"/>
          <w:spacing w:val="-3"/>
          <w:highlight w:val="none"/>
        </w:rPr>
        <w:t xml:space="preserve">单</w:t>
      </w:r>
      <w:r>
        <w:rPr>
          <w:rFonts w:hint="eastAsia" w:cs="宋体"/>
          <w:color w:val="000000"/>
          <w:highlight w:val="none"/>
        </w:rPr>
        <w:t xml:space="preserve">位</w:t>
      </w:r>
      <w:r>
        <w:rPr>
          <w:rFonts w:hint="eastAsia" w:cs="宋体"/>
          <w:color w:val="000000"/>
          <w:spacing w:val="-3"/>
          <w:highlight w:val="none"/>
        </w:rPr>
        <w:t xml:space="preserve">负</w:t>
      </w:r>
      <w:r>
        <w:rPr>
          <w:rFonts w:hint="eastAsia" w:cs="宋体"/>
          <w:color w:val="000000"/>
          <w:highlight w:val="none"/>
        </w:rPr>
        <w:t xml:space="preserve">责人</w:t>
      </w:r>
      <w:r>
        <w:rPr>
          <w:rFonts w:hint="eastAsia" w:cs="宋体"/>
          <w:color w:val="000000"/>
          <w:spacing w:val="-3"/>
          <w:highlight w:val="none"/>
        </w:rPr>
        <w:t xml:space="preserve">）有效期内的身份证正反面电子件。</w:t>
      </w:r>
      <w:r>
        <w:rPr>
          <w:rFonts w:hint="eastAsia" w:cs="宋体"/>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7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87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87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投标人：（加盖公章）</w:t>
      </w:r>
      <w:r>
        <w:rPr>
          <w:rFonts w:hint="eastAsia" w:ascii="宋体" w:hAnsi="宋体" w:cs="宋体"/>
          <w:color w:val="000000"/>
          <w:sz w:val="24"/>
          <w:highlight w:val="none"/>
        </w:rPr>
      </w:r>
      <w:r/>
    </w:p>
    <w:p>
      <w:pPr>
        <w:pStyle w:val="87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法定代表人</w:t>
      </w:r>
      <w:r>
        <w:rPr>
          <w:rFonts w:hint="eastAsia" w:ascii="宋体" w:hAnsi="宋体" w:cs="宋体"/>
          <w:color w:val="000000"/>
          <w:sz w:val="24"/>
          <w:szCs w:val="20"/>
          <w:highlight w:val="none"/>
        </w:rPr>
        <w:t xml:space="preserve">签字、签章或印鉴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0"/>
        <w:ind w:firstLine="432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7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说明：</w:t>
      </w:r>
      <w:r>
        <w:rPr>
          <w:rFonts w:hint="eastAsia" w:ascii="宋体" w:hAnsi="宋体" w:cs="宋体"/>
          <w:color w:val="000000"/>
          <w:sz w:val="24"/>
          <w:szCs w:val="20"/>
          <w:highlight w:val="none"/>
        </w:rPr>
      </w:r>
      <w:r/>
    </w:p>
    <w:p>
      <w:pPr>
        <w:pStyle w:val="870"/>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1.若投标人为事业单位或其他组织或分支机构（仅当招标文件注明允许分支机构投标的），则法定代表人（单位负责人）处的签署人可为单位负责人。</w:t>
      </w:r>
      <w:r>
        <w:rPr>
          <w:rFonts w:hint="eastAsia" w:ascii="宋体" w:hAnsi="宋体" w:cs="宋体"/>
          <w:color w:val="000000"/>
          <w:sz w:val="24"/>
          <w:szCs w:val="20"/>
          <w:highlight w:val="none"/>
        </w:rPr>
      </w:r>
      <w:r/>
    </w:p>
    <w:p>
      <w:pPr>
        <w:pStyle w:val="870"/>
        <w:jc w:val="left"/>
        <w:spacing w:line="360" w:lineRule="auto"/>
        <w:tabs>
          <w:tab w:val="left" w:pos="5580" w:leader="none"/>
        </w:tabs>
        <w:rPr>
          <w:rFonts w:hint="eastAsia" w:ascii="宋体" w:hAnsi="宋体" w:cs="宋体"/>
          <w:i/>
          <w:color w:val="000000"/>
          <w:sz w:val="24"/>
          <w:szCs w:val="20"/>
          <w:highlight w:val="none"/>
          <w:u w:val="single"/>
        </w:rPr>
      </w:pPr>
      <w:r>
        <w:rPr>
          <w:rFonts w:hint="eastAsia" w:ascii="宋体" w:hAnsi="宋体" w:cs="宋体"/>
          <w:color w:val="000000"/>
          <w:sz w:val="24"/>
          <w:szCs w:val="20"/>
          <w:highlight w:val="none"/>
        </w:rPr>
        <w:t xml:space="preserve">3.投标人为自然人的情形，可不提供本《授权委托书》。</w:t>
      </w:r>
      <w:r>
        <w:rPr>
          <w:rFonts w:hint="eastAsia" w:ascii="宋体" w:hAnsi="宋体" w:cs="宋体"/>
          <w:i/>
          <w:color w:val="000000"/>
          <w:sz w:val="24"/>
          <w:szCs w:val="20"/>
          <w:highlight w:val="none"/>
          <w:u w:val="single"/>
        </w:rPr>
      </w:r>
      <w:r/>
    </w:p>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70"/>
        <w:jc w:val="left"/>
        <w:spacing w:line="360" w:lineRule="auto"/>
        <w:widowControl/>
        <w:rPr>
          <w:rFonts w:hint="eastAsia" w:ascii="宋体" w:hAnsi="宋体" w:cs="宋体"/>
          <w:color w:val="000000"/>
          <w:sz w:val="24"/>
          <w:highlight w:val="none"/>
        </w:rPr>
        <w:outlineLvl w:val="2"/>
      </w:pPr>
      <w:r>
        <w:rPr>
          <w:rFonts w:hint="eastAsia" w:ascii="宋体" w:hAnsi="宋体" w:cs="宋体"/>
          <w:color w:val="000000"/>
          <w:sz w:val="24"/>
          <w:szCs w:val="20"/>
          <w:highlight w:val="none"/>
        </w:rPr>
        <w:br w:type="page" w:clear="all"/>
      </w:r>
      <w:r>
        <w:rPr>
          <w:rFonts w:hint="eastAsia" w:ascii="宋体" w:hAnsi="宋体" w:cs="宋体"/>
          <w:color w:val="000000"/>
          <w:sz w:val="24"/>
          <w:highlight w:val="none"/>
        </w:rPr>
        <w:t xml:space="preserve">3  政府采购供应商信用承诺书</w:t>
      </w:r>
      <w:r>
        <w:rPr>
          <w:rFonts w:hint="eastAsia" w:ascii="宋体" w:hAnsi="宋体" w:cs="宋体"/>
          <w:color w:val="000000"/>
          <w:sz w:val="24"/>
          <w:szCs w:val="20"/>
          <w:highlight w:val="none"/>
        </w:rPr>
        <w:t xml:space="preserve">（实质性格式）</w:t>
      </w:r>
      <w:r>
        <w:rPr>
          <w:rFonts w:hint="eastAsia" w:ascii="宋体" w:hAnsi="宋体" w:cs="宋体"/>
          <w:color w:val="000000"/>
          <w:sz w:val="24"/>
          <w:highlight w:val="none"/>
        </w:rPr>
      </w:r>
      <w:r/>
    </w:p>
    <w:p>
      <w:pPr>
        <w:pStyle w:val="870"/>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0"/>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政府采购供应商信用承诺书</w:t>
      </w:r>
      <w:r>
        <w:rPr>
          <w:rFonts w:hint="eastAsia" w:ascii="宋体" w:hAnsi="宋体" w:eastAsia="宋体" w:cs="宋体"/>
          <w:b/>
          <w:color w:val="000000"/>
          <w:sz w:val="32"/>
          <w:szCs w:val="32"/>
          <w:highlight w:val="none"/>
        </w:rPr>
      </w:r>
      <w:r/>
    </w:p>
    <w:p>
      <w:pPr>
        <w:pStyle w:val="870"/>
        <w:ind w:firstLine="640"/>
        <w:rPr>
          <w:rFonts w:hint="eastAsia" w:ascii="宋体" w:hAnsi="宋体" w:cs="宋体"/>
          <w:color w:val="000000"/>
          <w:highlight w:val="none"/>
        </w:rPr>
      </w:pPr>
      <w:r>
        <w:rPr>
          <w:rFonts w:hint="eastAsia" w:ascii="宋体" w:hAnsi="宋体" w:cs="宋体"/>
          <w:color w:val="000000"/>
          <w:highlight w:val="none"/>
        </w:rPr>
      </w:r>
      <w:r/>
    </w:p>
    <w:p>
      <w:pPr>
        <w:pStyle w:val="870"/>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宋体"/>
          <w:color w:val="000000"/>
          <w:sz w:val="24"/>
          <w:highlight w:val="none"/>
        </w:rPr>
      </w:r>
      <w:r/>
    </w:p>
    <w:p>
      <w:pPr>
        <w:pStyle w:val="870"/>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宋体"/>
          <w:color w:val="000000"/>
          <w:sz w:val="24"/>
          <w:highlight w:val="none"/>
        </w:rPr>
      </w:r>
      <w:r/>
    </w:p>
    <w:p>
      <w:pPr>
        <w:pStyle w:val="870"/>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color w:val="000000"/>
          <w:sz w:val="24"/>
          <w:highlight w:val="none"/>
        </w:rPr>
      </w:r>
      <w:r/>
    </w:p>
    <w:p>
      <w:pPr>
        <w:pStyle w:val="870"/>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color w:val="000000"/>
          <w:sz w:val="24"/>
          <w:highlight w:val="none"/>
        </w:rPr>
      </w:r>
      <w:r/>
    </w:p>
    <w:p>
      <w:pPr>
        <w:pStyle w:val="870"/>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color w:val="000000"/>
          <w:sz w:val="24"/>
          <w:highlight w:val="none"/>
        </w:rPr>
      </w:r>
      <w:r/>
    </w:p>
    <w:p>
      <w:pPr>
        <w:pStyle w:val="870"/>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五、承诺本单位自觉接受行政管理部门、行业组织、社会公众、新闻舆论的监督。 </w:t>
      </w:r>
      <w:r>
        <w:rPr>
          <w:rFonts w:hint="eastAsia" w:ascii="宋体" w:hAnsi="宋体" w:cs="宋体"/>
          <w:color w:val="000000"/>
          <w:sz w:val="24"/>
          <w:highlight w:val="none"/>
        </w:rPr>
      </w:r>
      <w:r/>
    </w:p>
    <w:p>
      <w:pPr>
        <w:pStyle w:val="870"/>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color w:val="000000"/>
          <w:sz w:val="24"/>
          <w:highlight w:val="none"/>
        </w:rPr>
      </w:r>
      <w:r/>
    </w:p>
    <w:p>
      <w:pPr>
        <w:pStyle w:val="870"/>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七、承诺本单位在信用中国（江苏）网站中无违法违规、较重或严重失信记录。 </w:t>
      </w:r>
      <w:r>
        <w:rPr>
          <w:rFonts w:hint="eastAsia" w:ascii="宋体" w:hAnsi="宋体" w:cs="宋体"/>
          <w:color w:val="000000"/>
          <w:sz w:val="24"/>
          <w:highlight w:val="none"/>
        </w:rPr>
      </w:r>
      <w:r/>
    </w:p>
    <w:p>
      <w:pPr>
        <w:pStyle w:val="870"/>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八、承诺本单位提出政府采购质疑和投诉坚持依法依规、诚实信用原则。</w:t>
      </w:r>
      <w:r>
        <w:rPr>
          <w:rFonts w:hint="eastAsia" w:ascii="宋体" w:hAnsi="宋体" w:cs="宋体"/>
          <w:color w:val="000000"/>
          <w:sz w:val="24"/>
          <w:highlight w:val="none"/>
        </w:rPr>
      </w:r>
      <w:r/>
    </w:p>
    <w:p>
      <w:pPr>
        <w:pStyle w:val="870"/>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九、根据政府采购相关法律法规的规定需要作出的其他承诺。 </w:t>
      </w:r>
      <w:r>
        <w:rPr>
          <w:rFonts w:hint="eastAsia" w:ascii="宋体" w:hAnsi="宋体" w:cs="宋体"/>
          <w:color w:val="000000"/>
          <w:sz w:val="24"/>
          <w:highlight w:val="none"/>
        </w:rPr>
      </w:r>
      <w:r/>
    </w:p>
    <w:p>
      <w:pPr>
        <w:pStyle w:val="870"/>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color w:val="000000"/>
          <w:sz w:val="24"/>
          <w:highlight w:val="none"/>
        </w:rPr>
      </w:r>
      <w:r/>
    </w:p>
    <w:p>
      <w:pPr>
        <w:pStyle w:val="870"/>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color w:val="000000"/>
          <w:sz w:val="24"/>
          <w:highlight w:val="none"/>
        </w:rPr>
      </w:r>
      <w:r/>
    </w:p>
    <w:p>
      <w:pPr>
        <w:pStyle w:val="1334"/>
        <w:ind w:right="1050" w:firstLine="2880"/>
        <w:jc w:val="both"/>
        <w:spacing w:line="276"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87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lang w:val="zh-CN"/>
        </w:rPr>
      </w:r>
      <w:r/>
    </w:p>
    <w:p>
      <w:pPr>
        <w:pStyle w:val="87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870"/>
        <w:jc w:val="left"/>
        <w:spacing w:line="360" w:lineRule="auto"/>
        <w:widowControl/>
        <w:rPr>
          <w:rFonts w:hint="eastAsia" w:ascii="宋体" w:hAnsi="宋体" w:cs="宋体"/>
          <w:color w:val="000000"/>
          <w:sz w:val="24"/>
          <w:szCs w:val="20"/>
          <w:highlight w:val="none"/>
        </w:rPr>
        <w:outlineLvl w:val="2"/>
      </w:pPr>
      <w:r/>
      <w:bookmarkStart w:id="794" w:name="_Hlt520343000"/>
      <w:r/>
      <w:bookmarkEnd w:id="794"/>
      <w:r/>
      <w:bookmarkStart w:id="795" w:name="_Hlt520350918"/>
      <w:r/>
      <w:bookmarkEnd w:id="795"/>
      <w:r/>
      <w:bookmarkStart w:id="796" w:name="_Hlt520274065"/>
      <w:r/>
      <w:bookmarkEnd w:id="796"/>
      <w:r/>
      <w:bookmarkStart w:id="797" w:name="_Hlt520355504"/>
      <w:r/>
      <w:bookmarkEnd w:id="797"/>
      <w:r/>
      <w:bookmarkStart w:id="798" w:name="_Hlt520274393"/>
      <w:r/>
      <w:bookmarkEnd w:id="798"/>
      <w:r/>
      <w:bookmarkStart w:id="799" w:name="_Hlt520274121"/>
      <w:r/>
      <w:bookmarkEnd w:id="799"/>
      <w:r/>
      <w:bookmarkStart w:id="800" w:name="_Hlt520271212"/>
      <w:r/>
      <w:bookmarkEnd w:id="800"/>
      <w:r/>
      <w:bookmarkStart w:id="801" w:name="_Hlt520274407"/>
      <w:r/>
      <w:bookmarkEnd w:id="801"/>
      <w:r/>
      <w:bookmarkStart w:id="802" w:name="_Hlt520343392"/>
      <w:r/>
      <w:bookmarkEnd w:id="802"/>
      <w:r/>
      <w:bookmarkStart w:id="803" w:name="_Hlt520273711"/>
      <w:r/>
      <w:bookmarkEnd w:id="803"/>
      <w:r/>
      <w:bookmarkStart w:id="804" w:name="_Toc264969247"/>
      <w:r/>
      <w:bookmarkStart w:id="805" w:name="_Toc150480795"/>
      <w:r/>
      <w:bookmarkStart w:id="806" w:name="_Toc520356218"/>
      <w:r/>
      <w:bookmarkStart w:id="807" w:name="_Toc127151557"/>
      <w:r/>
      <w:bookmarkStart w:id="808" w:name="_Toc226965747"/>
      <w:r/>
      <w:bookmarkStart w:id="809" w:name="_Toc265228395"/>
      <w:r/>
      <w:bookmarkStart w:id="810" w:name="_Toc226309801"/>
      <w:r/>
      <w:bookmarkStart w:id="811" w:name="_Toc305158899"/>
      <w:r/>
      <w:bookmarkStart w:id="812" w:name="_Toc480942350"/>
      <w:r/>
      <w:bookmarkStart w:id="813" w:name="_Toc195842922"/>
      <w:r/>
      <w:bookmarkStart w:id="814" w:name="_Ref467988705"/>
      <w:r/>
      <w:bookmarkStart w:id="815" w:name="_Toc226337253"/>
      <w:r/>
      <w:bookmarkStart w:id="816" w:name="_Toc305158825"/>
      <w:r/>
      <w:bookmarkStart w:id="817" w:name="_Toc142311059"/>
      <w:r/>
      <w:bookmarkStart w:id="818" w:name="_Toc226965830"/>
      <w:r/>
      <w:bookmarkStart w:id="819" w:name="_Toc150774762"/>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t xml:space="preserve">4  开标一览表</w:t>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Pr>
          <w:rFonts w:hint="eastAsia" w:ascii="宋体" w:hAnsi="宋体" w:cs="宋体"/>
          <w:color w:val="000000"/>
          <w:sz w:val="24"/>
          <w:szCs w:val="20"/>
          <w:highlight w:val="none"/>
        </w:rPr>
        <w:t xml:space="preserve">（实质性格式）</w:t>
      </w:r>
      <w:r>
        <w:rPr>
          <w:rFonts w:hint="eastAsia" w:ascii="宋体" w:hAnsi="宋体" w:cs="宋体"/>
          <w:color w:val="000000"/>
          <w:sz w:val="24"/>
          <w:szCs w:val="20"/>
          <w:highlight w:val="none"/>
        </w:rPr>
      </w:r>
      <w:r/>
    </w:p>
    <w:p>
      <w:pPr>
        <w:pStyle w:val="870"/>
        <w:jc w:val="center"/>
        <w:spacing w:line="360" w:lineRule="exact"/>
        <w:rPr>
          <w:rFonts w:hint="eastAsia" w:ascii="宋体" w:hAnsi="宋体" w:eastAsia="宋体" w:cs="宋体"/>
          <w:b/>
          <w:color w:val="000000"/>
          <w:sz w:val="36"/>
          <w:szCs w:val="36"/>
          <w:highlight w:val="none"/>
          <w:lang w:eastAsia="zh-CN"/>
        </w:rPr>
      </w:pPr>
      <w:r/>
      <w:bookmarkStart w:id="820" w:name="_Toc226965831"/>
      <w:r/>
      <w:bookmarkStart w:id="821" w:name="_Toc265228396"/>
      <w:r/>
      <w:bookmarkStart w:id="822" w:name="_Toc164608827"/>
      <w:r/>
      <w:bookmarkStart w:id="823" w:name="_Toc305158826"/>
      <w:r/>
      <w:bookmarkStart w:id="824" w:name="_Toc226337254"/>
      <w:r/>
      <w:bookmarkStart w:id="825" w:name="_Toc164608672"/>
      <w:r/>
      <w:bookmarkStart w:id="826" w:name="_Toc195842923"/>
      <w:r/>
      <w:bookmarkStart w:id="827" w:name="_Toc305158900"/>
      <w:r/>
      <w:bookmarkStart w:id="828" w:name="_Toc226309802"/>
      <w:r/>
      <w:bookmarkStart w:id="829" w:name="_Toc226965748"/>
      <w:r/>
      <w:bookmarkStart w:id="830" w:name="_Toc264969248"/>
      <w:r>
        <w:rPr>
          <w:rFonts w:hint="eastAsia" w:ascii="宋体" w:hAnsi="宋体" w:cs="宋体"/>
          <w:b/>
          <w:color w:val="000000"/>
          <w:sz w:val="36"/>
          <w:szCs w:val="36"/>
          <w:highlight w:val="none"/>
        </w:rPr>
        <w:t xml:space="preserve">开标一览表</w:t>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ascii="宋体" w:hAnsi="宋体" w:eastAsia="宋体" w:cs="宋体"/>
          <w:b/>
          <w:color w:val="000000"/>
          <w:sz w:val="36"/>
          <w:szCs w:val="36"/>
          <w:highlight w:val="none"/>
          <w:lang w:eastAsia="zh-CN"/>
        </w:rPr>
      </w:r>
      <w:r/>
    </w:p>
    <w:p>
      <w:pPr>
        <w:pStyle w:val="870"/>
        <w:jc w:val="left"/>
        <w:spacing w:line="360" w:lineRule="auto"/>
        <w:tabs>
          <w:tab w:val="left" w:pos="1800" w:leader="none"/>
          <w:tab w:val="left" w:pos="5580" w:leader="none"/>
        </w:tabs>
        <w:rPr>
          <w:rFonts w:hint="eastAsia" w:ascii="宋体" w:hAnsi="宋体" w:cs="宋体"/>
          <w:i/>
          <w:color w:val="000000"/>
          <w:sz w:val="24"/>
          <w:highlight w:val="none"/>
        </w:rPr>
      </w:pPr>
      <w:r>
        <w:rPr>
          <w:rFonts w:hint="eastAsia" w:ascii="宋体" w:hAnsi="宋体" w:cs="宋体"/>
          <w:i/>
          <w:color w:val="000000"/>
          <w:sz w:val="24"/>
          <w:highlight w:val="none"/>
        </w:rPr>
      </w:r>
      <w:r/>
    </w:p>
    <w:p>
      <w:pPr>
        <w:pStyle w:val="870"/>
        <w:ind w:firstLine="240"/>
        <w:jc w:val="left"/>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项目编号/包号：</w:t>
      </w:r>
      <w:r>
        <w:rPr>
          <w:rFonts w:hint="eastAsia" w:ascii="宋体" w:hAnsi="宋体" w:cs="宋体"/>
          <w:color w:val="000000"/>
          <w:sz w:val="24"/>
          <w:highlight w:val="none"/>
          <w:u w:val="single"/>
          <w:lang w:eastAsia="zh-CN"/>
        </w:rPr>
        <w:t xml:space="preserve">JSZC-320400-CZZY-G2025-0063</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70"/>
        <w:ind w:firstLine="240"/>
        <w:jc w:val="left"/>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lang w:eastAsia="zh-CN"/>
        </w:rPr>
        <w:t xml:space="preserve">常州大学2026-2027年度社会车辆租赁服务项目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bl>
      <w:tblPr>
        <w:tblW w:w="4749" w:type="pct"/>
        <w:jc w:val="center"/>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7"/>
        <w:gridCol w:w="2859"/>
        <w:gridCol w:w="5160"/>
      </w:tblGrid>
      <w:tr>
        <w:trPr>
          <w:trHeight w:val="1185"/>
        </w:trPr>
        <w:tc>
          <w:tcPr>
            <w:tcW w:w="800" w:type="dxa"/>
            <w:vAlign w:val="center"/>
            <w:textDirection w:val="lrTb"/>
            <w:noWrap w:val="false"/>
          </w:tcPr>
          <w:p>
            <w:pPr>
              <w:pStyle w:val="870"/>
              <w:ind w:firstLine="0"/>
              <w:jc w:val="center"/>
              <w:spacing w:line="360" w:lineRule="auto"/>
              <w:tabs>
                <w:tab w:val="left" w:pos="1800" w:leader="none"/>
                <w:tab w:val="left" w:pos="55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3028" w:type="dxa"/>
            <w:vAlign w:val="center"/>
            <w:textDirection w:val="lrTb"/>
            <w:noWrap w:val="false"/>
          </w:tcPr>
          <w:p>
            <w:pPr>
              <w:pStyle w:val="870"/>
              <w:ind w:firstLine="0"/>
              <w:jc w:val="center"/>
              <w:spacing w:line="360" w:lineRule="auto"/>
              <w:tabs>
                <w:tab w:val="left" w:pos="1800" w:leader="none"/>
                <w:tab w:val="left" w:pos="55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投标人名称</w:t>
            </w:r>
            <w:r>
              <w:rPr>
                <w:rFonts w:hint="eastAsia" w:ascii="宋体" w:hAnsi="宋体" w:cs="宋体"/>
                <w:b/>
                <w:color w:val="000000"/>
                <w:sz w:val="24"/>
                <w:highlight w:val="none"/>
              </w:rPr>
            </w:r>
            <w:r/>
          </w:p>
        </w:tc>
        <w:tc>
          <w:tcPr>
            <w:tcW w:w="5431" w:type="dxa"/>
            <w:vAlign w:val="center"/>
            <w:textDirection w:val="lrTb"/>
            <w:noWrap w:val="false"/>
          </w:tcPr>
          <w:p>
            <w:pPr>
              <w:pStyle w:val="870"/>
              <w:jc w:val="center"/>
              <w:tabs>
                <w:tab w:val="left" w:pos="55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投标</w:t>
            </w:r>
            <w:r>
              <w:rPr>
                <w:rFonts w:hint="eastAsia" w:ascii="宋体" w:hAnsi="宋体" w:cs="宋体"/>
                <w:b/>
                <w:color w:val="000000"/>
                <w:sz w:val="24"/>
                <w:highlight w:val="none"/>
                <w:lang w:val="en-US" w:eastAsia="zh-CN"/>
              </w:rPr>
              <w:t xml:space="preserve">优惠率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r>
            <w:r/>
          </w:p>
        </w:tc>
      </w:tr>
      <w:tr>
        <w:trPr>
          <w:trHeight w:val="976"/>
        </w:trPr>
        <w:tc>
          <w:tcPr>
            <w:tcW w:w="800" w:type="dxa"/>
            <w:vAlign w:val="center"/>
            <w:textDirection w:val="lrTb"/>
            <w:noWrap w:val="false"/>
          </w:tcPr>
          <w:p>
            <w:pPr>
              <w:pStyle w:val="870"/>
              <w:jc w:val="center"/>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3028" w:type="dxa"/>
            <w:vAlign w:val="center"/>
            <w:textDirection w:val="lrTb"/>
            <w:noWrap w:val="false"/>
          </w:tcPr>
          <w:p>
            <w:pPr>
              <w:pStyle w:val="870"/>
              <w:jc w:val="center"/>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5431" w:type="dxa"/>
            <w:vAlign w:val="center"/>
            <w:textDirection w:val="lrTb"/>
            <w:noWrap w:val="false"/>
          </w:tcPr>
          <w:p>
            <w:pPr>
              <w:pStyle w:val="870"/>
              <w:jc w:val="center"/>
              <w:tabs>
                <w:tab w:val="left" w:pos="5580" w:leader="none"/>
              </w:tabs>
              <w:rPr>
                <w:rFonts w:ascii="宋体" w:hAnsi="宋体" w:cs="宋体"/>
                <w:color w:val="000000"/>
                <w:sz w:val="24"/>
                <w:highlight w:val="none"/>
                <w:u w:val="single"/>
              </w:rPr>
            </w:pP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lang w:val="en-US" w:eastAsia="zh-CN"/>
              </w:rPr>
              <w:t xml:space="preserve">%</w:t>
            </w:r>
            <w:r>
              <w:rPr>
                <w:rFonts w:ascii="宋体" w:hAnsi="宋体" w:cs="宋体"/>
                <w:color w:val="000000"/>
                <w:sz w:val="24"/>
                <w:highlight w:val="none"/>
                <w:u w:val="single"/>
              </w:rPr>
            </w:r>
            <w:r/>
          </w:p>
        </w:tc>
      </w:tr>
    </w:tbl>
    <w:p>
      <w:pPr>
        <w:pStyle w:val="87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870"/>
        <w:jc w:val="left"/>
        <w:spacing w:before="25" w:after="25" w:line="360" w:lineRule="auto"/>
        <w:rPr>
          <w:rFonts w:hint="eastAsia" w:ascii="宋体" w:hAnsi="宋体" w:cs="宋体"/>
          <w:color w:val="000000"/>
          <w:sz w:val="24"/>
          <w:highlight w:val="none"/>
          <w:lang w:val="zh-CN"/>
        </w:rPr>
      </w:pPr>
      <w:r>
        <w:rPr>
          <w:rFonts w:hint="eastAsia" w:ascii="宋体" w:hAnsi="宋体" w:eastAsia="宋体" w:cs="宋体"/>
          <w:color w:val="000000"/>
          <w:sz w:val="24"/>
          <w:highlight w:val="none"/>
          <w:lang w:val="en-US" w:eastAsia="zh-CN"/>
        </w:rPr>
        <w:t xml:space="preserve">注：1.</w:t>
      </w:r>
      <w:r>
        <w:rPr>
          <w:rFonts w:hint="eastAsia" w:ascii="宋体" w:hAnsi="宋体" w:eastAsia="宋体" w:cs="宋体"/>
          <w:color w:val="000000"/>
          <w:sz w:val="24"/>
          <w:szCs w:val="24"/>
          <w:highlight w:val="none"/>
        </w:rPr>
        <w:t xml:space="preserve">本表必须按包分别填写。</w:t>
      </w:r>
      <w:r>
        <w:rPr>
          <w:rFonts w:hint="eastAsia" w:ascii="宋体" w:hAnsi="宋体" w:eastAsia="宋体" w:cs="宋体"/>
          <w:color w:val="000000"/>
          <w:sz w:val="24"/>
          <w:highlight w:val="none"/>
          <w:lang w:val="en-US"/>
        </w:rPr>
        <w:t xml:space="preserve">  </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870"/>
        <w:contextualSpacing/>
        <w:ind w:left="0" w:firstLine="480"/>
        <w:jc w:val="left"/>
        <w:keepLines w:val="0"/>
        <w:keepNext w:val="0"/>
        <w:pageBreakBefore w:val="0"/>
        <w:spacing w:line="360" w:lineRule="auto"/>
        <w:widowControl/>
        <w:rPr>
          <w:rFonts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000000"/>
          <w:sz w:val="24"/>
          <w:highlight w:val="none"/>
          <w:lang w:val="en-US" w:eastAsia="zh-CN"/>
        </w:rPr>
        <w:t xml:space="preserve">2.报价举例：若某项</w:t>
      </w:r>
      <w:r>
        <w:rPr>
          <w:rFonts w:hint="eastAsia" w:ascii="宋体" w:hAnsi="宋体" w:eastAsia="宋体" w:cs="宋体"/>
          <w:color w:val="000000"/>
          <w:sz w:val="24"/>
          <w:highlight w:val="none"/>
          <w:lang w:val="en-US" w:eastAsia="zh-CN"/>
        </w:rPr>
        <w:t xml:space="preserve">租赁单价为100元，</w:t>
      </w:r>
      <w:r>
        <w:rPr>
          <w:rFonts w:hint="eastAsia" w:ascii="宋体" w:hAnsi="宋体" w:eastAsia="宋体" w:cs="宋体"/>
          <w:b w:val="0"/>
          <w:bCs w:val="0"/>
          <w:color w:val="000000"/>
          <w:sz w:val="24"/>
          <w:highlight w:val="none"/>
          <w:lang w:val="en-US" w:eastAsia="zh-CN"/>
        </w:rPr>
        <w:t xml:space="preserve">中标报价优惠率为10%，合同</w:t>
      </w:r>
      <w:r>
        <w:rPr>
          <w:rFonts w:hint="eastAsia" w:ascii="宋体" w:hAnsi="宋体" w:eastAsia="宋体" w:cs="宋体"/>
          <w:color w:val="000000"/>
          <w:sz w:val="24"/>
          <w:highlight w:val="none"/>
          <w:lang w:val="en-US" w:eastAsia="zh-CN"/>
        </w:rPr>
        <w:t xml:space="preserve">单价为100*（1-10%）=90</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依此类推，计算各项租赁单价并据实结算车辆租赁费用。 </w:t>
      </w:r>
      <w:r>
        <w:rPr>
          <w:rFonts w:ascii="宋体" w:hAnsi="宋体" w:eastAsia="宋体" w:cs="宋体"/>
          <w:b/>
          <w:bCs/>
          <w:color w:val="000000"/>
          <w:sz w:val="24"/>
          <w:highlight w:val="none"/>
          <w:lang w:val="en-US" w:eastAsia="zh-CN"/>
        </w:rPr>
      </w:r>
      <w:r/>
    </w:p>
    <w:p>
      <w:pPr>
        <w:pStyle w:val="87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0"/>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lang w:val="zh-CN"/>
        </w:rPr>
      </w:r>
      <w:r/>
    </w:p>
    <w:p>
      <w:pPr>
        <w:pStyle w:val="87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921"/>
        <w:ind w:firstLine="480"/>
        <w:rPr>
          <w:rFonts w:hint="eastAsia" w:ascii="宋体" w:hAnsi="宋体" w:cs="宋体"/>
          <w:sz w:val="24"/>
          <w:szCs w:val="24"/>
          <w:highlight w:val="none"/>
        </w:rPr>
      </w:pPr>
      <w:r/>
      <w:bookmarkStart w:id="831" w:name="_Toc195842927"/>
      <w:r/>
      <w:bookmarkStart w:id="832" w:name="_Toc305158830"/>
      <w:r/>
      <w:bookmarkStart w:id="833" w:name="_Toc305158904"/>
      <w:r/>
      <w:bookmarkStart w:id="834" w:name="_Toc265228400"/>
      <w:r/>
      <w:bookmarkStart w:id="835" w:name="_Toc142311062"/>
      <w:r/>
      <w:bookmarkStart w:id="836" w:name="_Toc226965835"/>
      <w:r/>
      <w:bookmarkStart w:id="837" w:name="_Toc226309806"/>
      <w:r/>
      <w:bookmarkStart w:id="838" w:name="_Toc150774765"/>
      <w:r/>
      <w:bookmarkStart w:id="839" w:name="_Toc226337258"/>
      <w:r/>
      <w:bookmarkStart w:id="840" w:name="_Toc127151562"/>
      <w:r/>
      <w:bookmarkStart w:id="841" w:name="_Toc150480798"/>
      <w:r/>
      <w:bookmarkStart w:id="842" w:name="_Toc226965752"/>
      <w:r/>
      <w:bookmarkStart w:id="843" w:name="_Toc264969252"/>
      <w:r/>
      <w:bookmarkStart w:id="844" w:name="_Toc150480797"/>
      <w:r/>
      <w:bookmarkStart w:id="845" w:name="_Toc142311061"/>
      <w:r/>
      <w:bookmarkStart w:id="846" w:name="_Toc195842926"/>
      <w:r/>
      <w:bookmarkStart w:id="847" w:name="_Toc226965834"/>
      <w:r/>
      <w:bookmarkStart w:id="848" w:name="_Toc226309805"/>
      <w:r/>
      <w:bookmarkStart w:id="849" w:name="_Toc264969251"/>
      <w:r/>
      <w:bookmarkStart w:id="850" w:name="_Toc226337257"/>
      <w:r/>
      <w:bookmarkStart w:id="851" w:name="_Toc265228399"/>
      <w:r/>
      <w:bookmarkStart w:id="852" w:name="_Toc305158903"/>
      <w:r/>
      <w:bookmarkStart w:id="853" w:name="_Toc305158829"/>
      <w:r/>
      <w:bookmarkStart w:id="854" w:name="_Toc150774764"/>
      <w:r/>
      <w:bookmarkStart w:id="855" w:name="_Toc226965751"/>
      <w:r/>
      <w:bookmarkStart w:id="856" w:name="_Toc127151561"/>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870"/>
        <w:jc w:val="left"/>
        <w:spacing w:line="360" w:lineRule="auto"/>
        <w:widowControl/>
        <w:rPr>
          <w:rFonts w:hint="eastAsia" w:ascii="宋体" w:hAnsi="宋体" w:eastAsia="宋体" w:cs="宋体"/>
          <w:color w:val="000000"/>
          <w:sz w:val="24"/>
          <w:szCs w:val="20"/>
          <w:highlight w:val="none"/>
        </w:rPr>
        <w:outlineLvl w:val="2"/>
      </w:pPr>
      <w:r>
        <w:rPr>
          <w:rFonts w:hint="eastAsia" w:ascii="宋体" w:hAnsi="宋体" w:cs="宋体"/>
          <w:sz w:val="24"/>
          <w:szCs w:val="24"/>
          <w:highlight w:val="none"/>
        </w:rPr>
        <w:br w:type="page" w:clear="all"/>
      </w:r>
      <w:r>
        <w:rPr>
          <w:rFonts w:hint="eastAsia" w:ascii="宋体" w:hAnsi="宋体" w:eastAsia="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  合同条款偏离表</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jc w:val="center"/>
        <w:spacing w:line="360" w:lineRule="auto"/>
        <w:tabs>
          <w:tab w:val="left" w:pos="2775" w:leader="none"/>
          <w:tab w:val="center" w:pos="4153" w:leader="none"/>
        </w:tabs>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合同条款偏离表</w:t>
      </w:r>
      <w:r>
        <w:rPr>
          <w:rFonts w:hint="eastAsia" w:ascii="宋体" w:hAnsi="宋体" w:cs="宋体"/>
          <w:b/>
          <w:color w:val="000000"/>
          <w:sz w:val="36"/>
          <w:szCs w:val="36"/>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ind w:firstLine="0"/>
        <w:jc w:val="left"/>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项目编号/包号：</w:t>
      </w:r>
      <w:r>
        <w:rPr>
          <w:rFonts w:hint="eastAsia" w:ascii="宋体" w:hAnsi="宋体" w:cs="宋体"/>
          <w:color w:val="000000"/>
          <w:sz w:val="24"/>
          <w:highlight w:val="none"/>
          <w:u w:val="single"/>
          <w:lang w:eastAsia="zh-CN"/>
        </w:rPr>
        <w:t xml:space="preserve">JSZC-320400-CZZY-G2025-0063</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870"/>
              <w:jc w:val="left"/>
              <w:rPr>
                <w:rFonts w:hint="eastAsia" w:ascii="宋体" w:hAnsi="宋体" w:cs="宋体"/>
                <w:color w:val="000000"/>
                <w:sz w:val="24"/>
                <w:highlight w:val="none"/>
                <w:u w:val="singl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lang w:eastAsia="zh-CN"/>
              </w:rPr>
              <w:t xml:space="preserve">常州大学2026-2027年度社会车辆租赁服务项目</w:t>
            </w:r>
            <w:r>
              <w:rPr>
                <w:rFonts w:hint="eastAsia" w:ascii="宋体" w:hAnsi="宋体" w:cs="宋体"/>
                <w:color w:val="000000"/>
                <w:sz w:val="24"/>
                <w:highlight w:val="none"/>
                <w:u w:val="single"/>
                <w:lang w:eastAsia="zh-CN"/>
              </w:rPr>
            </w:r>
            <w:r/>
          </w:p>
          <w:p>
            <w:pPr>
              <w:pStyle w:val="8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对本项目合同条款的偏离情况（请进行勾选）：</w:t>
            </w:r>
            <w:r>
              <w:rPr>
                <w:rFonts w:hint="eastAsia" w:ascii="宋体" w:hAnsi="宋体" w:cs="宋体"/>
                <w:b/>
                <w:color w:val="000000"/>
                <w:sz w:val="24"/>
                <w:highlight w:val="none"/>
              </w:rPr>
            </w:r>
            <w:r/>
          </w:p>
          <w:p>
            <w:pPr>
              <w:pStyle w:val="8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rPr>
                <w:rFonts w:hint="eastAsia" w:ascii="宋体" w:hAnsi="宋体" w:cs="宋体"/>
                <w:b/>
                <w:color w:val="000000"/>
                <w:sz w:val="24"/>
                <w:highlight w:val="none"/>
              </w:rPr>
            </w:r>
            <w:r/>
          </w:p>
          <w:p>
            <w:pPr>
              <w:pStyle w:val="8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rPr>
                <w:rFonts w:hint="eastAsia" w:ascii="宋体" w:hAnsi="宋体" w:cs="宋体"/>
                <w:color w:val="000000"/>
                <w:sz w:val="24"/>
                <w:highlight w:val="none"/>
              </w:rPr>
            </w:r>
            <w:r/>
          </w:p>
        </w:tc>
      </w:tr>
      <w:tr>
        <w:trPr>
          <w:trHeight w:val="930"/>
        </w:trPr>
        <w:tc>
          <w:tcPr>
            <w:tcW w:w="834"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3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条目号（页码）</w:t>
            </w:r>
            <w:r>
              <w:rPr>
                <w:rFonts w:hint="eastAsia" w:ascii="宋体" w:hAnsi="宋体" w:cs="宋体"/>
                <w:color w:val="000000"/>
                <w:sz w:val="24"/>
                <w:highlight w:val="none"/>
              </w:rPr>
            </w:r>
            <w:r/>
          </w:p>
        </w:tc>
        <w:tc>
          <w:tcPr>
            <w:tcW w:w="2007"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rPr>
                <w:rFonts w:hint="eastAsia" w:ascii="宋体" w:hAnsi="宋体" w:cs="宋体"/>
                <w:color w:val="000000"/>
                <w:sz w:val="24"/>
                <w:highlight w:val="none"/>
              </w:rPr>
            </w:r>
            <w:r/>
          </w:p>
        </w:tc>
        <w:tc>
          <w:tcPr>
            <w:tcW w:w="200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投标文件内容</w:t>
            </w:r>
            <w:r>
              <w:rPr>
                <w:rFonts w:hint="eastAsia" w:ascii="宋体" w:hAnsi="宋体" w:cs="宋体"/>
                <w:color w:val="000000"/>
                <w:sz w:val="24"/>
                <w:highlight w:val="none"/>
              </w:rPr>
            </w:r>
            <w:r/>
          </w:p>
        </w:tc>
        <w:tc>
          <w:tcPr>
            <w:tcW w:w="245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c>
          <w:tcPr>
            <w:tcW w:w="78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rHeight w:val="930"/>
        </w:trPr>
        <w:tc>
          <w:tcPr>
            <w:tcW w:w="834"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7"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5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8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834"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7"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5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8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834"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7"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5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8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834"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301"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7"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5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88"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70"/>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70"/>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870"/>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 对合同条款中的所有要求，除本表所列明的所有偏离外，均视作投标人已对之理解和响应。</w:t>
      </w:r>
      <w:r>
        <w:rPr>
          <w:rFonts w:hint="eastAsia" w:ascii="宋体" w:hAnsi="宋体" w:cs="宋体"/>
          <w:color w:val="000000"/>
          <w:sz w:val="24"/>
          <w:highlight w:val="none"/>
        </w:rPr>
      </w:r>
      <w:r/>
    </w:p>
    <w:p>
      <w:pPr>
        <w:pStyle w:val="870"/>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 “偏离情况”列应据实填写“正偏离”、“无偏离”或“负偏离”。</w:t>
      </w:r>
      <w:r>
        <w:rPr>
          <w:rFonts w:hint="eastAsia" w:ascii="宋体" w:hAnsi="宋体" w:cs="宋体"/>
          <w:color w:val="000000"/>
          <w:sz w:val="24"/>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87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    ____________</w:t>
      </w:r>
      <w:r>
        <w:rPr>
          <w:rFonts w:hint="eastAsia" w:ascii="宋体" w:hAnsi="宋体" w:cs="宋体"/>
          <w:color w:val="000000"/>
          <w:sz w:val="24"/>
          <w:highlight w:val="none"/>
          <w:lang w:val="zh-CN"/>
        </w:rPr>
      </w:r>
      <w:r/>
    </w:p>
    <w:p>
      <w:pPr>
        <w:pStyle w:val="87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870"/>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lang w:val="en-US" w:eastAsia="zh-CN"/>
        </w:rPr>
        <w:t xml:space="preserve">6</w:t>
      </w:r>
      <w:r>
        <w:rPr>
          <w:rFonts w:hint="eastAsia" w:ascii="宋体" w:hAnsi="宋体" w:cs="宋体"/>
          <w:color w:val="000000"/>
          <w:sz w:val="24"/>
          <w:szCs w:val="20"/>
          <w:highlight w:val="none"/>
        </w:rPr>
        <w:t xml:space="preserve">  </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hint="eastAsia" w:ascii="宋体" w:hAnsi="宋体" w:cs="宋体"/>
          <w:color w:val="000000"/>
          <w:sz w:val="24"/>
          <w:szCs w:val="20"/>
          <w:highlight w:val="none"/>
        </w:rPr>
        <w:t xml:space="preserve">采购需求偏离表（实质性格式）</w:t>
      </w:r>
      <w:r>
        <w:rPr>
          <w:rFonts w:hint="eastAsia" w:ascii="宋体" w:hAnsi="宋体" w:cs="宋体"/>
          <w:color w:val="000000"/>
          <w:sz w:val="24"/>
          <w:szCs w:val="20"/>
          <w:highlight w:val="none"/>
        </w:rPr>
      </w:r>
      <w:r/>
    </w:p>
    <w:p>
      <w:pPr>
        <w:pStyle w:val="870"/>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0"/>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rPr>
          <w:rFonts w:hint="eastAsia" w:ascii="宋体" w:hAnsi="宋体" w:cs="宋体"/>
          <w:b/>
          <w:color w:val="000000"/>
          <w:sz w:val="36"/>
          <w:szCs w:val="36"/>
          <w:highlight w:val="none"/>
        </w:rPr>
      </w:r>
      <w:r/>
    </w:p>
    <w:p>
      <w:pPr>
        <w:pStyle w:val="870"/>
        <w:ind w:firstLine="0"/>
        <w:jc w:val="left"/>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项目编号/包号：</w:t>
      </w:r>
      <w:r>
        <w:rPr>
          <w:rFonts w:hint="eastAsia" w:ascii="宋体" w:hAnsi="宋体" w:cs="宋体"/>
          <w:color w:val="000000"/>
          <w:sz w:val="24"/>
          <w:highlight w:val="none"/>
          <w:u w:val="single"/>
          <w:lang w:eastAsia="zh-CN"/>
        </w:rPr>
        <w:t xml:space="preserve">JSZC-320400-CZZY-G2025-0063</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70"/>
        <w:ind w:firstLine="0"/>
        <w:jc w:val="left"/>
        <w:spacing w:line="360" w:lineRule="auto"/>
        <w:tabs>
          <w:tab w:val="left" w:pos="1800" w:leader="none"/>
          <w:tab w:val="left" w:pos="5580" w:leader="none"/>
        </w:tabs>
        <w:rPr>
          <w:rFonts w:hint="eastAsia" w:ascii="宋体" w:hAnsi="宋体" w:cs="宋体"/>
          <w:color w:val="000000"/>
          <w:sz w:val="24"/>
          <w:highlight w:val="none"/>
          <w:u w:val="singl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lang w:eastAsia="zh-CN"/>
        </w:rPr>
        <w:t xml:space="preserve">常州大学2026-2027年度社会车辆租赁服务项目</w:t>
      </w:r>
      <w:r>
        <w:rPr>
          <w:rFonts w:hint="eastAsia" w:ascii="宋体" w:hAnsi="宋体" w:cs="宋体"/>
          <w:color w:val="000000"/>
          <w:sz w:val="24"/>
          <w:highlight w:val="none"/>
          <w:u w:val="singl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70"/>
              <w:jc w:val="center"/>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482" w:type="dxa"/>
            <w:vAlign w:val="center"/>
            <w:textDirection w:val="lrTb"/>
            <w:noWrap w:val="false"/>
          </w:tcPr>
          <w:p>
            <w:pPr>
              <w:pStyle w:val="870"/>
              <w:jc w:val="center"/>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招标文件条目号(页码)</w:t>
            </w:r>
            <w:r>
              <w:rPr>
                <w:rFonts w:hint="eastAsia" w:ascii="宋体" w:hAnsi="宋体" w:cs="宋体"/>
                <w:color w:val="000000"/>
                <w:sz w:val="24"/>
                <w:highlight w:val="none"/>
              </w:rPr>
            </w:r>
            <w:r/>
          </w:p>
        </w:tc>
        <w:tc>
          <w:tcPr>
            <w:tcW w:w="2384" w:type="dxa"/>
            <w:vAlign w:val="center"/>
            <w:textDirection w:val="lrTb"/>
            <w:noWrap w:val="false"/>
          </w:tcPr>
          <w:p>
            <w:pPr>
              <w:pStyle w:val="870"/>
              <w:jc w:val="center"/>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w:t>
            </w:r>
            <w:r>
              <w:rPr>
                <w:rFonts w:hint="eastAsia" w:ascii="宋体" w:hAnsi="宋体" w:cs="宋体"/>
                <w:color w:val="000000"/>
                <w:sz w:val="24"/>
                <w:highlight w:val="none"/>
              </w:rPr>
            </w:r>
            <w:r/>
          </w:p>
        </w:tc>
        <w:tc>
          <w:tcPr>
            <w:tcW w:w="2126" w:type="dxa"/>
            <w:vAlign w:val="center"/>
            <w:textDirection w:val="lrTb"/>
            <w:noWrap w:val="false"/>
          </w:tcPr>
          <w:p>
            <w:pPr>
              <w:pStyle w:val="870"/>
              <w:jc w:val="center"/>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投标响应内容</w:t>
            </w:r>
            <w:r>
              <w:rPr>
                <w:rFonts w:hint="eastAsia" w:ascii="宋体" w:hAnsi="宋体" w:cs="宋体"/>
                <w:color w:val="000000"/>
                <w:sz w:val="24"/>
                <w:highlight w:val="none"/>
              </w:rPr>
            </w:r>
            <w:r/>
          </w:p>
        </w:tc>
        <w:tc>
          <w:tcPr>
            <w:tcW w:w="1875" w:type="dxa"/>
            <w:vAlign w:val="center"/>
            <w:textDirection w:val="lrTb"/>
            <w:noWrap w:val="false"/>
          </w:tcPr>
          <w:p>
            <w:pPr>
              <w:pStyle w:val="870"/>
              <w:jc w:val="center"/>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c>
          <w:tcPr>
            <w:tcW w:w="1009" w:type="dxa"/>
            <w:vAlign w:val="center"/>
            <w:textDirection w:val="lrTb"/>
            <w:noWrap w:val="false"/>
          </w:tcPr>
          <w:p>
            <w:pPr>
              <w:pStyle w:val="870"/>
              <w:jc w:val="center"/>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rHeight w:val="930"/>
        </w:trPr>
        <w:tc>
          <w:tcPr>
            <w:tcW w:w="775"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82"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384"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126"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75"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09"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775"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82"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384"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126"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75"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09"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775"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82"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384"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126"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75"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09"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775"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82"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384"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126"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75"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09"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775"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82"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384"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126"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75"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09"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775"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482"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384"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126"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75"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09" w:type="dxa"/>
            <w:vAlign w:val="center"/>
            <w:textDirection w:val="lrTb"/>
            <w:noWrap w:val="false"/>
          </w:tcPr>
          <w:p>
            <w:pPr>
              <w:pStyle w:val="870"/>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70"/>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70"/>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870"/>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 对招标文件中的所有商务、技术要求，除本表所列明的所有偏离外，均视作投标人已对之理解和响应。此表中若无任何文字说明，内容为空白，</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r>
      <w:r/>
    </w:p>
    <w:p>
      <w:pPr>
        <w:pStyle w:val="870"/>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2.“偏离情况”列应据实填写“正偏离”、“无偏离”或“负偏离”。</w:t>
      </w:r>
      <w:r>
        <w:rPr>
          <w:rFonts w:hint="eastAsia" w:ascii="宋体" w:hAnsi="宋体" w:cs="宋体"/>
          <w:color w:val="000000"/>
          <w:sz w:val="24"/>
          <w:highlight w:val="none"/>
        </w:rPr>
      </w:r>
      <w:r/>
    </w:p>
    <w:p>
      <w:pPr>
        <w:pStyle w:val="870"/>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70"/>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7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    ____________</w:t>
      </w:r>
      <w:r>
        <w:rPr>
          <w:rFonts w:hint="eastAsia" w:ascii="宋体" w:hAnsi="宋体" w:cs="宋体"/>
          <w:color w:val="000000"/>
          <w:sz w:val="24"/>
          <w:highlight w:val="none"/>
          <w:lang w:val="zh-CN"/>
        </w:rPr>
      </w:r>
      <w:r/>
    </w:p>
    <w:p>
      <w:pPr>
        <w:pStyle w:val="87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870"/>
        <w:ind w:firstLine="432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70"/>
        <w:numPr>
          <w:ilvl w:val="0"/>
          <w:numId w:val="0"/>
        </w:numPr>
        <w:ind w:firstLine="0"/>
        <w:spacing w:before="0" w:after="0" w:line="240" w:lineRule="auto"/>
        <w:rPr>
          <w:rFonts w:hint="eastAsia" w:cs="Times New Roman"/>
          <w:sz w:val="21"/>
          <w:szCs w:val="24"/>
          <w:highlight w:val="none"/>
          <w:u w:val="none"/>
          <w:lang w:val="en-US" w:eastAsia="zh-CN"/>
        </w:rPr>
        <w:outlineLvl w:val="2"/>
      </w:pPr>
      <w:r>
        <w:rPr>
          <w:rFonts w:ascii="Times New Roman" w:hAnsi="Times New Roman" w:eastAsia="宋体" w:cs="Times New Roman"/>
          <w:sz w:val="21"/>
          <w:szCs w:val="24"/>
          <w:highlight w:val="none"/>
          <w:u w:val="none"/>
        </w:rPr>
        <w:br w:type="page" w:clear="all"/>
      </w:r>
      <w:r>
        <w:rPr>
          <w:rFonts w:hint="eastAsia" w:cs="Times New Roman"/>
          <w:sz w:val="21"/>
          <w:szCs w:val="24"/>
          <w:highlight w:val="none"/>
          <w:u w:val="none"/>
          <w:lang w:val="en-US" w:eastAsia="zh-CN"/>
        </w:rPr>
        <w:t xml:space="preserve">7  </w:t>
      </w:r>
      <w:r>
        <w:rPr>
          <w:rFonts w:hint="eastAsia" w:ascii="宋体" w:hAnsi="宋体" w:eastAsia="宋体" w:cs="宋体"/>
          <w:color w:val="000000"/>
          <w:sz w:val="24"/>
          <w:szCs w:val="24"/>
          <w:highlight w:val="none"/>
          <w:u w:val="none"/>
          <w:lang w:val="en-US" w:eastAsia="zh-CN"/>
        </w:rPr>
        <w:t xml:space="preserve">车辆要求实质性证明材料：</w:t>
      </w:r>
      <w:r>
        <w:rPr>
          <w:rFonts w:hint="eastAsia" w:cs="Times New Roman"/>
          <w:sz w:val="21"/>
          <w:szCs w:val="24"/>
          <w:highlight w:val="none"/>
          <w:u w:val="none"/>
          <w:lang w:val="en-US" w:eastAsia="zh-CN"/>
        </w:rPr>
      </w:r>
      <w:r/>
    </w:p>
    <w:p>
      <w:pPr>
        <w:pStyle w:val="87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0"/>
        <w:ind w:firstLine="482"/>
        <w:spacing w:line="360" w:lineRule="auto"/>
        <w:rPr>
          <w:rFonts w:hint="eastAsia" w:ascii="宋体" w:hAnsi="宋体" w:eastAsia="宋体" w:cs="宋体"/>
          <w:b/>
          <w:bCs/>
          <w:sz w:val="24"/>
          <w:szCs w:val="24"/>
          <w:highlight w:val="none"/>
          <w:u w:val="single"/>
          <w:lang w:eastAsia="zh-CN"/>
        </w:rPr>
      </w:pPr>
      <w:r>
        <w:rPr>
          <w:rFonts w:hint="eastAsia" w:ascii="宋体" w:hAnsi="宋体" w:eastAsia="宋体" w:cs="宋体"/>
          <w:b/>
          <w:bCs/>
          <w:sz w:val="24"/>
          <w:szCs w:val="24"/>
          <w:highlight w:val="none"/>
          <w:u w:val="single"/>
          <w:lang w:eastAsia="zh-CN"/>
        </w:rPr>
        <w:t xml:space="preserve">分包一：</w:t>
      </w:r>
      <w:r>
        <w:rPr>
          <w:rFonts w:hint="eastAsia" w:ascii="宋体" w:hAnsi="宋体" w:eastAsia="宋体" w:cs="宋体"/>
          <w:b/>
          <w:bCs/>
          <w:sz w:val="24"/>
          <w:szCs w:val="24"/>
          <w:highlight w:val="none"/>
          <w:u w:val="single"/>
          <w:lang w:eastAsia="zh-CN"/>
        </w:rPr>
      </w:r>
      <w:r/>
    </w:p>
    <w:p>
      <w:pPr>
        <w:pStyle w:val="870"/>
        <w:ind w:firstLine="482"/>
        <w:spacing w:line="360" w:lineRule="auto"/>
        <w:rPr>
          <w:rFonts w:hint="eastAsia" w:ascii="宋体" w:hAnsi="宋体" w:eastAsia="宋体" w:cs="宋体"/>
          <w:b/>
          <w:bCs/>
          <w:color w:val="000000"/>
          <w:sz w:val="24"/>
          <w:szCs w:val="24"/>
          <w:highlight w:val="none"/>
          <w:u w:val="single"/>
        </w:rPr>
      </w:pPr>
      <w:r>
        <w:rPr>
          <w:rFonts w:hint="eastAsia" w:ascii="宋体" w:hAnsi="宋体" w:cs="宋体"/>
          <w:b/>
          <w:bCs/>
          <w:color w:val="000000"/>
          <w:sz w:val="24"/>
          <w:highlight w:val="none"/>
        </w:rPr>
        <w:t xml:space="preserve">★为满足招标需求，要求投标人</w:t>
      </w:r>
      <w:r>
        <w:rPr>
          <w:rFonts w:hint="eastAsia" w:ascii="宋体" w:hAnsi="宋体" w:cs="宋体"/>
          <w:b/>
          <w:bCs/>
          <w:color w:val="000000"/>
          <w:sz w:val="24"/>
          <w:highlight w:val="none"/>
          <w:lang w:val="en-US" w:eastAsia="zh-CN"/>
        </w:rPr>
        <w:t xml:space="preserve">自有</w:t>
      </w:r>
      <w:r>
        <w:rPr>
          <w:rFonts w:hint="eastAsia" w:ascii="宋体" w:hAnsi="宋体" w:cs="宋体"/>
          <w:b/>
          <w:bCs/>
          <w:color w:val="000000"/>
          <w:sz w:val="24"/>
          <w:highlight w:val="none"/>
        </w:rPr>
        <w:t xml:space="preserve">公交车辆数量不少于8辆，每辆车均须具有对应的道路运输证[经营范围包含城市公共交通</w:t>
      </w:r>
      <w:r>
        <w:rPr>
          <w:rFonts w:hint="eastAsia" w:ascii="宋体" w:hAnsi="宋体" w:eastAsia="宋体" w:cs="宋体"/>
          <w:b/>
          <w:bCs/>
          <w:color w:val="000000"/>
          <w:sz w:val="24"/>
          <w:szCs w:val="24"/>
          <w:highlight w:val="none"/>
          <w:u w:val="none"/>
        </w:rPr>
        <w:t xml:space="preserve">]</w:t>
      </w:r>
      <w:r>
        <w:rPr>
          <w:rFonts w:hint="eastAsia" w:ascii="宋体" w:hAnsi="宋体" w:cs="宋体"/>
          <w:b/>
          <w:bCs/>
          <w:color w:val="000000"/>
          <w:sz w:val="24"/>
          <w:highlight w:val="none"/>
        </w:rPr>
        <w:t xml:space="preserve">，投标文件中提供车辆有效道路运输证和行驶证复印件（加盖投标人公章），否则作为无效投标处理。</w:t>
      </w:r>
      <w:r>
        <w:rPr>
          <w:rFonts w:hint="eastAsia" w:ascii="宋体" w:hAnsi="宋体" w:eastAsia="宋体" w:cs="宋体"/>
          <w:b/>
          <w:bCs/>
          <w:color w:val="000000"/>
          <w:sz w:val="24"/>
          <w:szCs w:val="24"/>
          <w:highlight w:val="none"/>
          <w:u w:val="single"/>
        </w:rPr>
      </w:r>
      <w:r/>
    </w:p>
    <w:p>
      <w:pPr>
        <w:pStyle w:val="870"/>
        <w:numPr>
          <w:ilvl w:val="0"/>
          <w:numId w:val="0"/>
        </w:numPr>
        <w:ind w:firstLine="482"/>
        <w:spacing w:before="0" w:after="0" w:line="360" w:lineRule="auto"/>
        <w:rPr>
          <w:rFonts w:hint="eastAsia" w:ascii="宋体" w:hAnsi="宋体" w:eastAsia="宋体" w:cs="宋体"/>
          <w:b/>
          <w:bCs/>
          <w:sz w:val="24"/>
          <w:szCs w:val="24"/>
          <w:highlight w:val="none"/>
          <w:u w:val="single"/>
          <w:lang w:eastAsia="zh-CN"/>
        </w:rPr>
        <w:outlineLvl w:val="9"/>
      </w:pPr>
      <w:r>
        <w:rPr>
          <w:rFonts w:hint="eastAsia" w:ascii="宋体" w:hAnsi="宋体" w:eastAsia="宋体" w:cs="宋体"/>
          <w:b/>
          <w:bCs/>
          <w:sz w:val="24"/>
          <w:szCs w:val="24"/>
          <w:highlight w:val="none"/>
          <w:u w:val="single"/>
          <w:lang w:eastAsia="zh-CN"/>
        </w:rPr>
        <w:t xml:space="preserve">分包二、三、四：</w:t>
      </w:r>
      <w:r>
        <w:rPr>
          <w:rFonts w:hint="eastAsia" w:ascii="宋体" w:hAnsi="宋体" w:eastAsia="宋体" w:cs="宋体"/>
          <w:b/>
          <w:bCs/>
          <w:sz w:val="24"/>
          <w:szCs w:val="24"/>
          <w:highlight w:val="none"/>
          <w:u w:val="single"/>
          <w:lang w:eastAsia="zh-CN"/>
        </w:rPr>
      </w:r>
      <w:r/>
    </w:p>
    <w:p>
      <w:pPr>
        <w:pStyle w:val="870"/>
        <w:ind w:firstLine="482"/>
        <w:spacing w:line="360" w:lineRule="auto"/>
        <w:rPr>
          <w:rFonts w:hint="eastAsia" w:ascii="宋体" w:hAnsi="宋体" w:eastAsia="宋体" w:cs="宋体"/>
          <w:b/>
          <w:bCs/>
          <w:color w:val="000000"/>
          <w:sz w:val="24"/>
          <w:szCs w:val="24"/>
          <w:highlight w:val="none"/>
          <w:u w:val="single"/>
        </w:rPr>
      </w:pPr>
      <w:r>
        <w:rPr>
          <w:rFonts w:hint="eastAsia" w:ascii="宋体" w:hAnsi="宋体" w:cs="宋体"/>
          <w:b/>
          <w:bCs/>
          <w:color w:val="000000"/>
          <w:sz w:val="24"/>
          <w:highlight w:val="none"/>
        </w:rPr>
        <w:t xml:space="preserve">★为满足采购需求，要求投标人：①自有5座车型数量和7-9座车型数量各不少于10辆，提供车辆有效行驶证复印件（加盖投标人公章）；②8年以内的44座（含）及以上数量不少于30辆（时间以本项目公告发布之日起计算，每辆车均须具有对应的道路运输证[经营范围包含客运]），并提供车辆有效道路运输证和行驶证复印件（加盖投标人公章）。否则作为无效投标处理。</w:t>
      </w:r>
      <w:r>
        <w:rPr>
          <w:rFonts w:hint="eastAsia" w:ascii="宋体" w:hAnsi="宋体" w:eastAsia="宋体" w:cs="宋体"/>
          <w:b/>
          <w:bCs/>
          <w:color w:val="000000"/>
          <w:sz w:val="24"/>
          <w:szCs w:val="24"/>
          <w:highlight w:val="none"/>
          <w:u w:val="single"/>
        </w:rPr>
      </w:r>
      <w:r/>
    </w:p>
    <w:p>
      <w:pPr>
        <w:pStyle w:val="870"/>
        <w:numPr>
          <w:ilvl w:val="0"/>
          <w:numId w:val="0"/>
        </w:numPr>
        <w:ind w:firstLine="0"/>
        <w:spacing w:before="0" w:after="0" w:line="240" w:lineRule="auto"/>
        <w:rPr>
          <w:rFonts w:hint="eastAsia" w:ascii="宋体" w:hAnsi="宋体" w:eastAsia="宋体" w:cs="宋体"/>
          <w:color w:val="000000"/>
          <w:sz w:val="24"/>
          <w:szCs w:val="20"/>
          <w:highlight w:val="none"/>
        </w:rPr>
        <w:outlineLvl w:val="2"/>
      </w:pPr>
      <w:r>
        <w:rPr>
          <w:rFonts w:ascii="Times New Roman" w:hAnsi="Times New Roman" w:eastAsia="宋体" w:cs="Times New Roman"/>
          <w:sz w:val="21"/>
          <w:szCs w:val="24"/>
          <w:highlight w:val="none"/>
          <w:u w:val="none"/>
        </w:rPr>
        <w:br w:type="page" w:clear="all"/>
      </w:r>
      <w:r>
        <w:rPr>
          <w:rFonts w:hint="eastAsia" w:cs="Times New Roman"/>
          <w:sz w:val="21"/>
          <w:szCs w:val="24"/>
          <w:highlight w:val="none"/>
          <w:u w:val="none"/>
          <w:lang w:val="en-US" w:eastAsia="zh-CN"/>
        </w:rPr>
        <w:t xml:space="preserve">8</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项目实施方案等，包括但不限于如下主题：</w:t>
      </w:r>
      <w:r>
        <w:rPr>
          <w:rFonts w:hint="eastAsia" w:ascii="宋体" w:hAnsi="宋体" w:eastAsia="宋体" w:cs="宋体"/>
          <w:color w:val="000000"/>
          <w:sz w:val="24"/>
          <w:szCs w:val="20"/>
          <w:highlight w:val="none"/>
        </w:rPr>
      </w:r>
      <w:r/>
    </w:p>
    <w:p>
      <w:pPr>
        <w:pStyle w:val="87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0"/>
        <w:spacing w:line="360" w:lineRule="auto"/>
        <w:rPr>
          <w:rFonts w:ascii="宋体" w:hAnsi="宋体" w:eastAsia="宋体" w:cs="宋体"/>
          <w:color w:val="000000"/>
          <w:sz w:val="24"/>
          <w:szCs w:val="20"/>
          <w:highlight w:val="none"/>
          <w:lang w:val="en-US" w:eastAsia="zh-CN"/>
        </w:rPr>
      </w:pPr>
      <w:r>
        <w:rPr>
          <w:rFonts w:hint="eastAsia" w:ascii="宋体" w:hAnsi="宋体" w:cs="宋体"/>
          <w:color w:val="000000"/>
          <w:sz w:val="24"/>
          <w:szCs w:val="20"/>
          <w:highlight w:val="none"/>
          <w:lang w:val="en-US" w:eastAsia="zh-CN"/>
        </w:rPr>
        <w:t xml:space="preserve">详见评分标准</w:t>
      </w:r>
      <w:r>
        <w:rPr>
          <w:rFonts w:ascii="宋体" w:hAnsi="宋体" w:eastAsia="宋体" w:cs="宋体"/>
          <w:color w:val="000000"/>
          <w:sz w:val="24"/>
          <w:szCs w:val="20"/>
          <w:highlight w:val="none"/>
          <w:lang w:val="en-US" w:eastAsia="zh-CN"/>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21"/>
        <w:rPr>
          <w:rFonts w:hint="eastAsia" w:ascii="宋体" w:hAnsi="宋体" w:cs="宋体"/>
          <w:color w:val="000000"/>
          <w:highlight w:val="none"/>
        </w:rPr>
      </w:pPr>
      <w:r>
        <w:rPr>
          <w:rFonts w:hint="eastAsia" w:ascii="宋体" w:hAnsi="宋体" w:cs="宋体"/>
          <w:color w:val="00000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lang w:val="en-US" w:eastAsia="zh-CN"/>
        </w:rPr>
        <w:br w:type="page" w:clear="all"/>
      </w:r>
      <w:r>
        <w:rPr>
          <w:rFonts w:hint="eastAsia" w:ascii="宋体" w:hAnsi="宋体" w:cs="宋体"/>
          <w:color w:val="000000"/>
          <w:sz w:val="24"/>
          <w:szCs w:val="20"/>
          <w:highlight w:val="none"/>
          <w:lang w:val="en-US" w:eastAsia="zh-CN"/>
        </w:rPr>
        <w:t xml:space="preserve">9</w:t>
      </w:r>
      <w:r>
        <w:rPr>
          <w:rFonts w:hint="eastAsia" w:ascii="宋体" w:hAnsi="宋体" w:cs="宋体"/>
          <w:color w:val="000000"/>
          <w:sz w:val="24"/>
          <w:szCs w:val="20"/>
          <w:highlight w:val="none"/>
        </w:rPr>
        <w:t xml:space="preserve">  参加本项目人员一览表</w:t>
      </w:r>
      <w:r>
        <w:rPr>
          <w:rFonts w:hint="eastAsia" w:ascii="宋体" w:hAnsi="宋体" w:cs="宋体"/>
          <w:color w:val="000000"/>
          <w:sz w:val="24"/>
          <w:szCs w:val="20"/>
          <w:highlight w:val="none"/>
        </w:rPr>
      </w:r>
      <w:r/>
    </w:p>
    <w:p>
      <w:pPr>
        <w:pStyle w:val="870"/>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70"/>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参加本项目人员一览表</w:t>
      </w:r>
      <w:r>
        <w:rPr>
          <w:rFonts w:hint="eastAsia" w:ascii="宋体" w:hAnsi="宋体" w:cs="宋体"/>
          <w:b/>
          <w:color w:val="000000"/>
          <w:sz w:val="32"/>
          <w:szCs w:val="32"/>
          <w:highlight w:val="none"/>
        </w:rPr>
      </w:r>
      <w:r/>
    </w:p>
    <w:p>
      <w:pPr>
        <w:pStyle w:val="870"/>
        <w:spacing w:line="360" w:lineRule="auto"/>
        <w:rPr>
          <w:rFonts w:hint="eastAsia" w:ascii="宋体" w:hAnsi="宋体" w:cs="宋体"/>
          <w:color w:val="000000"/>
          <w:sz w:val="22"/>
          <w:highlight w:val="none"/>
        </w:rPr>
      </w:pPr>
      <w:r>
        <w:rPr>
          <w:rFonts w:hint="eastAsia" w:ascii="宋体" w:hAnsi="宋体" w:cs="宋体"/>
          <w:color w:val="000000"/>
          <w:sz w:val="22"/>
          <w:highlight w:val="none"/>
        </w:rPr>
      </w:r>
      <w:r/>
    </w:p>
    <w:p>
      <w:pPr>
        <w:pStyle w:val="870"/>
        <w:ind w:firstLine="0"/>
        <w:jc w:val="left"/>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项目编号/包号：</w:t>
      </w:r>
      <w:r>
        <w:rPr>
          <w:rFonts w:hint="eastAsia" w:ascii="宋体" w:hAnsi="宋体" w:cs="宋体"/>
          <w:color w:val="000000"/>
          <w:sz w:val="24"/>
          <w:highlight w:val="none"/>
          <w:u w:val="single"/>
          <w:lang w:eastAsia="zh-CN"/>
        </w:rPr>
        <w:t xml:space="preserve">JSZC-320400-CZZY-G2025-0063</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70"/>
        <w:ind w:firstLine="0"/>
        <w:jc w:val="left"/>
        <w:spacing w:line="360" w:lineRule="auto"/>
        <w:tabs>
          <w:tab w:val="left" w:pos="1800" w:leader="none"/>
          <w:tab w:val="left" w:pos="5580"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lang w:eastAsia="zh-CN"/>
        </w:rPr>
        <w:t xml:space="preserve">常州大学2026-2027年度社会车辆租赁服务项目</w:t>
      </w:r>
      <w:r>
        <w:rPr>
          <w:rFonts w:hint="eastAsia" w:ascii="宋体" w:hAnsi="宋体" w:cs="宋体"/>
          <w:color w:val="000000"/>
          <w:sz w:val="24"/>
          <w:highlight w:val="none"/>
          <w:u w:val="single"/>
        </w:rPr>
      </w:r>
      <w:r/>
    </w:p>
    <w:tbl>
      <w:tblPr>
        <w:tblW w:w="9590" w:type="dxa"/>
        <w:jc w:val="center"/>
        <w:tblInd w:w="-5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177"/>
        <w:gridCol w:w="817"/>
        <w:gridCol w:w="841"/>
        <w:gridCol w:w="945"/>
        <w:gridCol w:w="945"/>
        <w:gridCol w:w="1085"/>
      </w:tblGrid>
      <w:tr>
        <w:trPr/>
        <w:tc>
          <w:tcPr>
            <w:tcW w:w="945" w:type="dxa"/>
            <w:vAlign w:val="center"/>
            <w:textDirection w:val="lrTb"/>
            <w:noWrap w:val="false"/>
          </w:tcPr>
          <w:p>
            <w:pPr>
              <w:pStyle w:val="870"/>
              <w:jc w:val="left"/>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序号</w:t>
            </w:r>
            <w:r>
              <w:rPr>
                <w:rFonts w:hint="eastAsia" w:ascii="宋体" w:hAnsi="宋体" w:eastAsia="宋体" w:cs="宋体"/>
                <w:color w:val="000000"/>
                <w:sz w:val="24"/>
                <w:szCs w:val="20"/>
                <w:highlight w:val="none"/>
              </w:rPr>
            </w:r>
            <w:r/>
          </w:p>
        </w:tc>
        <w:tc>
          <w:tcPr>
            <w:tcW w:w="945" w:type="dxa"/>
            <w:vAlign w:val="center"/>
            <w:textDirection w:val="lrTb"/>
            <w:noWrap w:val="false"/>
          </w:tcPr>
          <w:p>
            <w:pPr>
              <w:pStyle w:val="870"/>
              <w:jc w:val="left"/>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姓名</w:t>
            </w:r>
            <w:r>
              <w:rPr>
                <w:rFonts w:hint="eastAsia" w:ascii="宋体" w:hAnsi="宋体" w:eastAsia="宋体" w:cs="宋体"/>
                <w:color w:val="000000"/>
                <w:sz w:val="24"/>
                <w:szCs w:val="20"/>
                <w:highlight w:val="none"/>
              </w:rPr>
            </w:r>
            <w:r/>
          </w:p>
        </w:tc>
        <w:tc>
          <w:tcPr>
            <w:tcW w:w="945" w:type="dxa"/>
            <w:vAlign w:val="center"/>
            <w:textDirection w:val="lrTb"/>
            <w:noWrap w:val="false"/>
          </w:tcPr>
          <w:p>
            <w:pPr>
              <w:pStyle w:val="870"/>
              <w:jc w:val="left"/>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性别</w:t>
            </w:r>
            <w:r>
              <w:rPr>
                <w:rFonts w:hint="eastAsia" w:ascii="宋体" w:hAnsi="宋体" w:eastAsia="宋体" w:cs="宋体"/>
                <w:color w:val="000000"/>
                <w:sz w:val="24"/>
                <w:szCs w:val="20"/>
                <w:highlight w:val="none"/>
              </w:rPr>
            </w:r>
            <w:r/>
          </w:p>
        </w:tc>
        <w:tc>
          <w:tcPr>
            <w:tcW w:w="945" w:type="dxa"/>
            <w:vAlign w:val="center"/>
            <w:textDirection w:val="lrTb"/>
            <w:noWrap w:val="false"/>
          </w:tcPr>
          <w:p>
            <w:pPr>
              <w:pStyle w:val="870"/>
              <w:jc w:val="left"/>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年龄</w:t>
            </w:r>
            <w:r>
              <w:rPr>
                <w:rFonts w:hint="eastAsia" w:ascii="宋体" w:hAnsi="宋体" w:eastAsia="宋体" w:cs="宋体"/>
                <w:color w:val="000000"/>
                <w:sz w:val="24"/>
                <w:szCs w:val="20"/>
                <w:highlight w:val="none"/>
              </w:rPr>
            </w:r>
            <w:r/>
          </w:p>
        </w:tc>
        <w:tc>
          <w:tcPr>
            <w:tcW w:w="1177" w:type="dxa"/>
            <w:vAlign w:val="center"/>
            <w:textDirection w:val="lrTb"/>
            <w:noWrap w:val="false"/>
          </w:tcPr>
          <w:p>
            <w:pPr>
              <w:pStyle w:val="870"/>
              <w:jc w:val="left"/>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毕业学校和学历</w:t>
            </w:r>
            <w:r>
              <w:rPr>
                <w:rFonts w:hint="eastAsia" w:ascii="宋体" w:hAnsi="宋体" w:eastAsia="宋体" w:cs="宋体"/>
                <w:color w:val="000000"/>
                <w:sz w:val="24"/>
                <w:szCs w:val="20"/>
                <w:highlight w:val="none"/>
              </w:rPr>
            </w:r>
            <w:r/>
          </w:p>
        </w:tc>
        <w:tc>
          <w:tcPr>
            <w:tcW w:w="817" w:type="dxa"/>
            <w:vAlign w:val="center"/>
            <w:textDirection w:val="lrTb"/>
            <w:noWrap w:val="false"/>
          </w:tcPr>
          <w:p>
            <w:pPr>
              <w:pStyle w:val="870"/>
              <w:jc w:val="left"/>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专业</w:t>
            </w:r>
            <w:r>
              <w:rPr>
                <w:rFonts w:hint="eastAsia" w:ascii="宋体" w:hAnsi="宋体" w:eastAsia="宋体" w:cs="宋体"/>
                <w:color w:val="000000"/>
                <w:sz w:val="24"/>
                <w:szCs w:val="20"/>
                <w:highlight w:val="none"/>
              </w:rPr>
            </w:r>
            <w:r/>
          </w:p>
        </w:tc>
        <w:tc>
          <w:tcPr>
            <w:tcW w:w="841" w:type="dxa"/>
            <w:vAlign w:val="center"/>
            <w:textDirection w:val="lrTb"/>
            <w:noWrap w:val="false"/>
          </w:tcPr>
          <w:p>
            <w:pPr>
              <w:pStyle w:val="870"/>
              <w:jc w:val="left"/>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职称</w:t>
            </w:r>
            <w:r>
              <w:rPr>
                <w:rFonts w:hint="eastAsia" w:ascii="宋体" w:hAnsi="宋体" w:eastAsia="宋体" w:cs="宋体"/>
                <w:color w:val="000000"/>
                <w:sz w:val="24"/>
                <w:szCs w:val="20"/>
                <w:highlight w:val="none"/>
              </w:rPr>
            </w:r>
            <w:r/>
          </w:p>
        </w:tc>
        <w:tc>
          <w:tcPr>
            <w:tcW w:w="945" w:type="dxa"/>
            <w:vAlign w:val="center"/>
            <w:textDirection w:val="lrTb"/>
            <w:noWrap w:val="false"/>
          </w:tcPr>
          <w:p>
            <w:pPr>
              <w:pStyle w:val="870"/>
              <w:jc w:val="left"/>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专业培训及证书</w:t>
            </w:r>
            <w:r>
              <w:rPr>
                <w:rFonts w:hint="eastAsia" w:ascii="宋体" w:hAnsi="宋体" w:eastAsia="宋体" w:cs="宋体"/>
                <w:color w:val="000000"/>
                <w:sz w:val="24"/>
                <w:szCs w:val="20"/>
                <w:highlight w:val="none"/>
              </w:rPr>
            </w:r>
            <w:r/>
          </w:p>
        </w:tc>
        <w:tc>
          <w:tcPr>
            <w:tcW w:w="945" w:type="dxa"/>
            <w:vAlign w:val="center"/>
            <w:textDirection w:val="lrTb"/>
            <w:noWrap w:val="false"/>
          </w:tcPr>
          <w:p>
            <w:pPr>
              <w:pStyle w:val="870"/>
              <w:jc w:val="left"/>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责任</w:t>
            </w:r>
            <w:r>
              <w:rPr>
                <w:rFonts w:hint="eastAsia" w:ascii="宋体" w:hAnsi="宋体" w:eastAsia="宋体" w:cs="宋体"/>
                <w:color w:val="000000"/>
                <w:sz w:val="24"/>
                <w:szCs w:val="20"/>
                <w:highlight w:val="none"/>
              </w:rPr>
            </w:r>
            <w:r/>
          </w:p>
          <w:p>
            <w:pPr>
              <w:pStyle w:val="870"/>
              <w:jc w:val="left"/>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或分工</w:t>
            </w:r>
            <w:r>
              <w:rPr>
                <w:rFonts w:hint="eastAsia" w:ascii="宋体" w:hAnsi="宋体" w:eastAsia="宋体" w:cs="宋体"/>
                <w:color w:val="000000"/>
                <w:sz w:val="24"/>
                <w:szCs w:val="20"/>
                <w:highlight w:val="none"/>
              </w:rPr>
            </w:r>
            <w:r/>
          </w:p>
        </w:tc>
        <w:tc>
          <w:tcPr>
            <w:tcW w:w="1085" w:type="dxa"/>
            <w:vAlign w:val="center"/>
            <w:textDirection w:val="lrTb"/>
            <w:noWrap w:val="false"/>
          </w:tcPr>
          <w:p>
            <w:pPr>
              <w:pStyle w:val="870"/>
              <w:jc w:val="left"/>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项目经历或主要工作</w:t>
            </w:r>
            <w:r>
              <w:rPr>
                <w:rFonts w:hint="eastAsia" w:ascii="宋体" w:hAnsi="宋体" w:eastAsia="宋体" w:cs="宋体"/>
                <w:color w:val="000000"/>
                <w:sz w:val="24"/>
                <w:szCs w:val="20"/>
                <w:highlight w:val="none"/>
              </w:rPr>
            </w:r>
            <w:r/>
          </w:p>
          <w:p>
            <w:pPr>
              <w:pStyle w:val="870"/>
              <w:jc w:val="left"/>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业绩</w:t>
            </w:r>
            <w:r>
              <w:rPr>
                <w:rFonts w:hint="eastAsia" w:ascii="宋体" w:hAnsi="宋体" w:eastAsia="宋体" w:cs="宋体"/>
                <w:color w:val="000000"/>
                <w:sz w:val="24"/>
                <w:szCs w:val="20"/>
                <w:highlight w:val="none"/>
              </w:rPr>
            </w:r>
            <w:r/>
          </w:p>
        </w:tc>
      </w:tr>
      <w:tr>
        <w:trPr/>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1177"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817"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841"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108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r>
      <w:tr>
        <w:trPr/>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1177"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817"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841"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108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r>
      <w:tr>
        <w:trPr/>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1177"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817"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841"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108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r>
      <w:tr>
        <w:trPr/>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1177"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817"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841"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108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r>
      <w:tr>
        <w:trPr/>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1177"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817"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841"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c>
          <w:tcPr>
            <w:tcW w:w="108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tc>
      </w:tr>
      <w:tr>
        <w:trPr/>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1177"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817"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841"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94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c>
          <w:tcPr>
            <w:tcW w:w="1085" w:type="dxa"/>
            <w:vAlign w:val="top"/>
            <w:textDirection w:val="lrTb"/>
            <w:noWrap w:val="false"/>
          </w:tcPr>
          <w:p>
            <w:pPr>
              <w:pStyle w:val="870"/>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tc>
      </w:tr>
    </w:tbl>
    <w:p>
      <w:pPr>
        <w:pStyle w:val="8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    ____________</w:t>
      </w:r>
      <w:r>
        <w:rPr>
          <w:rFonts w:hint="eastAsia" w:ascii="宋体" w:hAnsi="宋体" w:cs="宋体"/>
          <w:color w:val="000000"/>
          <w:sz w:val="24"/>
          <w:highlight w:val="none"/>
          <w:lang w:val="zh-CN"/>
        </w:rPr>
      </w:r>
      <w:r/>
    </w:p>
    <w:p>
      <w:pPr>
        <w:pStyle w:val="87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870"/>
        <w:rPr>
          <w:rFonts w:hint="eastAsia" w:ascii="宋体" w:hAnsi="宋体" w:cs="宋体"/>
          <w:color w:val="000000"/>
          <w:sz w:val="24"/>
          <w:szCs w:val="20"/>
          <w:highlight w:val="none"/>
        </w:rPr>
        <w:outlineLvl w:val="2"/>
      </w:pPr>
      <w:r>
        <w:rPr>
          <w:rFonts w:hint="eastAsia" w:ascii="宋体" w:hAnsi="宋体" w:cs="宋体"/>
          <w:color w:val="000000"/>
          <w:sz w:val="22"/>
          <w:highlight w:val="none"/>
        </w:rPr>
        <w:br w:type="page" w:clear="all"/>
      </w:r>
      <w:bookmarkStart w:id="857" w:name="_Toc288738397"/>
      <w:r/>
      <w:bookmarkStart w:id="858" w:name="_Toc288738839"/>
      <w:r>
        <w:rPr>
          <w:rFonts w:hint="eastAsia" w:ascii="宋体" w:hAnsi="宋体" w:cs="宋体"/>
          <w:color w:val="000000"/>
          <w:sz w:val="24"/>
          <w:szCs w:val="20"/>
          <w:highlight w:val="none"/>
          <w:lang w:val="en-US" w:eastAsia="zh-CN"/>
        </w:rPr>
        <w:t xml:space="preserve">10</w:t>
      </w:r>
      <w:r>
        <w:rPr>
          <w:rFonts w:hint="eastAsia" w:ascii="宋体" w:hAnsi="宋体" w:cs="宋体"/>
          <w:color w:val="000000"/>
          <w:sz w:val="24"/>
          <w:szCs w:val="20"/>
          <w:highlight w:val="none"/>
        </w:rPr>
        <w:t xml:space="preserve">  相关业绩案例一览表</w:t>
      </w:r>
      <w:r>
        <w:rPr>
          <w:rFonts w:hint="eastAsia" w:ascii="宋体" w:hAnsi="宋体" w:cs="宋体"/>
          <w:color w:val="000000"/>
          <w:sz w:val="24"/>
          <w:szCs w:val="20"/>
          <w:highlight w:val="none"/>
        </w:rPr>
      </w:r>
      <w:r/>
    </w:p>
    <w:p>
      <w:pPr>
        <w:pStyle w:val="870"/>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相关业绩案例一览表</w:t>
      </w:r>
      <w:bookmarkEnd w:id="857"/>
      <w:r/>
      <w:bookmarkEnd w:id="858"/>
      <w:r>
        <w:rPr>
          <w:rFonts w:hint="eastAsia" w:ascii="宋体" w:hAnsi="宋体" w:cs="宋体"/>
          <w:b/>
          <w:color w:val="000000"/>
          <w:sz w:val="32"/>
          <w:szCs w:val="32"/>
          <w:highlight w:val="none"/>
        </w:rPr>
      </w:r>
      <w:r/>
    </w:p>
    <w:p>
      <w:pPr>
        <w:pStyle w:val="870"/>
        <w:jc w:val="center"/>
        <w:spacing w:line="360" w:lineRule="auto"/>
        <w:rPr>
          <w:rFonts w:hint="eastAsia" w:ascii="宋体" w:hAnsi="宋体" w:cs="宋体"/>
          <w:b/>
          <w:color w:val="000000"/>
          <w:sz w:val="28"/>
          <w:szCs w:val="30"/>
          <w:highlight w:val="none"/>
        </w:rPr>
      </w:pPr>
      <w:r>
        <w:rPr>
          <w:rFonts w:hint="eastAsia" w:ascii="宋体" w:hAnsi="宋体" w:cs="宋体"/>
          <w:b/>
          <w:color w:val="000000"/>
          <w:sz w:val="28"/>
          <w:szCs w:val="30"/>
          <w:highlight w:val="none"/>
        </w:rPr>
      </w:r>
      <w:r/>
    </w:p>
    <w:p>
      <w:pPr>
        <w:pStyle w:val="870"/>
        <w:ind w:firstLine="0"/>
        <w:jc w:val="left"/>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项目编号/包号：</w:t>
      </w:r>
      <w:r>
        <w:rPr>
          <w:rFonts w:hint="eastAsia" w:ascii="宋体" w:hAnsi="宋体" w:cs="宋体"/>
          <w:color w:val="000000"/>
          <w:sz w:val="24"/>
          <w:highlight w:val="none"/>
          <w:u w:val="single"/>
          <w:lang w:eastAsia="zh-CN"/>
        </w:rPr>
        <w:t xml:space="preserve">JSZC-320400-CZZY-G2025-0063</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70"/>
        <w:ind w:firstLine="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lang w:eastAsia="zh-CN"/>
        </w:rPr>
        <w:t xml:space="preserve">常州大学2026-2027年度社会车辆租赁服务项目</w:t>
      </w:r>
      <w:r>
        <w:rPr>
          <w:rFonts w:ascii="宋体" w:hAnsi="宋体" w:cs="宋体"/>
          <w:color w:val="000000"/>
          <w:sz w:val="24"/>
          <w:highlight w:val="none"/>
        </w:rPr>
      </w:r>
      <w:r/>
    </w:p>
    <w:tbl>
      <w:tblPr>
        <w:tblW w:w="917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60"/>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甲方单位地址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60" w:type="dxa"/>
            <w:vAlign w:val="center"/>
            <w:textDirection w:val="lrTb"/>
            <w:noWrap w:val="false"/>
          </w:tcPr>
          <w:p>
            <w:pPr>
              <w:pStyle w:val="8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甲方联系电话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0" w:type="dxa"/>
            <w:vAlign w:val="center"/>
            <w:textDirection w:val="lrTb"/>
            <w:noWrap w:val="false"/>
          </w:tcPr>
          <w:p>
            <w:pPr>
              <w:pStyle w:val="8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60" w:type="dxa"/>
            <w:vAlign w:val="top"/>
            <w:textDirection w:val="lrTb"/>
            <w:noWrap w:val="false"/>
          </w:tcPr>
          <w:p>
            <w:pPr>
              <w:pStyle w:val="8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70"/>
        <w:spacing w:line="360" w:lineRule="auto"/>
        <w:rPr>
          <w:rFonts w:ascii="宋体" w:hAnsi="宋体" w:cs="宋体"/>
          <w:color w:val="000000"/>
          <w:sz w:val="24"/>
          <w:highlight w:val="none"/>
        </w:rPr>
      </w:pPr>
      <w:r>
        <w:rPr>
          <w:rFonts w:ascii="宋体" w:hAnsi="宋体" w:cs="宋体"/>
          <w:color w:val="000000"/>
          <w:sz w:val="24"/>
          <w:highlight w:val="none"/>
        </w:rPr>
      </w:r>
      <w:r/>
    </w:p>
    <w:p>
      <w:pPr>
        <w:pStyle w:val="87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    ____________</w:t>
      </w:r>
      <w:r>
        <w:rPr>
          <w:rFonts w:hint="eastAsia" w:ascii="宋体" w:hAnsi="宋体" w:cs="宋体"/>
          <w:color w:val="000000"/>
          <w:sz w:val="24"/>
          <w:highlight w:val="none"/>
          <w:lang w:val="zh-CN"/>
        </w:rPr>
      </w:r>
      <w:r/>
    </w:p>
    <w:p>
      <w:pPr>
        <w:pStyle w:val="870"/>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870"/>
        <w:rPr>
          <w:rFonts w:hint="eastAsia" w:ascii="宋体" w:hAnsi="宋体" w:cs="宋体"/>
          <w:color w:val="000000"/>
          <w:highlight w:val="none"/>
        </w:rPr>
      </w:pPr>
      <w:r>
        <w:rPr>
          <w:rFonts w:hint="eastAsia" w:ascii="宋体" w:hAnsi="宋体" w:cs="宋体"/>
          <w:color w:val="000000"/>
          <w:highlight w:val="none"/>
        </w:rPr>
      </w:r>
      <w:r/>
    </w:p>
    <w:p>
      <w:pPr>
        <w:pStyle w:val="870"/>
        <w:rPr>
          <w:rFonts w:hint="eastAsia" w:ascii="宋体" w:hAnsi="宋体" w:cs="宋体"/>
          <w:color w:val="000000"/>
          <w:highlight w:val="none"/>
        </w:rPr>
      </w:pPr>
      <w:r>
        <w:rPr>
          <w:rFonts w:hint="eastAsia" w:ascii="宋体" w:hAnsi="宋体" w:cs="宋体"/>
          <w:color w:val="000000"/>
          <w:highlight w:val="none"/>
        </w:rPr>
      </w:r>
      <w:r/>
    </w:p>
    <w:p>
      <w:pPr>
        <w:pStyle w:val="870"/>
        <w:rPr>
          <w:rFonts w:hint="eastAsia" w:ascii="宋体" w:hAnsi="宋体" w:cs="宋体"/>
          <w:color w:val="000000"/>
          <w:highlight w:val="none"/>
        </w:rPr>
      </w:pPr>
      <w:r>
        <w:rPr>
          <w:rFonts w:hint="eastAsia" w:ascii="宋体" w:hAnsi="宋体" w:cs="宋体"/>
          <w:color w:val="000000"/>
          <w:highlight w:val="none"/>
        </w:rPr>
      </w:r>
      <w:r/>
    </w:p>
    <w:p>
      <w:pPr>
        <w:pStyle w:val="870"/>
        <w:rPr>
          <w:rFonts w:hint="eastAsia" w:ascii="宋体" w:hAnsi="宋体" w:cs="宋体"/>
          <w:color w:val="000000"/>
          <w:highlight w:val="none"/>
        </w:rPr>
      </w:pPr>
      <w:r>
        <w:rPr>
          <w:rFonts w:hint="eastAsia" w:ascii="宋体" w:hAnsi="宋体" w:cs="宋体"/>
          <w:color w:val="000000"/>
          <w:highlight w:val="none"/>
        </w:rPr>
      </w:r>
      <w:r/>
    </w:p>
    <w:p>
      <w:pPr>
        <w:pStyle w:val="870"/>
        <w:rPr>
          <w:rFonts w:hint="eastAsia" w:ascii="宋体" w:hAnsi="宋体" w:cs="宋体"/>
          <w:color w:val="000000"/>
          <w:highlight w:val="none"/>
        </w:rPr>
      </w:pPr>
      <w:r>
        <w:rPr>
          <w:rFonts w:hint="eastAsia" w:ascii="宋体" w:hAnsi="宋体" w:cs="宋体"/>
          <w:color w:val="00000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0"/>
        <w:spacing w:line="360" w:lineRule="auto"/>
        <w:rPr>
          <w:rFonts w:hint="eastAsia"/>
          <w:color w:val="000000"/>
          <w:sz w:val="24"/>
          <w:szCs w:val="20"/>
          <w:highlight w:val="none"/>
        </w:rPr>
        <w:outlineLvl w:val="2"/>
      </w:pPr>
      <w:r>
        <w:rPr>
          <w:rFonts w:hint="eastAsia" w:ascii="宋体" w:hAnsi="宋体" w:cs="宋体"/>
          <w:color w:val="000000"/>
          <w:sz w:val="24"/>
          <w:szCs w:val="20"/>
          <w:highlight w:val="none"/>
        </w:rPr>
        <w:br w:type="page" w:clear="all"/>
      </w:r>
      <w:r>
        <w:rPr>
          <w:rFonts w:hint="eastAsia"/>
          <w:color w:val="000000"/>
          <w:sz w:val="24"/>
          <w:szCs w:val="20"/>
          <w:highlight w:val="none"/>
          <w:lang w:val="en-US" w:eastAsia="zh-CN"/>
        </w:rPr>
        <w:t xml:space="preserve">11</w:t>
      </w:r>
      <w:r>
        <w:rPr>
          <w:color w:val="000000"/>
          <w:sz w:val="24"/>
          <w:szCs w:val="20"/>
          <w:highlight w:val="none"/>
        </w:rPr>
        <w:t xml:space="preserve"> </w:t>
      </w:r>
      <w:r>
        <w:rPr>
          <w:color w:val="000000"/>
          <w:sz w:val="24"/>
          <w:highlight w:val="none"/>
        </w:rPr>
        <w:t xml:space="preserve">中小企业声明函</w:t>
      </w:r>
      <w:r>
        <w:rPr>
          <w:rFonts w:hint="eastAsia"/>
          <w:color w:val="000000"/>
          <w:sz w:val="24"/>
          <w:szCs w:val="20"/>
          <w:highlight w:val="none"/>
        </w:rPr>
        <w:t xml:space="preserve">：</w:t>
      </w:r>
      <w:r>
        <w:rPr>
          <w:rFonts w:hint="eastAsia"/>
          <w:color w:val="000000"/>
          <w:sz w:val="24"/>
          <w:szCs w:val="20"/>
          <w:highlight w:val="none"/>
        </w:rPr>
      </w:r>
      <w:r/>
    </w:p>
    <w:p>
      <w:pPr>
        <w:pStyle w:val="870"/>
        <w:spacing w:line="360" w:lineRule="auto"/>
        <w:tabs>
          <w:tab w:val="left" w:pos="5580" w:leader="none"/>
        </w:tabs>
        <w:rPr>
          <w:color w:val="000000"/>
          <w:sz w:val="24"/>
          <w:highlight w:val="none"/>
        </w:rPr>
      </w:pPr>
      <w:r>
        <w:rPr>
          <w:color w:val="000000"/>
          <w:sz w:val="24"/>
          <w:highlight w:val="none"/>
        </w:rPr>
      </w:r>
      <w:r/>
    </w:p>
    <w:p>
      <w:pPr>
        <w:pStyle w:val="870"/>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870"/>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资格证明文件部分</w:t>
      </w:r>
      <w:r>
        <w:rPr>
          <w:color w:val="000000"/>
          <w:sz w:val="24"/>
          <w:highlight w:val="none"/>
        </w:rPr>
        <w:t xml:space="preserve">无需提供《中小企业声明函》。</w:t>
      </w:r>
      <w:r>
        <w:rPr>
          <w:color w:val="000000"/>
          <w:sz w:val="24"/>
          <w:highlight w:val="none"/>
        </w:rPr>
      </w:r>
      <w:r/>
    </w:p>
    <w:p>
      <w:pPr>
        <w:pStyle w:val="870"/>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870"/>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870"/>
        <w:spacing w:line="360" w:lineRule="auto"/>
        <w:tabs>
          <w:tab w:val="left" w:pos="5580" w:leader="none"/>
        </w:tabs>
        <w:rPr>
          <w:color w:val="000000"/>
          <w:sz w:val="24"/>
          <w:highlight w:val="none"/>
        </w:rPr>
      </w:pPr>
      <w:r>
        <w:rPr>
          <w:rFonts w:hint="eastAsia"/>
          <w:color w:val="000000"/>
          <w:sz w:val="24"/>
          <w:highlight w:val="none"/>
        </w:rPr>
        <w:t xml:space="preserve">（4）其他</w:t>
      </w:r>
      <w:r>
        <w:rPr>
          <w:color w:val="000000"/>
          <w:sz w:val="24"/>
          <w:highlight w:val="none"/>
        </w:rPr>
      </w:r>
      <w:r/>
    </w:p>
    <w:p>
      <w:pPr>
        <w:pStyle w:val="870"/>
        <w:spacing w:line="360" w:lineRule="auto"/>
        <w:tabs>
          <w:tab w:val="left" w:pos="5580" w:leader="none"/>
        </w:tabs>
        <w:rPr>
          <w:color w:val="000000"/>
          <w:sz w:val="24"/>
          <w:highlight w:val="none"/>
        </w:rPr>
      </w:pPr>
      <w:r>
        <w:rPr>
          <w:rFonts w:hint="eastAsia"/>
          <w:color w:val="000000"/>
          <w:sz w:val="24"/>
          <w:highlight w:val="none"/>
        </w:rPr>
        <w:t xml:space="preserve">1）中小企业参加政府采购活动，应当出具此格式文件。《中小企业声明函》由参加政府采购活动的投标人出具。联合体投标的，《中小企业声明函》由牵头人出具。</w:t>
      </w:r>
      <w:r>
        <w:rPr>
          <w:color w:val="000000"/>
          <w:sz w:val="24"/>
          <w:highlight w:val="none"/>
        </w:rPr>
      </w:r>
      <w:r/>
    </w:p>
    <w:p>
      <w:pPr>
        <w:pStyle w:val="870"/>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870"/>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color w:val="000000"/>
          <w:sz w:val="24"/>
          <w:highlight w:val="none"/>
        </w:rPr>
      </w:r>
      <w:r/>
    </w:p>
    <w:p>
      <w:pPr>
        <w:pStyle w:val="870"/>
        <w:spacing w:line="360" w:lineRule="auto"/>
        <w:tabs>
          <w:tab w:val="left" w:pos="5580" w:leader="none"/>
        </w:tabs>
        <w:rPr>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color w:val="000000"/>
          <w:sz w:val="24"/>
          <w:highlight w:val="none"/>
        </w:rPr>
      </w:r>
      <w:r/>
    </w:p>
    <w:p>
      <w:pPr>
        <w:pStyle w:val="870"/>
        <w:spacing w:line="360" w:lineRule="auto"/>
        <w:tabs>
          <w:tab w:val="left" w:pos="5580" w:leader="none"/>
        </w:tabs>
        <w:rPr>
          <w:color w:val="000000"/>
          <w:sz w:val="24"/>
          <w:highlight w:val="none"/>
        </w:rPr>
      </w:pPr>
      <w:r>
        <w:rPr>
          <w:color w:val="000000"/>
          <w:sz w:val="24"/>
          <w:highlight w:val="none"/>
        </w:rPr>
      </w:r>
      <w:r/>
    </w:p>
    <w:p>
      <w:pPr>
        <w:pStyle w:val="870"/>
        <w:jc w:val="center"/>
        <w:spacing w:before="240" w:after="240" w:line="360" w:lineRule="auto"/>
        <w:rPr>
          <w:b/>
          <w:bCs/>
          <w:color w:val="000000"/>
          <w:sz w:val="36"/>
          <w:szCs w:val="36"/>
          <w:highlight w:val="none"/>
        </w:rPr>
      </w:pPr>
      <w:r>
        <w:rPr>
          <w:color w:val="000000"/>
          <w:sz w:val="24"/>
          <w:highlight w:val="none"/>
        </w:rPr>
        <w:br w:type="page" w:clear="all"/>
      </w:r>
      <w:r>
        <w:rPr>
          <w:rFonts w:hint="eastAsia"/>
          <w:b/>
          <w:bCs/>
          <w:color w:val="000000"/>
          <w:sz w:val="36"/>
          <w:szCs w:val="36"/>
          <w:highlight w:val="none"/>
        </w:rPr>
        <w:t xml:space="preserve">中小企业声明函（服务）格式</w:t>
      </w:r>
      <w:r>
        <w:rPr>
          <w:b/>
          <w:bCs/>
          <w:color w:val="000000"/>
          <w:sz w:val="36"/>
          <w:szCs w:val="36"/>
          <w:highlight w:val="none"/>
        </w:rPr>
      </w:r>
      <w:r/>
    </w:p>
    <w:p>
      <w:pPr>
        <w:pStyle w:val="870"/>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color w:val="000000"/>
          <w:spacing w:val="6"/>
          <w:sz w:val="24"/>
          <w:highlight w:val="none"/>
        </w:rPr>
      </w:r>
      <w:r/>
    </w:p>
    <w:p>
      <w:pPr>
        <w:pStyle w:val="870"/>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870"/>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行业；承接企业为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870"/>
        <w:ind w:firstLine="504"/>
        <w:spacing w:line="360" w:lineRule="auto"/>
        <w:rPr>
          <w:color w:val="000000"/>
          <w:spacing w:val="6"/>
          <w:sz w:val="24"/>
          <w:highlight w:val="none"/>
        </w:rPr>
      </w:pPr>
      <w:r>
        <w:rPr>
          <w:color w:val="000000"/>
          <w:spacing w:val="6"/>
          <w:sz w:val="24"/>
          <w:highlight w:val="none"/>
        </w:rPr>
      </w:r>
      <w:r/>
    </w:p>
    <w:p>
      <w:pPr>
        <w:pStyle w:val="870"/>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870"/>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870"/>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870"/>
        <w:ind w:right="360" w:firstLine="480"/>
        <w:jc w:val="right"/>
        <w:spacing w:line="360" w:lineRule="auto"/>
        <w:rPr>
          <w:color w:val="000000"/>
          <w:sz w:val="24"/>
          <w:highlight w:val="none"/>
        </w:rPr>
      </w:pPr>
      <w:r>
        <w:rPr>
          <w:color w:val="000000"/>
          <w:sz w:val="24"/>
          <w:highlight w:val="none"/>
        </w:rPr>
      </w:r>
      <w:r/>
    </w:p>
    <w:p>
      <w:pPr>
        <w:pStyle w:val="870"/>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70"/>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70"/>
        <w:jc w:val="left"/>
        <w:rPr>
          <w:color w:val="000000"/>
          <w:sz w:val="24"/>
          <w:szCs w:val="21"/>
          <w:highlight w:val="none"/>
        </w:rPr>
      </w:pPr>
      <w:r>
        <w:rPr>
          <w:color w:val="000000"/>
          <w:sz w:val="24"/>
          <w:szCs w:val="21"/>
          <w:highlight w:val="none"/>
        </w:rPr>
      </w:r>
      <w:r/>
    </w:p>
    <w:p>
      <w:pPr>
        <w:pStyle w:val="870"/>
        <w:jc w:val="left"/>
        <w:rPr>
          <w:color w:val="000000"/>
          <w:sz w:val="24"/>
          <w:szCs w:val="21"/>
          <w:highlight w:val="none"/>
        </w:rPr>
      </w:pPr>
      <w:r>
        <w:rPr>
          <w:color w:val="000000"/>
          <w:sz w:val="24"/>
          <w:szCs w:val="21"/>
          <w:highlight w:val="non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70"/>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70"/>
        <w:jc w:val="left"/>
        <w:rPr>
          <w:color w:val="000000"/>
          <w:szCs w:val="21"/>
          <w:highlight w:val="none"/>
          <w:vertAlign w:val="superscript"/>
        </w:rPr>
      </w:pPr>
      <w:r>
        <w:rPr>
          <w:color w:val="000000"/>
          <w:szCs w:val="21"/>
          <w:highlight w:val="none"/>
          <w:vertAlign w:val="superscript"/>
        </w:rPr>
      </w:r>
      <w:r/>
    </w:p>
    <w:p>
      <w:pPr>
        <w:pStyle w:val="870"/>
        <w:ind w:right="360" w:firstLine="480"/>
        <w:jc w:val="right"/>
        <w:spacing w:line="360" w:lineRule="auto"/>
        <w:rPr>
          <w:color w:val="000000"/>
          <w:sz w:val="24"/>
          <w:highlight w:val="none"/>
        </w:rPr>
      </w:pPr>
      <w:r>
        <w:rPr>
          <w:color w:val="000000"/>
          <w:sz w:val="24"/>
          <w:highlight w:val="none"/>
        </w:rPr>
      </w:r>
      <w:r/>
    </w:p>
    <w:p>
      <w:pPr>
        <w:pStyle w:val="870"/>
        <w:ind w:right="360" w:firstLine="480"/>
        <w:jc w:val="right"/>
        <w:spacing w:line="360" w:lineRule="auto"/>
        <w:rPr>
          <w:color w:val="000000"/>
          <w:sz w:val="24"/>
          <w:highlight w:val="none"/>
        </w:rPr>
      </w:pPr>
      <w:r>
        <w:rPr>
          <w:color w:val="000000"/>
          <w:sz w:val="24"/>
          <w:highlight w:val="none"/>
        </w:rPr>
      </w:r>
      <w:r/>
    </w:p>
    <w:p>
      <w:pPr>
        <w:pStyle w:val="870"/>
        <w:jc w:val="center"/>
        <w:spacing w:before="240" w:after="240" w:line="360" w:lineRule="auto"/>
        <w:rPr>
          <w:rFonts w:hint="eastAsia" w:ascii="Times New Roman" w:hAnsi="Times New Roman" w:eastAsia="宋体" w:cs="Times New Roman"/>
          <w:b/>
          <w:bCs/>
          <w:color w:val="000000"/>
          <w:sz w:val="36"/>
          <w:szCs w:val="36"/>
          <w:highlight w:val="none"/>
        </w:rPr>
      </w:pPr>
      <w:r>
        <w:rPr>
          <w:color w:val="000000"/>
          <w:sz w:val="24"/>
          <w:szCs w:val="20"/>
          <w:highlight w:val="none"/>
        </w:rPr>
        <w:br w:type="page" w:clear="all"/>
      </w:r>
      <w:r>
        <w:rPr>
          <w:rFonts w:hint="eastAsia" w:ascii="Times New Roman" w:hAnsi="Times New Roman" w:eastAsia="宋体" w:cs="Times New Roman"/>
          <w:b/>
          <w:bCs/>
          <w:color w:val="000000"/>
          <w:sz w:val="36"/>
          <w:szCs w:val="36"/>
          <w:highlight w:val="none"/>
        </w:rPr>
        <w:t xml:space="preserve">残疾人福利性单位声明函格式</w:t>
      </w:r>
      <w:r>
        <w:rPr>
          <w:rFonts w:hint="eastAsia" w:ascii="Times New Roman" w:hAnsi="Times New Roman" w:eastAsia="宋体" w:cs="Times New Roman"/>
          <w:b/>
          <w:bCs/>
          <w:color w:val="000000"/>
          <w:sz w:val="36"/>
          <w:szCs w:val="36"/>
          <w:highlight w:val="none"/>
        </w:rPr>
      </w:r>
      <w:r/>
    </w:p>
    <w:p>
      <w:pPr>
        <w:pStyle w:val="870"/>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70"/>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70"/>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870"/>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70"/>
        <w:ind w:firstLine="504"/>
        <w:spacing w:line="588" w:lineRule="exact"/>
        <w:rPr>
          <w:color w:val="000000"/>
          <w:spacing w:val="6"/>
          <w:sz w:val="24"/>
          <w:highlight w:val="none"/>
        </w:rPr>
      </w:pPr>
      <w:r>
        <w:rPr>
          <w:color w:val="000000"/>
          <w:spacing w:val="6"/>
          <w:sz w:val="24"/>
          <w:highlight w:val="none"/>
        </w:rPr>
      </w:r>
      <w:r/>
    </w:p>
    <w:p>
      <w:pPr>
        <w:pStyle w:val="870"/>
        <w:ind w:firstLine="504"/>
        <w:spacing w:line="588" w:lineRule="exact"/>
        <w:rPr>
          <w:color w:val="000000"/>
          <w:spacing w:val="6"/>
          <w:sz w:val="24"/>
          <w:highlight w:val="none"/>
        </w:rPr>
      </w:pPr>
      <w:r>
        <w:rPr>
          <w:color w:val="000000"/>
          <w:spacing w:val="6"/>
          <w:sz w:val="24"/>
          <w:highlight w:val="none"/>
        </w:rPr>
      </w:r>
      <w:r/>
    </w:p>
    <w:p>
      <w:pPr>
        <w:pStyle w:val="870"/>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870"/>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870"/>
        <w:spacing w:line="360" w:lineRule="auto"/>
        <w:rPr>
          <w:rFonts w:hint="eastAsia" w:ascii="宋体" w:hAnsi="宋体" w:cs="宋体"/>
          <w:color w:val="000000"/>
          <w:sz w:val="24"/>
          <w:szCs w:val="20"/>
          <w:highlight w:val="none"/>
        </w:rPr>
        <w:outlineLvl w:val="2"/>
      </w:pPr>
      <w:r>
        <w:rPr>
          <w:rFonts w:hint="eastAsia"/>
          <w:color w:val="000000"/>
          <w:sz w:val="24"/>
          <w:szCs w:val="20"/>
          <w:highlight w:val="none"/>
        </w:rPr>
        <w:br w:type="page" w:clear="all"/>
      </w:r>
      <w:r>
        <w:rPr>
          <w:rFonts w:hint="eastAsia" w:ascii="宋体" w:hAnsi="宋体" w:cs="宋体"/>
          <w:color w:val="000000"/>
          <w:sz w:val="24"/>
          <w:szCs w:val="20"/>
          <w:highlight w:val="none"/>
          <w:lang w:val="en-US" w:eastAsia="zh-CN"/>
        </w:rPr>
        <w:t xml:space="preserve">12</w:t>
      </w:r>
      <w:r>
        <w:rPr>
          <w:rFonts w:hint="eastAsia" w:ascii="宋体" w:hAnsi="宋体" w:cs="宋体"/>
          <w:color w:val="000000"/>
          <w:sz w:val="24"/>
          <w:szCs w:val="20"/>
          <w:highlight w:val="none"/>
        </w:rPr>
        <w:t xml:space="preserve">  招标文件要求提供或投标人认为应附的其他材料</w:t>
      </w:r>
      <w:r>
        <w:rPr>
          <w:rFonts w:hint="eastAsia" w:ascii="宋体" w:hAnsi="宋体" w:cs="宋体"/>
          <w:color w:val="000000"/>
          <w:sz w:val="24"/>
          <w:szCs w:val="20"/>
          <w:highlight w:val="none"/>
        </w:rPr>
      </w:r>
      <w:r/>
    </w:p>
    <w:p>
      <w:pPr>
        <w:pStyle w:val="870"/>
        <w:jc w:val="lef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sectPr>
      <w:footnotePr/>
      <w:endnotePr/>
      <w:type w:val="nextPage"/>
      <w:pgSz w:w="11907" w:h="16840" w:orient="portrait"/>
      <w:pgMar w:top="1440" w:right="1367" w:bottom="1074" w:left="1300"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lef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87 </w:t>
                          </w:r>
                          <w:r>
                            <w:t xml:space="preserve">页</w:t>
                          </w:r>
                          <w:r/>
                        </w:p>
                        <w:p>
                          <w:pPr>
                            <w:pStyle w:val="870"/>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87 </w:t>
                    </w:r>
                    <w:r>
                      <w:t xml:space="preserve">页</w:t>
                    </w:r>
                    <w:r/>
                  </w:p>
                  <w:p>
                    <w:pPr>
                      <w:pStyle w:val="870"/>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jc w:val="left"/>
                            <w:tabs>
                              <w:tab w:val="clear" w:pos="4153" w:leader="none"/>
                              <w:tab w:val="clear" w:pos="8306" w:leader="none"/>
                            </w:tabs>
                          </w:pPr>
                          <w:r/>
                          <w:r/>
                        </w:p>
                        <w:p>
                          <w:pPr>
                            <w:pStyle w:val="870"/>
                          </w:pPr>
                          <w:r/>
                          <w:r/>
                        </w:p>
                        <w:p>
                          <w:pPr>
                            <w:pStyle w:val="87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jc w:val="left"/>
                      <w:tabs>
                        <w:tab w:val="clear" w:pos="4153" w:leader="none"/>
                        <w:tab w:val="clear" w:pos="8306" w:leader="none"/>
                      </w:tabs>
                    </w:pPr>
                    <w:r/>
                    <w:r/>
                  </w:p>
                  <w:p>
                    <w:pPr>
                      <w:pStyle w:val="870"/>
                    </w:pPr>
                    <w:r/>
                    <w:r/>
                  </w:p>
                  <w:p>
                    <w:pPr>
                      <w:pStyle w:val="87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lef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87</w:t>
                          </w:r>
                          <w:r>
                            <w:t xml:space="preserve"> 页</w:t>
                          </w:r>
                          <w:r/>
                        </w:p>
                        <w:p>
                          <w:pPr>
                            <w:pStyle w:val="870"/>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87</w:t>
                    </w:r>
                    <w:r>
                      <w:t xml:space="preserve"> 页</w:t>
                    </w:r>
                    <w:r/>
                  </w:p>
                  <w:p>
                    <w:pPr>
                      <w:pStyle w:val="870"/>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jc w:val="left"/>
                            <w:tabs>
                              <w:tab w:val="clear" w:pos="4153" w:leader="none"/>
                              <w:tab w:val="clear" w:pos="8306" w:leader="none"/>
                            </w:tabs>
                          </w:pPr>
                          <w:r/>
                          <w:r/>
                        </w:p>
                        <w:p>
                          <w:pPr>
                            <w:pStyle w:val="870"/>
                          </w:pPr>
                          <w:r/>
                          <w:r/>
                        </w:p>
                        <w:p>
                          <w:pPr>
                            <w:pStyle w:val="87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jc w:val="left"/>
                      <w:tabs>
                        <w:tab w:val="clear" w:pos="4153" w:leader="none"/>
                        <w:tab w:val="clear" w:pos="8306" w:leader="none"/>
                      </w:tabs>
                    </w:pPr>
                    <w:r/>
                    <w:r/>
                  </w:p>
                  <w:p>
                    <w:pPr>
                      <w:pStyle w:val="870"/>
                    </w:pPr>
                    <w:r/>
                    <w:r/>
                  </w:p>
                  <w:p>
                    <w:pPr>
                      <w:pStyle w:val="87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lef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87</w:t>
                          </w:r>
                          <w:r>
                            <w:t xml:space="preserve"> 页</w:t>
                          </w:r>
                          <w:r/>
                        </w:p>
                        <w:p>
                          <w:pPr>
                            <w:pStyle w:val="870"/>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87</w:t>
                    </w:r>
                    <w:r>
                      <w:t xml:space="preserve"> 页</w:t>
                    </w:r>
                    <w:r/>
                  </w:p>
                  <w:p>
                    <w:pPr>
                      <w:pStyle w:val="870"/>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jc w:val="left"/>
                            <w:tabs>
                              <w:tab w:val="clear" w:pos="4153" w:leader="none"/>
                              <w:tab w:val="clear" w:pos="8306" w:leader="none"/>
                            </w:tabs>
                          </w:pPr>
                          <w:r/>
                          <w:r/>
                        </w:p>
                        <w:p>
                          <w:pPr>
                            <w:pStyle w:val="870"/>
                          </w:pPr>
                          <w:r/>
                          <w:r/>
                        </w:p>
                        <w:p>
                          <w:pPr>
                            <w:pStyle w:val="870"/>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jc w:val="left"/>
                      <w:tabs>
                        <w:tab w:val="clear" w:pos="4153" w:leader="none"/>
                        <w:tab w:val="clear" w:pos="8306" w:leader="none"/>
                      </w:tabs>
                    </w:pPr>
                    <w:r/>
                    <w:r/>
                  </w:p>
                  <w:p>
                    <w:pPr>
                      <w:pStyle w:val="870"/>
                    </w:pPr>
                    <w:r/>
                    <w:r/>
                  </w:p>
                  <w:p>
                    <w:pPr>
                      <w:pStyle w:val="87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0"/>
        <w:ind w:left="900" w:hanging="900"/>
        <w:tabs>
          <w:tab w:val="num" w:pos="900" w:leader="none"/>
        </w:tabs>
      </w:pPr>
      <w:rPr>
        <w:rFonts w:hint="eastAsia"/>
      </w:rPr>
    </w:lvl>
    <w:lvl w:ilvl="1">
      <w:start w:val="1"/>
      <w:numFmt w:val="decimal"/>
      <w:isLgl w:val="false"/>
      <w:suff w:val="tab"/>
      <w:lvlText w:val="%1.%2"/>
      <w:lvlJc w:val="left"/>
      <w:pPr>
        <w:pStyle w:val="8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70"/>
        <w:ind w:left="1980" w:hanging="900"/>
        <w:tabs>
          <w:tab w:val="num" w:pos="1980" w:leader="none"/>
        </w:tabs>
      </w:pPr>
      <w:rPr>
        <w:rFonts w:hint="eastAsia"/>
      </w:rPr>
    </w:lvl>
    <w:lvl w:ilvl="3">
      <w:start w:val="1"/>
      <w:numFmt w:val="decimal"/>
      <w:isLgl w:val="false"/>
      <w:suff w:val="tab"/>
      <w:lvlText w:val="%1.%2.%3.%4"/>
      <w:lvlJc w:val="left"/>
      <w:pPr>
        <w:pStyle w:val="870"/>
        <w:ind w:left="900" w:hanging="900"/>
        <w:tabs>
          <w:tab w:val="num" w:pos="900" w:leader="none"/>
        </w:tabs>
      </w:pPr>
      <w:rPr>
        <w:rFonts w:hint="eastAsia"/>
      </w:rPr>
    </w:lvl>
    <w:lvl w:ilvl="4">
      <w:start w:val="1"/>
      <w:numFmt w:val="decimal"/>
      <w:isLgl w:val="false"/>
      <w:suff w:val="tab"/>
      <w:lvlText w:val="%1.%2.%3.%4.%5"/>
      <w:lvlJc w:val="left"/>
      <w:pPr>
        <w:pStyle w:val="870"/>
        <w:ind w:left="900" w:hanging="900"/>
        <w:tabs>
          <w:tab w:val="num" w:pos="900" w:leader="none"/>
        </w:tabs>
      </w:pPr>
      <w:rPr>
        <w:rFonts w:hint="eastAsia"/>
      </w:rPr>
    </w:lvl>
    <w:lvl w:ilvl="5">
      <w:start w:val="1"/>
      <w:numFmt w:val="decimal"/>
      <w:isLgl w:val="false"/>
      <w:suff w:val="tab"/>
      <w:lvlText w:val="%1.%2.%3.%4.%5.%6"/>
      <w:lvlJc w:val="left"/>
      <w:pPr>
        <w:pStyle w:val="870"/>
        <w:ind w:left="900" w:hanging="900"/>
        <w:tabs>
          <w:tab w:val="num" w:pos="900" w:leader="none"/>
        </w:tabs>
      </w:pPr>
      <w:rPr>
        <w:rFonts w:hint="eastAsia"/>
      </w:rPr>
    </w:lvl>
    <w:lvl w:ilvl="6">
      <w:start w:val="1"/>
      <w:numFmt w:val="decimal"/>
      <w:isLgl w:val="false"/>
      <w:suff w:val="tab"/>
      <w:lvlText w:val="%1.%2.%3.%4.%5.%6.%7"/>
      <w:lvlJc w:val="left"/>
      <w:pPr>
        <w:pStyle w:val="870"/>
        <w:ind w:left="900" w:hanging="900"/>
        <w:tabs>
          <w:tab w:val="num" w:pos="900" w:leader="none"/>
        </w:tabs>
      </w:pPr>
      <w:rPr>
        <w:rFonts w:hint="eastAsia"/>
      </w:rPr>
    </w:lvl>
    <w:lvl w:ilvl="7">
      <w:start w:val="1"/>
      <w:numFmt w:val="decimal"/>
      <w:isLgl w:val="false"/>
      <w:suff w:val="tab"/>
      <w:lvlText w:val="%1.%2.%3.%4.%5.%6.%7.%8"/>
      <w:lvlJc w:val="left"/>
      <w:pPr>
        <w:pStyle w:val="870"/>
        <w:ind w:left="900" w:hanging="900"/>
        <w:tabs>
          <w:tab w:val="num" w:pos="900" w:leader="none"/>
        </w:tabs>
      </w:pPr>
      <w:rPr>
        <w:rFonts w:hint="eastAsia"/>
      </w:rPr>
    </w:lvl>
    <w:lvl w:ilvl="8">
      <w:start w:val="1"/>
      <w:numFmt w:val="decimal"/>
      <w:isLgl w:val="false"/>
      <w:suff w:val="tab"/>
      <w:lvlText w:val="%1.%2.%3.%4.%5.%6.%7.%8.%9"/>
      <w:lvlJc w:val="left"/>
      <w:pPr>
        <w:pStyle w:val="870"/>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pStyle w:val="8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1"/>
      <w:isLgl w:val="false"/>
      <w:suff w:val="tab"/>
      <w:lvlText w:val="%1."/>
      <w:lvlJc w:val="left"/>
      <w:pPr>
        <w:pStyle w:val="870"/>
        <w:ind w:left="360" w:hanging="360"/>
        <w:tabs>
          <w:tab w:val="num" w:pos="360" w:leader="none"/>
        </w:tabs>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870"/>
        <w:ind w:left="768" w:hanging="360"/>
        <w:tabs>
          <w:tab w:val="num" w:pos="768" w:leader="none"/>
        </w:tabs>
      </w:pPr>
      <w:rPr>
        <w:rFonts w:hint="eastAsia"/>
      </w:rPr>
    </w:lvl>
    <w:lvl w:ilvl="1">
      <w:start w:val="1"/>
      <w:numFmt w:val="decimal"/>
      <w:pStyle w:val="1228"/>
      <w:isLgl w:val="false"/>
      <w:suff w:val="tab"/>
      <w:lvlText w:val="%2、"/>
      <w:lvlJc w:val="left"/>
      <w:pPr>
        <w:pStyle w:val="870"/>
        <w:ind w:left="1188" w:hanging="360"/>
        <w:tabs>
          <w:tab w:val="num" w:pos="1188" w:leader="none"/>
        </w:tabs>
      </w:pPr>
      <w:rPr>
        <w:rFonts w:hint="eastAsia"/>
      </w:rPr>
    </w:lvl>
    <w:lvl w:ilvl="2">
      <w:start w:val="1"/>
      <w:numFmt w:val="decimal"/>
      <w:isLgl w:val="false"/>
      <w:suff w:val="tab"/>
      <w:lvlText w:val="（%3）"/>
      <w:lvlJc w:val="left"/>
      <w:pPr>
        <w:pStyle w:val="870"/>
        <w:ind w:left="1968" w:hanging="720"/>
        <w:tabs>
          <w:tab w:val="num" w:pos="1968" w:leader="none"/>
        </w:tabs>
      </w:pPr>
      <w:rPr>
        <w:rFonts w:hint="eastAsia"/>
        <w:u w:val="none"/>
      </w:rPr>
    </w:lvl>
    <w:lvl w:ilvl="3">
      <w:start w:val="1"/>
      <w:numFmt w:val="decimal"/>
      <w:isLgl w:val="false"/>
      <w:suff w:val="tab"/>
      <w:lvlText w:val="%4."/>
      <w:lvlJc w:val="left"/>
      <w:pPr>
        <w:pStyle w:val="870"/>
        <w:ind w:left="2088" w:hanging="420"/>
        <w:tabs>
          <w:tab w:val="num" w:pos="2088" w:leader="none"/>
        </w:tabs>
      </w:pPr>
    </w:lvl>
    <w:lvl w:ilvl="4">
      <w:start w:val="1"/>
      <w:numFmt w:val="lowerLetter"/>
      <w:isLgl w:val="false"/>
      <w:suff w:val="tab"/>
      <w:lvlText w:val="%5)"/>
      <w:lvlJc w:val="left"/>
      <w:pPr>
        <w:pStyle w:val="870"/>
        <w:ind w:left="2508" w:hanging="420"/>
        <w:tabs>
          <w:tab w:val="num" w:pos="2508" w:leader="none"/>
        </w:tabs>
      </w:pPr>
    </w:lvl>
    <w:lvl w:ilvl="5">
      <w:start w:val="1"/>
      <w:numFmt w:val="lowerRoman"/>
      <w:isLgl w:val="false"/>
      <w:suff w:val="tab"/>
      <w:lvlText w:val="%6."/>
      <w:lvlJc w:val="right"/>
      <w:pPr>
        <w:pStyle w:val="870"/>
        <w:ind w:left="2928" w:hanging="420"/>
        <w:tabs>
          <w:tab w:val="num" w:pos="2928" w:leader="none"/>
        </w:tabs>
      </w:pPr>
    </w:lvl>
    <w:lvl w:ilvl="6">
      <w:start w:val="1"/>
      <w:numFmt w:val="decimal"/>
      <w:isLgl w:val="false"/>
      <w:suff w:val="tab"/>
      <w:lvlText w:val="%7."/>
      <w:lvlJc w:val="left"/>
      <w:pPr>
        <w:pStyle w:val="870"/>
        <w:ind w:left="3348" w:hanging="420"/>
        <w:tabs>
          <w:tab w:val="num" w:pos="3348" w:leader="none"/>
        </w:tabs>
      </w:pPr>
    </w:lvl>
    <w:lvl w:ilvl="7">
      <w:start w:val="1"/>
      <w:numFmt w:val="lowerLetter"/>
      <w:isLgl w:val="false"/>
      <w:suff w:val="tab"/>
      <w:lvlText w:val="%8)"/>
      <w:lvlJc w:val="left"/>
      <w:pPr>
        <w:pStyle w:val="870"/>
        <w:ind w:left="3768" w:hanging="420"/>
        <w:tabs>
          <w:tab w:val="num" w:pos="3768" w:leader="none"/>
        </w:tabs>
      </w:pPr>
    </w:lvl>
    <w:lvl w:ilvl="8">
      <w:start w:val="1"/>
      <w:numFmt w:val="lowerRoman"/>
      <w:isLgl w:val="false"/>
      <w:suff w:val="tab"/>
      <w:lvlText w:val="%9."/>
      <w:lvlJc w:val="right"/>
      <w:pPr>
        <w:pStyle w:val="870"/>
        <w:ind w:left="4188" w:hanging="420"/>
        <w:tabs>
          <w:tab w:val="num" w:pos="4188" w:leader="none"/>
        </w:tabs>
      </w:pPr>
    </w:lvl>
  </w:abstractNum>
  <w:abstractNum w:abstractNumId="5">
    <w:multiLevelType w:val="hybridMultilevel"/>
    <w:lvl w:ilvl="0">
      <w:start w:val="1"/>
      <w:numFmt w:val="decimal"/>
      <w:pStyle w:val="1195"/>
      <w:isLgl w:val="false"/>
      <w:suff w:val="tab"/>
      <w:lvlText w:val="%1)"/>
      <w:lvlJc w:val="left"/>
      <w:pPr>
        <w:pStyle w:val="870"/>
        <w:ind w:left="420" w:hanging="420"/>
      </w:pPr>
    </w:lvl>
    <w:lvl w:ilvl="1">
      <w:start w:val="1"/>
      <w:numFmt w:val="lowerLetter"/>
      <w:isLgl w:val="false"/>
      <w:suff w:val="tab"/>
      <w:lvlText w:val="%2)"/>
      <w:lvlJc w:val="left"/>
      <w:pPr>
        <w:pStyle w:val="870"/>
        <w:ind w:left="840" w:hanging="420"/>
      </w:pPr>
    </w:lvl>
    <w:lvl w:ilvl="2">
      <w:start w:val="1"/>
      <w:numFmt w:val="lowerRoman"/>
      <w:isLgl w:val="false"/>
      <w:suff w:val="tab"/>
      <w:lvlText w:val="%3."/>
      <w:lvlJc w:val="right"/>
      <w:pPr>
        <w:pStyle w:val="870"/>
        <w:ind w:left="1260" w:hanging="420"/>
      </w:pPr>
    </w:lvl>
    <w:lvl w:ilvl="3">
      <w:start w:val="1"/>
      <w:numFmt w:val="decimal"/>
      <w:isLgl w:val="false"/>
      <w:suff w:val="tab"/>
      <w:lvlText w:val="%4."/>
      <w:lvlJc w:val="left"/>
      <w:pPr>
        <w:pStyle w:val="870"/>
        <w:ind w:left="1680" w:hanging="420"/>
      </w:pPr>
    </w:lvl>
    <w:lvl w:ilvl="4">
      <w:start w:val="1"/>
      <w:numFmt w:val="lowerLetter"/>
      <w:isLgl w:val="false"/>
      <w:suff w:val="tab"/>
      <w:lvlText w:val="%5)"/>
      <w:lvlJc w:val="left"/>
      <w:pPr>
        <w:pStyle w:val="870"/>
        <w:ind w:left="2100" w:hanging="420"/>
      </w:pPr>
    </w:lvl>
    <w:lvl w:ilvl="5">
      <w:start w:val="1"/>
      <w:numFmt w:val="lowerRoman"/>
      <w:isLgl w:val="false"/>
      <w:suff w:val="tab"/>
      <w:lvlText w:val="%6."/>
      <w:lvlJc w:val="right"/>
      <w:pPr>
        <w:pStyle w:val="870"/>
        <w:ind w:left="2520" w:hanging="420"/>
      </w:pPr>
    </w:lvl>
    <w:lvl w:ilvl="6">
      <w:start w:val="1"/>
      <w:numFmt w:val="decimal"/>
      <w:isLgl w:val="false"/>
      <w:suff w:val="tab"/>
      <w:lvlText w:val="%7."/>
      <w:lvlJc w:val="left"/>
      <w:pPr>
        <w:pStyle w:val="870"/>
        <w:ind w:left="2940" w:hanging="420"/>
      </w:pPr>
    </w:lvl>
    <w:lvl w:ilvl="7">
      <w:start w:val="1"/>
      <w:numFmt w:val="lowerLetter"/>
      <w:isLgl w:val="false"/>
      <w:suff w:val="tab"/>
      <w:lvlText w:val="%8)"/>
      <w:lvlJc w:val="left"/>
      <w:pPr>
        <w:pStyle w:val="870"/>
        <w:ind w:left="3360" w:hanging="420"/>
      </w:pPr>
    </w:lvl>
    <w:lvl w:ilvl="8">
      <w:start w:val="1"/>
      <w:numFmt w:val="lowerRoman"/>
      <w:isLgl w:val="false"/>
      <w:suff w:val="tab"/>
      <w:lvlText w:val="%9."/>
      <w:lvlJc w:val="right"/>
      <w:pPr>
        <w:pStyle w:val="870"/>
        <w:ind w:left="3780" w:hanging="420"/>
      </w:pPr>
    </w:lvl>
  </w:abstractNum>
  <w:abstractNum w:abstractNumId="6">
    <w:multiLevelType w:val="hybridMultilevel"/>
    <w:lvl w:ilvl="0">
      <w:start w:val="1"/>
      <w:numFmt w:val="decimal"/>
      <w:pStyle w:val="1190"/>
      <w:isLgl w:val="false"/>
      <w:suff w:val="nothing"/>
      <w:lvlText w:val="%1　"/>
      <w:lvlJc w:val="left"/>
      <w:pPr>
        <w:pStyle w:val="8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70"/>
        <w:ind w:left="-25" w:firstLine="0"/>
      </w:pPr>
      <w:rPr>
        <w:rFonts w:ascii="Times New Roman" w:hAnsi="Times New Roman" w:eastAsia="黑体"/>
        <w:b/>
        <w:i w:val="0"/>
        <w:sz w:val="28"/>
      </w:rPr>
    </w:lvl>
    <w:lvl w:ilvl="3">
      <w:start w:val="1"/>
      <w:numFmt w:val="decimal"/>
      <w:pStyle w:val="1226"/>
      <w:isLgl w:val="false"/>
      <w:suff w:val="nothing"/>
      <w:lvlText w:val="%1.%2.%3.%4　"/>
      <w:lvlJc w:val="left"/>
      <w:pPr>
        <w:pStyle w:val="8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70"/>
        <w:ind w:left="-25" w:firstLine="0"/>
      </w:pPr>
      <w:rPr>
        <w:rFonts w:ascii="Times New Roman" w:hAnsi="Times New Roman" w:eastAsia="宋体"/>
        <w:b/>
        <w:i w:val="0"/>
        <w:sz w:val="28"/>
      </w:rPr>
    </w:lvl>
    <w:lvl w:ilvl="6">
      <w:start w:val="1"/>
      <w:numFmt w:val="lowerLetter"/>
      <w:pStyle w:val="1247"/>
      <w:isLgl w:val="false"/>
      <w:suff w:val="tab"/>
      <w:lvlText w:val="%7) "/>
      <w:lvlJc w:val="left"/>
      <w:pPr>
        <w:pStyle w:val="870"/>
        <w:ind w:left="-125" w:firstLine="400"/>
        <w:tabs>
          <w:tab w:val="num" w:pos="635" w:leader="none"/>
        </w:tabs>
      </w:pPr>
      <w:rPr>
        <w:rFonts w:ascii="Times New Roman" w:hAnsi="Times New Roman" w:eastAsia="宋体"/>
        <w:b/>
        <w:i w:val="0"/>
        <w:color w:val="000000"/>
        <w:sz w:val="28"/>
        <w:u w:val="none"/>
      </w:rPr>
    </w:lvl>
    <w:lvl w:ilvl="7">
      <w:start w:val="1"/>
      <w:numFmt w:val="decimal"/>
      <w:pStyle w:val="1210"/>
      <w:isLgl w:val="false"/>
      <w:suff w:val="tab"/>
      <w:lvlText w:val="%8) "/>
      <w:lvlJc w:val="left"/>
      <w:pPr>
        <w:pStyle w:val="8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70"/>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japaneseCounting"/>
      <w:isLgl w:val="false"/>
      <w:suff w:val="tab"/>
      <w:lvlText w:val="第%1章"/>
      <w:lvlJc w:val="left"/>
      <w:pPr>
        <w:pStyle w:val="870"/>
        <w:ind w:left="4941" w:hanging="1140"/>
        <w:tabs>
          <w:tab w:val="num" w:pos="4941" w:leader="none"/>
        </w:tabs>
      </w:pPr>
      <w:rPr>
        <w:rFonts w:hint="eastAsia"/>
      </w:rPr>
    </w:lvl>
    <w:lvl w:ilvl="1">
      <w:start w:val="1"/>
      <w:numFmt w:val="lowerLetter"/>
      <w:isLgl w:val="false"/>
      <w:suff w:val="tab"/>
      <w:lvlText w:val="%2)"/>
      <w:lvlJc w:val="left"/>
      <w:pPr>
        <w:pStyle w:val="870"/>
        <w:ind w:left="4641" w:hanging="420"/>
        <w:tabs>
          <w:tab w:val="num" w:pos="4641" w:leader="none"/>
        </w:tabs>
      </w:pPr>
    </w:lvl>
    <w:lvl w:ilvl="2">
      <w:start w:val="1"/>
      <w:numFmt w:val="lowerRoman"/>
      <w:isLgl w:val="false"/>
      <w:suff w:val="tab"/>
      <w:lvlText w:val="%3."/>
      <w:lvlJc w:val="right"/>
      <w:pPr>
        <w:pStyle w:val="870"/>
        <w:ind w:left="5061" w:hanging="420"/>
        <w:tabs>
          <w:tab w:val="num" w:pos="5061" w:leader="none"/>
        </w:tabs>
      </w:pPr>
    </w:lvl>
    <w:lvl w:ilvl="3">
      <w:start w:val="1"/>
      <w:numFmt w:val="decimal"/>
      <w:isLgl w:val="false"/>
      <w:suff w:val="tab"/>
      <w:lvlText w:val="%4."/>
      <w:lvlJc w:val="left"/>
      <w:pPr>
        <w:pStyle w:val="870"/>
        <w:ind w:left="5481" w:hanging="420"/>
        <w:tabs>
          <w:tab w:val="num" w:pos="5481" w:leader="none"/>
        </w:tabs>
      </w:pPr>
    </w:lvl>
    <w:lvl w:ilvl="4">
      <w:start w:val="1"/>
      <w:numFmt w:val="lowerLetter"/>
      <w:isLgl w:val="false"/>
      <w:suff w:val="tab"/>
      <w:lvlText w:val="%5)"/>
      <w:lvlJc w:val="left"/>
      <w:pPr>
        <w:pStyle w:val="870"/>
        <w:ind w:left="5901" w:hanging="420"/>
        <w:tabs>
          <w:tab w:val="num" w:pos="5901" w:leader="none"/>
        </w:tabs>
      </w:pPr>
    </w:lvl>
    <w:lvl w:ilvl="5">
      <w:start w:val="1"/>
      <w:numFmt w:val="lowerRoman"/>
      <w:isLgl w:val="false"/>
      <w:suff w:val="tab"/>
      <w:lvlText w:val="%6."/>
      <w:lvlJc w:val="right"/>
      <w:pPr>
        <w:pStyle w:val="870"/>
        <w:ind w:left="6321" w:hanging="420"/>
        <w:tabs>
          <w:tab w:val="num" w:pos="6321" w:leader="none"/>
        </w:tabs>
      </w:pPr>
    </w:lvl>
    <w:lvl w:ilvl="6">
      <w:start w:val="1"/>
      <w:numFmt w:val="decimal"/>
      <w:isLgl w:val="false"/>
      <w:suff w:val="tab"/>
      <w:lvlText w:val="%7."/>
      <w:lvlJc w:val="left"/>
      <w:pPr>
        <w:pStyle w:val="870"/>
        <w:ind w:left="6741" w:hanging="420"/>
        <w:tabs>
          <w:tab w:val="num" w:pos="6741" w:leader="none"/>
        </w:tabs>
      </w:pPr>
    </w:lvl>
    <w:lvl w:ilvl="7">
      <w:start w:val="1"/>
      <w:numFmt w:val="lowerLetter"/>
      <w:isLgl w:val="false"/>
      <w:suff w:val="tab"/>
      <w:lvlText w:val="%8)"/>
      <w:lvlJc w:val="left"/>
      <w:pPr>
        <w:pStyle w:val="870"/>
        <w:ind w:left="7161" w:hanging="420"/>
        <w:tabs>
          <w:tab w:val="num" w:pos="7161" w:leader="none"/>
        </w:tabs>
      </w:pPr>
    </w:lvl>
    <w:lvl w:ilvl="8">
      <w:start w:val="1"/>
      <w:numFmt w:val="lowerRoman"/>
      <w:isLgl w:val="false"/>
      <w:suff w:val="tab"/>
      <w:lvlText w:val="%9."/>
      <w:lvlJc w:val="right"/>
      <w:pPr>
        <w:pStyle w:val="870"/>
        <w:ind w:left="7581" w:hanging="420"/>
        <w:tabs>
          <w:tab w:val="num" w:pos="7581" w:leader="none"/>
        </w:tabs>
      </w:pPr>
    </w:lvl>
  </w:abstractNum>
  <w:abstractNum w:abstractNumId="8">
    <w:multiLevelType w:val="hybridMultilevel"/>
    <w:lvl w:ilvl="0">
      <w:start w:val="1"/>
      <w:numFmt w:val="lowerLetter"/>
      <w:pStyle w:val="1270"/>
      <w:isLgl w:val="false"/>
      <w:suff w:val="tab"/>
      <w:lvlText w:val="%1)"/>
      <w:lvlJc w:val="left"/>
      <w:pPr>
        <w:pStyle w:val="870"/>
        <w:ind w:left="902" w:hanging="420"/>
      </w:pPr>
      <w:rPr>
        <w:color w:val="000000"/>
      </w:rPr>
    </w:lvl>
    <w:lvl w:ilvl="1">
      <w:start w:val="1"/>
      <w:numFmt w:val="lowerLetter"/>
      <w:isLgl w:val="false"/>
      <w:suff w:val="tab"/>
      <w:lvlText w:val="%2)"/>
      <w:lvlJc w:val="left"/>
      <w:pPr>
        <w:pStyle w:val="870"/>
        <w:ind w:left="1322" w:hanging="420"/>
      </w:pPr>
    </w:lvl>
    <w:lvl w:ilvl="2">
      <w:start w:val="1"/>
      <w:numFmt w:val="lowerRoman"/>
      <w:isLgl w:val="false"/>
      <w:suff w:val="tab"/>
      <w:lvlText w:val="%3."/>
      <w:lvlJc w:val="right"/>
      <w:pPr>
        <w:pStyle w:val="870"/>
        <w:ind w:left="1742" w:hanging="420"/>
      </w:pPr>
    </w:lvl>
    <w:lvl w:ilvl="3">
      <w:start w:val="1"/>
      <w:numFmt w:val="decimal"/>
      <w:isLgl w:val="false"/>
      <w:suff w:val="tab"/>
      <w:lvlText w:val="%4."/>
      <w:lvlJc w:val="left"/>
      <w:pPr>
        <w:pStyle w:val="870"/>
        <w:ind w:left="2162" w:hanging="420"/>
      </w:pPr>
    </w:lvl>
    <w:lvl w:ilvl="4">
      <w:start w:val="1"/>
      <w:numFmt w:val="lowerLetter"/>
      <w:isLgl w:val="false"/>
      <w:suff w:val="tab"/>
      <w:lvlText w:val="%5)"/>
      <w:lvlJc w:val="left"/>
      <w:pPr>
        <w:pStyle w:val="870"/>
        <w:ind w:left="2582" w:hanging="420"/>
      </w:pPr>
    </w:lvl>
    <w:lvl w:ilvl="5">
      <w:start w:val="1"/>
      <w:numFmt w:val="lowerRoman"/>
      <w:isLgl w:val="false"/>
      <w:suff w:val="tab"/>
      <w:lvlText w:val="%6."/>
      <w:lvlJc w:val="right"/>
      <w:pPr>
        <w:pStyle w:val="870"/>
        <w:ind w:left="3002" w:hanging="420"/>
      </w:pPr>
    </w:lvl>
    <w:lvl w:ilvl="6">
      <w:start w:val="1"/>
      <w:numFmt w:val="decimal"/>
      <w:isLgl w:val="false"/>
      <w:suff w:val="tab"/>
      <w:lvlText w:val="%7."/>
      <w:lvlJc w:val="left"/>
      <w:pPr>
        <w:pStyle w:val="870"/>
        <w:ind w:left="3422" w:hanging="420"/>
      </w:pPr>
    </w:lvl>
    <w:lvl w:ilvl="7">
      <w:start w:val="1"/>
      <w:numFmt w:val="lowerLetter"/>
      <w:isLgl w:val="false"/>
      <w:suff w:val="tab"/>
      <w:lvlText w:val="%8)"/>
      <w:lvlJc w:val="left"/>
      <w:pPr>
        <w:pStyle w:val="870"/>
        <w:ind w:left="3842" w:hanging="420"/>
      </w:pPr>
    </w:lvl>
    <w:lvl w:ilvl="8">
      <w:start w:val="1"/>
      <w:numFmt w:val="lowerRoman"/>
      <w:isLgl w:val="false"/>
      <w:suff w:val="tab"/>
      <w:lvlText w:val="%9."/>
      <w:lvlJc w:val="right"/>
      <w:pPr>
        <w:pStyle w:val="870"/>
        <w:ind w:left="4262" w:hanging="420"/>
      </w:pPr>
    </w:lvl>
  </w:abstractNum>
  <w:abstractNum w:abstractNumId="9">
    <w:multiLevelType w:val="hybridMultilevel"/>
    <w:lvl w:ilvl="0">
      <w:start w:val="1"/>
      <w:numFmt w:val="decimal"/>
      <w:pStyle w:val="1295"/>
      <w:isLgl w:val="false"/>
      <w:suff w:val="tab"/>
      <w:lvlText w:val="%1"/>
      <w:lvlJc w:val="left"/>
      <w:pPr>
        <w:pStyle w:val="870"/>
        <w:ind w:left="680" w:hanging="680"/>
      </w:pPr>
      <w:rPr>
        <w:rFonts w:hint="eastAsia" w:ascii="宋体" w:hAnsi="宋体" w:eastAsia="宋体"/>
      </w:rPr>
    </w:lvl>
    <w:lvl w:ilvl="1">
      <w:start w:val="1"/>
      <w:numFmt w:val="decimal"/>
      <w:pStyle w:val="1296"/>
      <w:isLgl w:val="false"/>
      <w:suff w:val="tab"/>
      <w:lvlText w:val="%1.%2"/>
      <w:lvlJc w:val="left"/>
      <w:pPr>
        <w:pStyle w:val="870"/>
        <w:ind w:left="851" w:hanging="851"/>
      </w:pPr>
      <w:rPr>
        <w:rFonts w:hint="eastAsia" w:ascii="宋体" w:hAnsi="宋体" w:eastAsia="宋体"/>
        <w:color w:val="000000"/>
      </w:rPr>
    </w:lvl>
    <w:lvl w:ilvl="2">
      <w:start w:val="1"/>
      <w:numFmt w:val="decimal"/>
      <w:pStyle w:val="1297"/>
      <w:isLgl w:val="false"/>
      <w:suff w:val="tab"/>
      <w:lvlText w:val="%1.%2.%3"/>
      <w:lvlJc w:val="left"/>
      <w:pPr>
        <w:pStyle w:val="870"/>
        <w:ind w:left="851" w:hanging="851"/>
      </w:pPr>
      <w:rPr>
        <w:rFonts w:hint="eastAsia"/>
      </w:rPr>
    </w:lvl>
    <w:lvl w:ilvl="3">
      <w:start w:val="1"/>
      <w:numFmt w:val="decimal"/>
      <w:isLgl w:val="false"/>
      <w:suff w:val="tab"/>
      <w:lvlText w:val="%1.%2.%3.%4"/>
      <w:lvlJc w:val="left"/>
      <w:pPr>
        <w:pStyle w:val="870"/>
        <w:ind w:left="680" w:hanging="680"/>
      </w:pPr>
      <w:rPr>
        <w:rFonts w:hint="eastAsia"/>
      </w:rPr>
    </w:lvl>
    <w:lvl w:ilvl="4">
      <w:start w:val="1"/>
      <w:numFmt w:val="decimal"/>
      <w:isLgl w:val="false"/>
      <w:suff w:val="tab"/>
      <w:lvlText w:val="%1.%2.%3.%4.%5"/>
      <w:lvlJc w:val="left"/>
      <w:pPr>
        <w:pStyle w:val="870"/>
        <w:ind w:left="680" w:hanging="680"/>
      </w:pPr>
      <w:rPr>
        <w:rFonts w:hint="eastAsia"/>
      </w:rPr>
    </w:lvl>
    <w:lvl w:ilvl="5">
      <w:start w:val="1"/>
      <w:numFmt w:val="decimal"/>
      <w:isLgl w:val="false"/>
      <w:suff w:val="tab"/>
      <w:lvlText w:val="%1.%2.%3.%4.%5.%6"/>
      <w:lvlJc w:val="left"/>
      <w:pPr>
        <w:pStyle w:val="870"/>
        <w:ind w:left="680" w:hanging="680"/>
      </w:pPr>
      <w:rPr>
        <w:rFonts w:hint="eastAsia"/>
      </w:rPr>
    </w:lvl>
    <w:lvl w:ilvl="6">
      <w:start w:val="1"/>
      <w:numFmt w:val="decimal"/>
      <w:isLgl w:val="false"/>
      <w:suff w:val="tab"/>
      <w:lvlText w:val="%1.%2.%3.%4.%5.%6.%7"/>
      <w:lvlJc w:val="left"/>
      <w:pPr>
        <w:pStyle w:val="870"/>
        <w:ind w:left="680" w:hanging="680"/>
      </w:pPr>
      <w:rPr>
        <w:rFonts w:hint="eastAsia"/>
      </w:rPr>
    </w:lvl>
    <w:lvl w:ilvl="7">
      <w:start w:val="1"/>
      <w:numFmt w:val="decimal"/>
      <w:isLgl w:val="false"/>
      <w:suff w:val="tab"/>
      <w:lvlText w:val="%1.%2.%3.%4.%5.%6.%7.%8"/>
      <w:lvlJc w:val="left"/>
      <w:pPr>
        <w:pStyle w:val="870"/>
        <w:ind w:left="680" w:hanging="680"/>
      </w:pPr>
      <w:rPr>
        <w:rFonts w:hint="eastAsia"/>
      </w:rPr>
    </w:lvl>
    <w:lvl w:ilvl="8">
      <w:start w:val="1"/>
      <w:numFmt w:val="decimal"/>
      <w:isLgl w:val="false"/>
      <w:suff w:val="tab"/>
      <w:lvlText w:val="%1.%2.%3.%4.%5.%6.%7.%8.%9"/>
      <w:lvlJc w:val="left"/>
      <w:pPr>
        <w:pStyle w:val="870"/>
        <w:ind w:left="680" w:hanging="680"/>
      </w:pPr>
      <w:rPr>
        <w:rFonts w:hint="eastAsia"/>
      </w:rPr>
    </w:lvl>
  </w:abstractNum>
  <w:abstractNum w:abstractNumId="10">
    <w:multiLevelType w:val="hybridMultilevel"/>
    <w:lvl w:ilvl="0">
      <w:start w:val="1"/>
      <w:numFmt w:val="decimal"/>
      <w:isLgl w:val="false"/>
      <w:suff w:val="tab"/>
      <w:lvlText w:val="%1"/>
      <w:lvlJc w:val="left"/>
      <w:pPr>
        <w:pStyle w:val="870"/>
        <w:ind w:left="900" w:hanging="900"/>
        <w:tabs>
          <w:tab w:val="num" w:pos="900" w:leader="none"/>
        </w:tabs>
      </w:pPr>
      <w:rPr>
        <w:rFonts w:hint="eastAsia"/>
      </w:rPr>
    </w:lvl>
    <w:lvl w:ilvl="1">
      <w:start w:val="1"/>
      <w:numFmt w:val="decimal"/>
      <w:isLgl w:val="false"/>
      <w:suff w:val="tab"/>
      <w:lvlText w:val="%1.%2"/>
      <w:lvlJc w:val="left"/>
      <w:pPr>
        <w:pStyle w:val="8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70"/>
        <w:ind w:left="1980" w:hanging="900"/>
        <w:tabs>
          <w:tab w:val="num" w:pos="1980" w:leader="none"/>
        </w:tabs>
      </w:pPr>
      <w:rPr>
        <w:rFonts w:hint="eastAsia"/>
      </w:rPr>
    </w:lvl>
    <w:lvl w:ilvl="3">
      <w:start w:val="1"/>
      <w:numFmt w:val="decimal"/>
      <w:isLgl w:val="false"/>
      <w:suff w:val="tab"/>
      <w:lvlText w:val="%1.%2.%3.%4"/>
      <w:lvlJc w:val="left"/>
      <w:pPr>
        <w:pStyle w:val="870"/>
        <w:ind w:left="900" w:hanging="900"/>
        <w:tabs>
          <w:tab w:val="num" w:pos="900" w:leader="none"/>
        </w:tabs>
      </w:pPr>
      <w:rPr>
        <w:rFonts w:hint="eastAsia"/>
      </w:rPr>
    </w:lvl>
    <w:lvl w:ilvl="4">
      <w:start w:val="1"/>
      <w:numFmt w:val="decimal"/>
      <w:isLgl w:val="false"/>
      <w:suff w:val="tab"/>
      <w:lvlText w:val="%1.%2.%3.%4.%5"/>
      <w:lvlJc w:val="left"/>
      <w:pPr>
        <w:pStyle w:val="870"/>
        <w:ind w:left="900" w:hanging="900"/>
        <w:tabs>
          <w:tab w:val="num" w:pos="900" w:leader="none"/>
        </w:tabs>
      </w:pPr>
      <w:rPr>
        <w:rFonts w:hint="eastAsia"/>
      </w:rPr>
    </w:lvl>
    <w:lvl w:ilvl="5">
      <w:start w:val="1"/>
      <w:numFmt w:val="decimal"/>
      <w:isLgl w:val="false"/>
      <w:suff w:val="tab"/>
      <w:lvlText w:val="%1.%2.%3.%4.%5.%6"/>
      <w:lvlJc w:val="left"/>
      <w:pPr>
        <w:pStyle w:val="870"/>
        <w:ind w:left="900" w:hanging="900"/>
        <w:tabs>
          <w:tab w:val="num" w:pos="900" w:leader="none"/>
        </w:tabs>
      </w:pPr>
      <w:rPr>
        <w:rFonts w:hint="eastAsia"/>
      </w:rPr>
    </w:lvl>
    <w:lvl w:ilvl="6">
      <w:start w:val="1"/>
      <w:numFmt w:val="decimal"/>
      <w:isLgl w:val="false"/>
      <w:suff w:val="tab"/>
      <w:lvlText w:val="%1.%2.%3.%4.%5.%6.%7"/>
      <w:lvlJc w:val="left"/>
      <w:pPr>
        <w:pStyle w:val="870"/>
        <w:ind w:left="900" w:hanging="900"/>
        <w:tabs>
          <w:tab w:val="num" w:pos="900" w:leader="none"/>
        </w:tabs>
      </w:pPr>
      <w:rPr>
        <w:rFonts w:hint="eastAsia"/>
      </w:rPr>
    </w:lvl>
    <w:lvl w:ilvl="7">
      <w:start w:val="1"/>
      <w:numFmt w:val="decimal"/>
      <w:isLgl w:val="false"/>
      <w:suff w:val="tab"/>
      <w:lvlText w:val="%1.%2.%3.%4.%5.%6.%7.%8"/>
      <w:lvlJc w:val="left"/>
      <w:pPr>
        <w:pStyle w:val="870"/>
        <w:ind w:left="900" w:hanging="900"/>
        <w:tabs>
          <w:tab w:val="num" w:pos="900" w:leader="none"/>
        </w:tabs>
      </w:pPr>
      <w:rPr>
        <w:rFonts w:hint="eastAsia"/>
      </w:rPr>
    </w:lvl>
    <w:lvl w:ilvl="8">
      <w:start w:val="1"/>
      <w:numFmt w:val="decimal"/>
      <w:isLgl w:val="false"/>
      <w:suff w:val="tab"/>
      <w:lvlText w:val="%1.%2.%3.%4.%5.%6.%7.%8.%9"/>
      <w:lvlJc w:val="left"/>
      <w:pPr>
        <w:pStyle w:val="870"/>
        <w:ind w:left="900" w:hanging="900"/>
        <w:tabs>
          <w:tab w:val="num" w:pos="900" w:leader="none"/>
        </w:tabs>
      </w:pPr>
      <w:rPr>
        <w:rFonts w:hint="eastAsia"/>
      </w:rPr>
    </w:lvl>
  </w:abstractNum>
  <w:abstractNum w:abstractNumId="11">
    <w:multiLevelType w:val="hybridMultilevel"/>
    <w:lvl w:ilvl="0">
      <w:start w:val="1"/>
      <w:numFmt w:val="decimal"/>
      <w:pStyle w:val="1196"/>
      <w:isLgl w:val="false"/>
      <w:suff w:val="tab"/>
      <w:lvlText w:val="%1."/>
      <w:lvlJc w:val="left"/>
      <w:pPr>
        <w:pStyle w:val="870"/>
        <w:ind w:left="420" w:hanging="420"/>
      </w:pPr>
    </w:lvl>
    <w:lvl w:ilvl="1">
      <w:start w:val="1"/>
      <w:numFmt w:val="decimal"/>
      <w:isLgl w:val="false"/>
      <w:suff w:val="tab"/>
      <w:lvlText w:val="（%2）"/>
      <w:lvlJc w:val="left"/>
      <w:pPr>
        <w:pStyle w:val="870"/>
        <w:ind w:left="1140" w:hanging="720"/>
        <w:tabs>
          <w:tab w:val="num" w:pos="1140" w:leader="none"/>
        </w:tabs>
      </w:pPr>
      <w:rPr>
        <w:rFonts w:hint="eastAsia"/>
      </w:rPr>
    </w:lvl>
    <w:lvl w:ilvl="2">
      <w:start w:val="1"/>
      <w:numFmt w:val="lowerRoman"/>
      <w:isLgl w:val="false"/>
      <w:suff w:val="tab"/>
      <w:lvlText w:val="%3."/>
      <w:lvlJc w:val="right"/>
      <w:pPr>
        <w:pStyle w:val="870"/>
        <w:ind w:left="1260" w:hanging="420"/>
      </w:pPr>
    </w:lvl>
    <w:lvl w:ilvl="3">
      <w:start w:val="1"/>
      <w:numFmt w:val="decimal"/>
      <w:isLgl w:val="false"/>
      <w:suff w:val="tab"/>
      <w:lvlText w:val="%4."/>
      <w:lvlJc w:val="left"/>
      <w:pPr>
        <w:pStyle w:val="870"/>
        <w:ind w:left="1680" w:hanging="420"/>
      </w:pPr>
    </w:lvl>
    <w:lvl w:ilvl="4">
      <w:start w:val="1"/>
      <w:numFmt w:val="lowerLetter"/>
      <w:isLgl w:val="false"/>
      <w:suff w:val="tab"/>
      <w:lvlText w:val="%5)"/>
      <w:lvlJc w:val="left"/>
      <w:pPr>
        <w:pStyle w:val="870"/>
        <w:ind w:left="2100" w:hanging="420"/>
      </w:pPr>
    </w:lvl>
    <w:lvl w:ilvl="5">
      <w:start w:val="1"/>
      <w:numFmt w:val="lowerRoman"/>
      <w:isLgl w:val="false"/>
      <w:suff w:val="tab"/>
      <w:lvlText w:val="%6."/>
      <w:lvlJc w:val="right"/>
      <w:pPr>
        <w:pStyle w:val="870"/>
        <w:ind w:left="2520" w:hanging="420"/>
      </w:pPr>
    </w:lvl>
    <w:lvl w:ilvl="6">
      <w:start w:val="1"/>
      <w:numFmt w:val="decimal"/>
      <w:isLgl w:val="false"/>
      <w:suff w:val="tab"/>
      <w:lvlText w:val="%7."/>
      <w:lvlJc w:val="left"/>
      <w:pPr>
        <w:pStyle w:val="870"/>
        <w:ind w:left="2940" w:hanging="420"/>
      </w:pPr>
    </w:lvl>
    <w:lvl w:ilvl="7">
      <w:start w:val="1"/>
      <w:numFmt w:val="lowerLetter"/>
      <w:isLgl w:val="false"/>
      <w:suff w:val="tab"/>
      <w:lvlText w:val="%8)"/>
      <w:lvlJc w:val="left"/>
      <w:pPr>
        <w:pStyle w:val="870"/>
        <w:ind w:left="3360" w:hanging="420"/>
      </w:pPr>
    </w:lvl>
    <w:lvl w:ilvl="8">
      <w:start w:val="1"/>
      <w:numFmt w:val="lowerRoman"/>
      <w:isLgl w:val="false"/>
      <w:suff w:val="tab"/>
      <w:lvlText w:val="%9."/>
      <w:lvlJc w:val="right"/>
      <w:pPr>
        <w:pStyle w:val="870"/>
        <w:ind w:left="3780" w:hanging="420"/>
      </w:pPr>
    </w:lvl>
  </w:abstractNum>
  <w:abstractNum w:abstractNumId="12">
    <w:multiLevelType w:val="hybridMultilevel"/>
    <w:lvl w:ilvl="0">
      <w:start w:val="1"/>
      <w:numFmt w:val="decimal"/>
      <w:isLgl w:val="false"/>
      <w:suff w:val="tab"/>
      <w:lvlText w:val="%1)"/>
      <w:lvlJc w:val="left"/>
      <w:pPr>
        <w:pStyle w:val="8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70"/>
        <w:ind w:left="900" w:hanging="900"/>
        <w:tabs>
          <w:tab w:val="num" w:pos="900" w:leader="none"/>
        </w:tabs>
      </w:pPr>
      <w:rPr>
        <w:rFonts w:hint="eastAsia"/>
      </w:rPr>
    </w:lvl>
    <w:lvl w:ilvl="1">
      <w:start w:val="1"/>
      <w:numFmt w:val="decimal"/>
      <w:isLgl w:val="false"/>
      <w:suff w:val="tab"/>
      <w:lvlText w:val="%1.%2"/>
      <w:lvlJc w:val="left"/>
      <w:pPr>
        <w:pStyle w:val="8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70"/>
        <w:ind w:left="1980" w:hanging="900"/>
        <w:tabs>
          <w:tab w:val="num" w:pos="1980" w:leader="none"/>
        </w:tabs>
      </w:pPr>
      <w:rPr>
        <w:rFonts w:hint="eastAsia"/>
      </w:rPr>
    </w:lvl>
    <w:lvl w:ilvl="3">
      <w:start w:val="1"/>
      <w:numFmt w:val="decimal"/>
      <w:isLgl w:val="false"/>
      <w:suff w:val="tab"/>
      <w:lvlText w:val="%1.%2.%3.%4"/>
      <w:lvlJc w:val="left"/>
      <w:pPr>
        <w:pStyle w:val="870"/>
        <w:ind w:left="900" w:hanging="900"/>
        <w:tabs>
          <w:tab w:val="num" w:pos="900" w:leader="none"/>
        </w:tabs>
      </w:pPr>
      <w:rPr>
        <w:rFonts w:hint="eastAsia"/>
      </w:rPr>
    </w:lvl>
    <w:lvl w:ilvl="4">
      <w:start w:val="1"/>
      <w:numFmt w:val="decimal"/>
      <w:isLgl w:val="false"/>
      <w:suff w:val="tab"/>
      <w:lvlText w:val="%1.%2.%3.%4.%5"/>
      <w:lvlJc w:val="left"/>
      <w:pPr>
        <w:pStyle w:val="870"/>
        <w:ind w:left="900" w:hanging="900"/>
        <w:tabs>
          <w:tab w:val="num" w:pos="900" w:leader="none"/>
        </w:tabs>
      </w:pPr>
      <w:rPr>
        <w:rFonts w:hint="eastAsia"/>
      </w:rPr>
    </w:lvl>
    <w:lvl w:ilvl="5">
      <w:start w:val="1"/>
      <w:numFmt w:val="decimal"/>
      <w:isLgl w:val="false"/>
      <w:suff w:val="tab"/>
      <w:lvlText w:val="%1.%2.%3.%4.%5.%6"/>
      <w:lvlJc w:val="left"/>
      <w:pPr>
        <w:pStyle w:val="870"/>
        <w:ind w:left="900" w:hanging="900"/>
        <w:tabs>
          <w:tab w:val="num" w:pos="900" w:leader="none"/>
        </w:tabs>
      </w:pPr>
      <w:rPr>
        <w:rFonts w:hint="eastAsia"/>
      </w:rPr>
    </w:lvl>
    <w:lvl w:ilvl="6">
      <w:start w:val="1"/>
      <w:numFmt w:val="decimal"/>
      <w:isLgl w:val="false"/>
      <w:suff w:val="tab"/>
      <w:lvlText w:val="%1.%2.%3.%4.%5.%6.%7"/>
      <w:lvlJc w:val="left"/>
      <w:pPr>
        <w:pStyle w:val="870"/>
        <w:ind w:left="900" w:hanging="900"/>
        <w:tabs>
          <w:tab w:val="num" w:pos="900" w:leader="none"/>
        </w:tabs>
      </w:pPr>
      <w:rPr>
        <w:rFonts w:hint="eastAsia"/>
      </w:rPr>
    </w:lvl>
    <w:lvl w:ilvl="7">
      <w:start w:val="1"/>
      <w:numFmt w:val="decimal"/>
      <w:isLgl w:val="false"/>
      <w:suff w:val="tab"/>
      <w:lvlText w:val="%1.%2.%3.%4.%5.%6.%7.%8"/>
      <w:lvlJc w:val="left"/>
      <w:pPr>
        <w:pStyle w:val="870"/>
        <w:ind w:left="900" w:hanging="900"/>
        <w:tabs>
          <w:tab w:val="num" w:pos="900" w:leader="none"/>
        </w:tabs>
      </w:pPr>
      <w:rPr>
        <w:rFonts w:hint="eastAsia"/>
      </w:rPr>
    </w:lvl>
    <w:lvl w:ilvl="8">
      <w:start w:val="1"/>
      <w:numFmt w:val="decimal"/>
      <w:isLgl w:val="false"/>
      <w:suff w:val="tab"/>
      <w:lvlText w:val="%1.%2.%3.%4.%5.%6.%7.%8.%9"/>
      <w:lvlJc w:val="left"/>
      <w:pPr>
        <w:pStyle w:val="870"/>
        <w:ind w:left="900" w:hanging="900"/>
        <w:tabs>
          <w:tab w:val="num" w:pos="900" w:leader="none"/>
        </w:tabs>
      </w:pPr>
      <w:rPr>
        <w:rFonts w:hint="eastAsia"/>
      </w:rPr>
    </w:lvl>
  </w:abstractNum>
  <w:num w:numId="1">
    <w:abstractNumId w:val="6"/>
  </w:num>
  <w:num w:numId="2">
    <w:abstractNumId w:val="11"/>
  </w:num>
  <w:num w:numId="3">
    <w:abstractNumId w:val="5"/>
  </w:num>
  <w:num w:numId="4">
    <w:abstractNumId w:val="4"/>
  </w:num>
  <w:num w:numId="5">
    <w:abstractNumId w:val="3"/>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70"/>
    <w:next w:val="870"/>
    <w:link w:val="942"/>
    <w:uiPriority w:val="9"/>
    <w:qFormat/>
    <w:pPr>
      <w:keepLines/>
      <w:keepNext/>
      <w:spacing w:before="480" w:after="200"/>
      <w:outlineLvl w:val="0"/>
    </w:pPr>
    <w:rPr>
      <w:rFonts w:ascii="Arial" w:hAnsi="Arial" w:eastAsia="Arial" w:cs="Arial"/>
      <w:sz w:val="40"/>
      <w:szCs w:val="40"/>
    </w:rPr>
  </w:style>
  <w:style w:type="paragraph" w:styleId="14">
    <w:name w:val="Heading 2"/>
    <w:basedOn w:val="870"/>
    <w:next w:val="870"/>
    <w:link w:val="943"/>
    <w:uiPriority w:val="9"/>
    <w:unhideWhenUsed/>
    <w:qFormat/>
    <w:pPr>
      <w:keepLines/>
      <w:keepNext/>
      <w:spacing w:before="360" w:after="200"/>
      <w:outlineLvl w:val="1"/>
    </w:pPr>
    <w:rPr>
      <w:rFonts w:ascii="Arial" w:hAnsi="Arial" w:eastAsia="Arial" w:cs="Arial"/>
      <w:sz w:val="34"/>
    </w:rPr>
  </w:style>
  <w:style w:type="paragraph" w:styleId="16">
    <w:name w:val="Heading 3"/>
    <w:basedOn w:val="870"/>
    <w:next w:val="870"/>
    <w:link w:val="94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70"/>
    <w:next w:val="870"/>
    <w:link w:val="94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70"/>
    <w:next w:val="870"/>
    <w:link w:val="94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70"/>
    <w:next w:val="870"/>
    <w:link w:val="94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70"/>
    <w:next w:val="870"/>
    <w:link w:val="94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70"/>
    <w:next w:val="870"/>
    <w:link w:val="94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70"/>
    <w:next w:val="870"/>
    <w:link w:val="950"/>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70"/>
    <w:next w:val="870"/>
    <w:link w:val="951"/>
    <w:uiPriority w:val="10"/>
    <w:qFormat/>
    <w:pPr>
      <w:contextualSpacing/>
      <w:spacing w:before="300" w:after="200"/>
    </w:pPr>
    <w:rPr>
      <w:sz w:val="48"/>
      <w:szCs w:val="48"/>
    </w:rPr>
  </w:style>
  <w:style w:type="paragraph" w:styleId="35">
    <w:name w:val="Subtitle"/>
    <w:basedOn w:val="870"/>
    <w:next w:val="870"/>
    <w:link w:val="952"/>
    <w:uiPriority w:val="11"/>
    <w:qFormat/>
    <w:pPr>
      <w:spacing w:before="200" w:after="200"/>
    </w:pPr>
    <w:rPr>
      <w:sz w:val="24"/>
      <w:szCs w:val="24"/>
    </w:rPr>
  </w:style>
  <w:style w:type="paragraph" w:styleId="41">
    <w:name w:val="Header"/>
    <w:basedOn w:val="870"/>
    <w:link w:val="955"/>
    <w:uiPriority w:val="99"/>
    <w:unhideWhenUsed/>
    <w:pPr>
      <w:spacing w:after="0" w:line="240" w:lineRule="auto"/>
      <w:tabs>
        <w:tab w:val="center" w:pos="7143" w:leader="none"/>
        <w:tab w:val="right" w:pos="14287" w:leader="none"/>
      </w:tabs>
    </w:pPr>
  </w:style>
  <w:style w:type="paragraph" w:styleId="43">
    <w:name w:val="Footer"/>
    <w:basedOn w:val="870"/>
    <w:link w:val="956"/>
    <w:uiPriority w:val="99"/>
    <w:unhideWhenUsed/>
    <w:pPr>
      <w:spacing w:after="0" w:line="240" w:lineRule="auto"/>
      <w:tabs>
        <w:tab w:val="center" w:pos="7143" w:leader="none"/>
        <w:tab w:val="right" w:pos="14287" w:leader="none"/>
      </w:tabs>
    </w:pPr>
  </w:style>
  <w:style w:type="paragraph" w:styleId="45">
    <w:name w:val="Caption"/>
    <w:basedOn w:val="870"/>
    <w:next w:val="87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70"/>
    <w:link w:val="95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70"/>
    <w:link w:val="95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70"/>
    <w:next w:val="870"/>
    <w:uiPriority w:val="39"/>
    <w:unhideWhenUsed/>
    <w:pPr>
      <w:ind w:left="0" w:right="0" w:firstLine="0"/>
      <w:spacing w:after="57"/>
    </w:pPr>
  </w:style>
  <w:style w:type="paragraph" w:styleId="181">
    <w:name w:val="toc 2"/>
    <w:basedOn w:val="870"/>
    <w:next w:val="870"/>
    <w:uiPriority w:val="39"/>
    <w:unhideWhenUsed/>
    <w:pPr>
      <w:ind w:left="283" w:right="0" w:firstLine="0"/>
      <w:spacing w:after="57"/>
    </w:pPr>
  </w:style>
  <w:style w:type="paragraph" w:styleId="182">
    <w:name w:val="toc 3"/>
    <w:basedOn w:val="870"/>
    <w:next w:val="870"/>
    <w:uiPriority w:val="39"/>
    <w:unhideWhenUsed/>
    <w:pPr>
      <w:ind w:left="567" w:right="0" w:firstLine="0"/>
      <w:spacing w:after="57"/>
    </w:pPr>
  </w:style>
  <w:style w:type="paragraph" w:styleId="183">
    <w:name w:val="toc 4"/>
    <w:basedOn w:val="870"/>
    <w:next w:val="870"/>
    <w:uiPriority w:val="39"/>
    <w:unhideWhenUsed/>
    <w:pPr>
      <w:ind w:left="850" w:right="0" w:firstLine="0"/>
      <w:spacing w:after="57"/>
    </w:pPr>
  </w:style>
  <w:style w:type="paragraph" w:styleId="184">
    <w:name w:val="toc 5"/>
    <w:basedOn w:val="870"/>
    <w:next w:val="870"/>
    <w:uiPriority w:val="39"/>
    <w:unhideWhenUsed/>
    <w:pPr>
      <w:ind w:left="1134" w:right="0" w:firstLine="0"/>
      <w:spacing w:after="57"/>
    </w:pPr>
  </w:style>
  <w:style w:type="paragraph" w:styleId="185">
    <w:name w:val="toc 6"/>
    <w:basedOn w:val="870"/>
    <w:next w:val="870"/>
    <w:uiPriority w:val="39"/>
    <w:unhideWhenUsed/>
    <w:pPr>
      <w:ind w:left="1417" w:right="0" w:firstLine="0"/>
      <w:spacing w:after="57"/>
    </w:pPr>
  </w:style>
  <w:style w:type="paragraph" w:styleId="186">
    <w:name w:val="toc 7"/>
    <w:basedOn w:val="870"/>
    <w:next w:val="870"/>
    <w:uiPriority w:val="39"/>
    <w:unhideWhenUsed/>
    <w:pPr>
      <w:ind w:left="1701" w:right="0" w:firstLine="0"/>
      <w:spacing w:after="57"/>
    </w:pPr>
  </w:style>
  <w:style w:type="paragraph" w:styleId="187">
    <w:name w:val="toc 8"/>
    <w:basedOn w:val="870"/>
    <w:next w:val="870"/>
    <w:uiPriority w:val="39"/>
    <w:unhideWhenUsed/>
    <w:pPr>
      <w:ind w:left="1984" w:right="0" w:firstLine="0"/>
      <w:spacing w:after="57"/>
    </w:pPr>
  </w:style>
  <w:style w:type="paragraph" w:styleId="188">
    <w:name w:val="toc 9"/>
    <w:basedOn w:val="870"/>
    <w:next w:val="870"/>
    <w:uiPriority w:val="39"/>
    <w:unhideWhenUsed/>
    <w:pPr>
      <w:ind w:left="2268" w:right="0" w:firstLine="0"/>
      <w:spacing w:after="57"/>
    </w:pPr>
  </w:style>
  <w:style w:type="paragraph" w:styleId="190">
    <w:name w:val="table of figures"/>
    <w:basedOn w:val="870"/>
    <w:next w:val="870"/>
    <w:uiPriority w:val="99"/>
    <w:unhideWhenUsed/>
    <w:pPr>
      <w:spacing w:after="0" w:afterAutospacing="0"/>
    </w:pPr>
  </w:style>
  <w:style w:type="paragraph" w:styleId="870" w:default="1">
    <w:name w:val="Normal"/>
    <w:next w:val="870"/>
    <w:link w:val="870"/>
    <w:qFormat/>
    <w:pPr>
      <w:jc w:val="both"/>
      <w:widowControl w:val="off"/>
    </w:pPr>
    <w:rPr>
      <w:rFonts w:ascii="Times New Roman" w:hAnsi="Times New Roman" w:eastAsia="宋体" w:cs="Times New Roman"/>
      <w:sz w:val="21"/>
      <w:szCs w:val="24"/>
      <w:lang w:val="en-US" w:eastAsia="zh-CN" w:bidi="ar-SA"/>
    </w:rPr>
  </w:style>
  <w:style w:type="paragraph" w:styleId="871">
    <w:name w:val="标题 1"/>
    <w:basedOn w:val="870"/>
    <w:next w:val="870"/>
    <w:link w:val="882"/>
    <w:uiPriority w:val="9"/>
    <w:qFormat/>
    <w:pPr>
      <w:keepLines/>
      <w:keepNext/>
      <w:spacing w:before="480" w:after="200"/>
      <w:outlineLvl w:val="0"/>
    </w:pPr>
    <w:rPr>
      <w:rFonts w:ascii="Arial" w:hAnsi="Arial" w:eastAsia="Arial" w:cs="Arial"/>
      <w:sz w:val="40"/>
      <w:szCs w:val="40"/>
    </w:rPr>
  </w:style>
  <w:style w:type="paragraph" w:styleId="872">
    <w:name w:val="标题 2"/>
    <w:basedOn w:val="870"/>
    <w:next w:val="870"/>
    <w:link w:val="883"/>
    <w:uiPriority w:val="9"/>
    <w:unhideWhenUsed/>
    <w:qFormat/>
    <w:pPr>
      <w:keepLines/>
      <w:keepNext/>
      <w:spacing w:before="360" w:after="200"/>
      <w:outlineLvl w:val="1"/>
    </w:pPr>
    <w:rPr>
      <w:rFonts w:ascii="Arial" w:hAnsi="Arial" w:eastAsia="Arial" w:cs="Arial"/>
      <w:sz w:val="34"/>
    </w:rPr>
  </w:style>
  <w:style w:type="paragraph" w:styleId="873">
    <w:name w:val="标题 3"/>
    <w:basedOn w:val="870"/>
    <w:next w:val="870"/>
    <w:link w:val="884"/>
    <w:uiPriority w:val="9"/>
    <w:unhideWhenUsed/>
    <w:qFormat/>
    <w:pPr>
      <w:keepLines/>
      <w:keepNext/>
      <w:spacing w:before="320" w:after="200"/>
      <w:outlineLvl w:val="2"/>
    </w:pPr>
    <w:rPr>
      <w:rFonts w:ascii="Arial" w:hAnsi="Arial" w:eastAsia="Arial" w:cs="Arial"/>
      <w:sz w:val="30"/>
      <w:szCs w:val="30"/>
    </w:rPr>
  </w:style>
  <w:style w:type="paragraph" w:styleId="874">
    <w:name w:val="标题 4"/>
    <w:basedOn w:val="870"/>
    <w:next w:val="870"/>
    <w:link w:val="885"/>
    <w:uiPriority w:val="9"/>
    <w:unhideWhenUsed/>
    <w:qFormat/>
    <w:pPr>
      <w:keepLines/>
      <w:keepNext/>
      <w:spacing w:before="320" w:after="200"/>
      <w:outlineLvl w:val="3"/>
    </w:pPr>
    <w:rPr>
      <w:rFonts w:ascii="Arial" w:hAnsi="Arial" w:eastAsia="Arial" w:cs="Arial"/>
      <w:b/>
      <w:bCs/>
      <w:sz w:val="26"/>
      <w:szCs w:val="26"/>
    </w:rPr>
  </w:style>
  <w:style w:type="paragraph" w:styleId="875">
    <w:name w:val="标题 5"/>
    <w:basedOn w:val="870"/>
    <w:next w:val="870"/>
    <w:link w:val="886"/>
    <w:uiPriority w:val="9"/>
    <w:unhideWhenUsed/>
    <w:qFormat/>
    <w:pPr>
      <w:keepLines/>
      <w:keepNext/>
      <w:spacing w:before="320" w:after="200"/>
      <w:outlineLvl w:val="4"/>
    </w:pPr>
    <w:rPr>
      <w:rFonts w:ascii="Arial" w:hAnsi="Arial" w:eastAsia="Arial" w:cs="Arial"/>
      <w:b/>
      <w:bCs/>
      <w:sz w:val="24"/>
    </w:rPr>
  </w:style>
  <w:style w:type="paragraph" w:styleId="876">
    <w:name w:val="标题 6"/>
    <w:basedOn w:val="870"/>
    <w:next w:val="870"/>
    <w:link w:val="887"/>
    <w:uiPriority w:val="9"/>
    <w:unhideWhenUsed/>
    <w:qFormat/>
    <w:pPr>
      <w:keepLines/>
      <w:keepNext/>
      <w:spacing w:before="320" w:after="200"/>
      <w:outlineLvl w:val="5"/>
    </w:pPr>
    <w:rPr>
      <w:rFonts w:ascii="Arial" w:hAnsi="Arial" w:eastAsia="Arial" w:cs="Arial"/>
      <w:b/>
      <w:bCs/>
      <w:sz w:val="22"/>
      <w:szCs w:val="22"/>
    </w:rPr>
  </w:style>
  <w:style w:type="paragraph" w:styleId="877">
    <w:name w:val="标题 7"/>
    <w:basedOn w:val="870"/>
    <w:next w:val="870"/>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标题 8"/>
    <w:basedOn w:val="870"/>
    <w:next w:val="870"/>
    <w:link w:val="889"/>
    <w:uiPriority w:val="9"/>
    <w:unhideWhenUsed/>
    <w:qFormat/>
    <w:pPr>
      <w:keepLines/>
      <w:keepNext/>
      <w:spacing w:before="320" w:after="200"/>
      <w:outlineLvl w:val="7"/>
    </w:pPr>
    <w:rPr>
      <w:rFonts w:ascii="Arial" w:hAnsi="Arial" w:eastAsia="Arial" w:cs="Arial"/>
      <w:i/>
      <w:iCs/>
      <w:sz w:val="22"/>
      <w:szCs w:val="22"/>
    </w:rPr>
  </w:style>
  <w:style w:type="paragraph" w:styleId="879">
    <w:name w:val="标题 9"/>
    <w:basedOn w:val="870"/>
    <w:next w:val="870"/>
    <w:link w:val="890"/>
    <w:uiPriority w:val="9"/>
    <w:unhideWhenUsed/>
    <w:qFormat/>
    <w:pPr>
      <w:keepLines/>
      <w:keepNext/>
      <w:spacing w:before="320" w:after="200"/>
      <w:outlineLvl w:val="8"/>
    </w:pPr>
    <w:rPr>
      <w:rFonts w:ascii="Arial" w:hAnsi="Arial" w:eastAsia="Arial" w:cs="Arial"/>
      <w:i/>
      <w:iCs/>
      <w:szCs w:val="21"/>
    </w:rPr>
  </w:style>
  <w:style w:type="character" w:styleId="880">
    <w:name w:val="默认段落字体"/>
    <w:next w:val="880"/>
    <w:link w:val="870"/>
    <w:uiPriority w:val="1"/>
    <w:unhideWhenUsed/>
    <w:qFormat/>
  </w:style>
  <w:style w:type="table" w:styleId="881">
    <w:name w:val="普通表格"/>
    <w:next w:val="881"/>
    <w:link w:val="870"/>
    <w:uiPriority w:val="99"/>
    <w:unhideWhenUsed/>
    <w:qFormat/>
    <w:tblPr/>
  </w:style>
  <w:style w:type="character" w:styleId="882">
    <w:name w:val="标题 1 Char1"/>
    <w:next w:val="882"/>
    <w:link w:val="871"/>
    <w:uiPriority w:val="9"/>
    <w:qFormat/>
    <w:rPr>
      <w:rFonts w:ascii="Arial" w:hAnsi="Arial" w:eastAsia="Arial" w:cs="Arial"/>
      <w:sz w:val="40"/>
      <w:szCs w:val="40"/>
    </w:rPr>
  </w:style>
  <w:style w:type="character" w:styleId="883">
    <w:name w:val="标题 2 Char2"/>
    <w:next w:val="883"/>
    <w:link w:val="872"/>
    <w:uiPriority w:val="9"/>
    <w:qFormat/>
    <w:rPr>
      <w:rFonts w:ascii="Arial" w:hAnsi="Arial" w:eastAsia="Arial" w:cs="Arial"/>
      <w:sz w:val="34"/>
    </w:rPr>
  </w:style>
  <w:style w:type="character" w:styleId="884">
    <w:name w:val="标题 3 Char2"/>
    <w:next w:val="884"/>
    <w:link w:val="873"/>
    <w:uiPriority w:val="9"/>
    <w:qFormat/>
    <w:rPr>
      <w:rFonts w:ascii="Arial" w:hAnsi="Arial" w:eastAsia="Arial" w:cs="Arial"/>
      <w:sz w:val="30"/>
      <w:szCs w:val="30"/>
    </w:rPr>
  </w:style>
  <w:style w:type="character" w:styleId="885">
    <w:name w:val="标题 4 Char1"/>
    <w:next w:val="885"/>
    <w:link w:val="874"/>
    <w:uiPriority w:val="9"/>
    <w:qFormat/>
    <w:rPr>
      <w:rFonts w:ascii="Arial" w:hAnsi="Arial" w:eastAsia="Arial" w:cs="Arial"/>
      <w:b/>
      <w:bCs/>
      <w:sz w:val="26"/>
      <w:szCs w:val="26"/>
    </w:rPr>
  </w:style>
  <w:style w:type="character" w:styleId="886">
    <w:name w:val="标题 5 Char1"/>
    <w:next w:val="886"/>
    <w:link w:val="875"/>
    <w:uiPriority w:val="9"/>
    <w:qFormat/>
    <w:rPr>
      <w:rFonts w:ascii="Arial" w:hAnsi="Arial" w:eastAsia="Arial" w:cs="Arial"/>
      <w:b/>
      <w:bCs/>
      <w:sz w:val="24"/>
      <w:szCs w:val="24"/>
    </w:rPr>
  </w:style>
  <w:style w:type="character" w:styleId="887">
    <w:name w:val="标题 6 Char1"/>
    <w:next w:val="887"/>
    <w:link w:val="876"/>
    <w:uiPriority w:val="9"/>
    <w:qFormat/>
    <w:rPr>
      <w:rFonts w:ascii="Arial" w:hAnsi="Arial" w:eastAsia="Arial" w:cs="Arial"/>
      <w:b/>
      <w:bCs/>
      <w:sz w:val="22"/>
      <w:szCs w:val="22"/>
    </w:rPr>
  </w:style>
  <w:style w:type="character" w:styleId="888">
    <w:name w:val="标题 7 Char1"/>
    <w:next w:val="888"/>
    <w:link w:val="877"/>
    <w:uiPriority w:val="9"/>
    <w:qFormat/>
    <w:rPr>
      <w:rFonts w:ascii="Arial" w:hAnsi="Arial" w:eastAsia="Arial" w:cs="Arial"/>
      <w:b/>
      <w:bCs/>
      <w:i/>
      <w:iCs/>
      <w:sz w:val="22"/>
      <w:szCs w:val="22"/>
    </w:rPr>
  </w:style>
  <w:style w:type="character" w:styleId="889">
    <w:name w:val="标题 8 Char1"/>
    <w:next w:val="889"/>
    <w:link w:val="878"/>
    <w:uiPriority w:val="9"/>
    <w:qFormat/>
    <w:rPr>
      <w:rFonts w:ascii="Arial" w:hAnsi="Arial" w:eastAsia="Arial" w:cs="Arial"/>
      <w:i/>
      <w:iCs/>
      <w:sz w:val="22"/>
      <w:szCs w:val="22"/>
    </w:rPr>
  </w:style>
  <w:style w:type="character" w:styleId="890">
    <w:name w:val="标题 9 Char1"/>
    <w:next w:val="890"/>
    <w:link w:val="879"/>
    <w:uiPriority w:val="9"/>
    <w:qFormat/>
    <w:rPr>
      <w:rFonts w:ascii="Arial" w:hAnsi="Arial" w:eastAsia="Arial" w:cs="Arial"/>
      <w:i/>
      <w:iCs/>
      <w:sz w:val="21"/>
      <w:szCs w:val="21"/>
    </w:rPr>
  </w:style>
  <w:style w:type="paragraph" w:styleId="891">
    <w:name w:val="目录 7"/>
    <w:basedOn w:val="870"/>
    <w:next w:val="870"/>
    <w:link w:val="870"/>
    <w:uiPriority w:val="39"/>
    <w:unhideWhenUsed/>
    <w:qFormat/>
    <w:pPr>
      <w:ind w:left="1701"/>
      <w:spacing w:after="57"/>
    </w:pPr>
  </w:style>
  <w:style w:type="paragraph" w:styleId="892">
    <w:name w:val="正文缩进"/>
    <w:basedOn w:val="870"/>
    <w:next w:val="870"/>
    <w:link w:val="870"/>
    <w:unhideWhenUsed/>
    <w:qFormat/>
    <w:pPr>
      <w:ind w:firstLine="420"/>
    </w:pPr>
    <w:rPr>
      <w:rFonts w:ascii="宋体" w:hAnsi="Times New Roman"/>
      <w:sz w:val="24"/>
    </w:rPr>
  </w:style>
  <w:style w:type="paragraph" w:styleId="893">
    <w:name w:val="题注"/>
    <w:basedOn w:val="870"/>
    <w:next w:val="870"/>
    <w:link w:val="870"/>
    <w:uiPriority w:val="35"/>
    <w:unhideWhenUsed/>
    <w:qFormat/>
    <w:pPr>
      <w:spacing w:line="276" w:lineRule="auto"/>
    </w:pPr>
    <w:rPr>
      <w:b/>
      <w:bCs/>
      <w:color w:val="4f81bd"/>
      <w:sz w:val="18"/>
      <w:szCs w:val="18"/>
    </w:rPr>
  </w:style>
  <w:style w:type="paragraph" w:styleId="894">
    <w:name w:val="批注文字"/>
    <w:basedOn w:val="870"/>
    <w:next w:val="894"/>
    <w:link w:val="870"/>
    <w:uiPriority w:val="99"/>
    <w:unhideWhenUsed/>
    <w:qFormat/>
    <w:pPr>
      <w:jc w:val="left"/>
    </w:pPr>
  </w:style>
  <w:style w:type="paragraph" w:styleId="895">
    <w:name w:val="正文文本"/>
    <w:basedOn w:val="870"/>
    <w:next w:val="895"/>
    <w:link w:val="870"/>
    <w:semiHidden/>
    <w:qFormat/>
    <w:rPr>
      <w:rFonts w:ascii="宋体" w:hAnsi="宋体" w:eastAsia="宋体" w:cs="宋体"/>
      <w:sz w:val="17"/>
      <w:szCs w:val="17"/>
      <w:lang w:val="en-US" w:eastAsia="en-US" w:bidi="ar-SA"/>
    </w:rPr>
  </w:style>
  <w:style w:type="paragraph" w:styleId="896">
    <w:name w:val="目录 5"/>
    <w:basedOn w:val="870"/>
    <w:next w:val="870"/>
    <w:link w:val="870"/>
    <w:uiPriority w:val="39"/>
    <w:unhideWhenUsed/>
    <w:qFormat/>
    <w:pPr>
      <w:ind w:left="1134"/>
      <w:spacing w:after="57"/>
    </w:pPr>
  </w:style>
  <w:style w:type="paragraph" w:styleId="897">
    <w:name w:val="目录 3"/>
    <w:basedOn w:val="870"/>
    <w:next w:val="870"/>
    <w:link w:val="870"/>
    <w:uiPriority w:val="39"/>
    <w:unhideWhenUsed/>
    <w:qFormat/>
    <w:pPr>
      <w:ind w:left="567"/>
      <w:spacing w:after="57"/>
    </w:pPr>
  </w:style>
  <w:style w:type="paragraph" w:styleId="898">
    <w:name w:val="纯文本"/>
    <w:basedOn w:val="870"/>
    <w:next w:val="892"/>
    <w:link w:val="870"/>
    <w:unhideWhenUsed/>
    <w:qFormat/>
    <w:rPr>
      <w:rFonts w:ascii="宋体" w:hAnsi="宋体"/>
      <w:sz w:val="26"/>
    </w:rPr>
  </w:style>
  <w:style w:type="paragraph" w:styleId="899">
    <w:name w:val="目录 8"/>
    <w:basedOn w:val="870"/>
    <w:next w:val="870"/>
    <w:link w:val="870"/>
    <w:uiPriority w:val="39"/>
    <w:unhideWhenUsed/>
    <w:qFormat/>
    <w:pPr>
      <w:ind w:left="1984"/>
      <w:spacing w:after="57"/>
    </w:pPr>
  </w:style>
  <w:style w:type="paragraph" w:styleId="900">
    <w:name w:val="尾注文本"/>
    <w:basedOn w:val="870"/>
    <w:next w:val="900"/>
    <w:link w:val="901"/>
    <w:uiPriority w:val="99"/>
    <w:unhideWhenUsed/>
    <w:qFormat/>
    <w:rPr>
      <w:sz w:val="20"/>
    </w:rPr>
  </w:style>
  <w:style w:type="character" w:styleId="901">
    <w:name w:val="尾注文本 Char"/>
    <w:next w:val="901"/>
    <w:link w:val="900"/>
    <w:uiPriority w:val="99"/>
    <w:qFormat/>
    <w:rPr>
      <w:sz w:val="20"/>
    </w:rPr>
  </w:style>
  <w:style w:type="paragraph" w:styleId="902">
    <w:name w:val="批注框文本"/>
    <w:basedOn w:val="870"/>
    <w:next w:val="902"/>
    <w:link w:val="903"/>
    <w:uiPriority w:val="99"/>
    <w:unhideWhenUsed/>
    <w:qFormat/>
    <w:rPr>
      <w:sz w:val="18"/>
      <w:szCs w:val="18"/>
    </w:rPr>
  </w:style>
  <w:style w:type="character" w:styleId="903">
    <w:name w:val="批注框文本 Char1"/>
    <w:basedOn w:val="880"/>
    <w:next w:val="903"/>
    <w:link w:val="902"/>
    <w:uiPriority w:val="99"/>
    <w:semiHidden/>
    <w:qFormat/>
    <w:rPr>
      <w:sz w:val="18"/>
      <w:szCs w:val="18"/>
    </w:rPr>
  </w:style>
  <w:style w:type="paragraph" w:styleId="904">
    <w:name w:val="页脚"/>
    <w:basedOn w:val="870"/>
    <w:next w:val="904"/>
    <w:link w:val="905"/>
    <w:uiPriority w:val="99"/>
    <w:unhideWhenUsed/>
    <w:qFormat/>
    <w:pPr>
      <w:tabs>
        <w:tab w:val="center" w:pos="7143" w:leader="none"/>
        <w:tab w:val="right" w:pos="14287" w:leader="none"/>
      </w:tabs>
    </w:pPr>
  </w:style>
  <w:style w:type="character" w:styleId="905">
    <w:name w:val="页脚 Char2"/>
    <w:next w:val="905"/>
    <w:link w:val="904"/>
    <w:uiPriority w:val="99"/>
    <w:qFormat/>
  </w:style>
  <w:style w:type="paragraph" w:styleId="906">
    <w:name w:val="页眉"/>
    <w:basedOn w:val="870"/>
    <w:next w:val="906"/>
    <w:link w:val="907"/>
    <w:uiPriority w:val="99"/>
    <w:unhideWhenUsed/>
    <w:qFormat/>
    <w:pPr>
      <w:tabs>
        <w:tab w:val="center" w:pos="7143" w:leader="none"/>
        <w:tab w:val="right" w:pos="14287" w:leader="none"/>
      </w:tabs>
    </w:pPr>
  </w:style>
  <w:style w:type="character" w:styleId="907">
    <w:name w:val="页眉 Char2"/>
    <w:next w:val="907"/>
    <w:link w:val="906"/>
    <w:uiPriority w:val="99"/>
    <w:qFormat/>
  </w:style>
  <w:style w:type="paragraph" w:styleId="908">
    <w:name w:val="目录 1"/>
    <w:basedOn w:val="870"/>
    <w:next w:val="870"/>
    <w:link w:val="870"/>
    <w:uiPriority w:val="39"/>
    <w:unhideWhenUsed/>
    <w:qFormat/>
    <w:pPr>
      <w:spacing w:after="57"/>
    </w:pPr>
  </w:style>
  <w:style w:type="paragraph" w:styleId="909">
    <w:name w:val="目录 4"/>
    <w:basedOn w:val="870"/>
    <w:next w:val="870"/>
    <w:link w:val="870"/>
    <w:uiPriority w:val="39"/>
    <w:unhideWhenUsed/>
    <w:qFormat/>
    <w:pPr>
      <w:ind w:left="850"/>
      <w:spacing w:after="57"/>
    </w:pPr>
  </w:style>
  <w:style w:type="paragraph" w:styleId="910">
    <w:name w:val="副标题"/>
    <w:basedOn w:val="870"/>
    <w:next w:val="870"/>
    <w:link w:val="911"/>
    <w:uiPriority w:val="11"/>
    <w:qFormat/>
    <w:pPr>
      <w:spacing w:before="200" w:after="200"/>
    </w:pPr>
    <w:rPr>
      <w:sz w:val="24"/>
    </w:rPr>
  </w:style>
  <w:style w:type="character" w:styleId="911">
    <w:name w:val="副标题 Char"/>
    <w:next w:val="911"/>
    <w:link w:val="910"/>
    <w:uiPriority w:val="11"/>
    <w:qFormat/>
    <w:rPr>
      <w:sz w:val="24"/>
      <w:szCs w:val="24"/>
    </w:rPr>
  </w:style>
  <w:style w:type="paragraph" w:styleId="912">
    <w:name w:val="脚注文本"/>
    <w:basedOn w:val="870"/>
    <w:next w:val="912"/>
    <w:link w:val="913"/>
    <w:uiPriority w:val="99"/>
    <w:unhideWhenUsed/>
    <w:qFormat/>
    <w:pPr>
      <w:spacing w:after="40"/>
    </w:pPr>
    <w:rPr>
      <w:sz w:val="18"/>
    </w:rPr>
  </w:style>
  <w:style w:type="character" w:styleId="913">
    <w:name w:val="脚注文本 Char"/>
    <w:next w:val="913"/>
    <w:link w:val="912"/>
    <w:uiPriority w:val="99"/>
    <w:qFormat/>
    <w:rPr>
      <w:sz w:val="18"/>
    </w:rPr>
  </w:style>
  <w:style w:type="paragraph" w:styleId="914">
    <w:name w:val="目录 6"/>
    <w:basedOn w:val="870"/>
    <w:next w:val="870"/>
    <w:link w:val="870"/>
    <w:uiPriority w:val="39"/>
    <w:unhideWhenUsed/>
    <w:qFormat/>
    <w:pPr>
      <w:ind w:left="1417"/>
      <w:spacing w:after="57"/>
    </w:pPr>
  </w:style>
  <w:style w:type="paragraph" w:styleId="915">
    <w:name w:val="图表目录"/>
    <w:basedOn w:val="870"/>
    <w:next w:val="870"/>
    <w:link w:val="870"/>
    <w:uiPriority w:val="99"/>
    <w:unhideWhenUsed/>
    <w:qFormat/>
  </w:style>
  <w:style w:type="paragraph" w:styleId="916">
    <w:name w:val="目录 2"/>
    <w:basedOn w:val="870"/>
    <w:next w:val="870"/>
    <w:link w:val="870"/>
    <w:uiPriority w:val="39"/>
    <w:unhideWhenUsed/>
    <w:qFormat/>
    <w:pPr>
      <w:ind w:left="283"/>
      <w:spacing w:after="57"/>
    </w:pPr>
  </w:style>
  <w:style w:type="paragraph" w:styleId="917">
    <w:name w:val="目录 9"/>
    <w:basedOn w:val="870"/>
    <w:next w:val="870"/>
    <w:link w:val="870"/>
    <w:uiPriority w:val="39"/>
    <w:unhideWhenUsed/>
    <w:qFormat/>
    <w:pPr>
      <w:ind w:left="2268"/>
      <w:spacing w:after="57"/>
    </w:pPr>
  </w:style>
  <w:style w:type="paragraph" w:styleId="918">
    <w:name w:val="普通(网站)"/>
    <w:basedOn w:val="870"/>
    <w:next w:val="918"/>
    <w:link w:val="870"/>
    <w:uiPriority w:val="99"/>
    <w:unhideWhenUsed/>
    <w:qFormat/>
    <w:pPr>
      <w:jc w:val="left"/>
      <w:spacing w:beforeAutospacing="1" w:afterAutospacing="1"/>
    </w:pPr>
    <w:rPr>
      <w:sz w:val="24"/>
    </w:rPr>
  </w:style>
  <w:style w:type="paragraph" w:styleId="919">
    <w:name w:val="标题"/>
    <w:basedOn w:val="870"/>
    <w:next w:val="870"/>
    <w:link w:val="920"/>
    <w:uiPriority w:val="10"/>
    <w:qFormat/>
    <w:pPr>
      <w:contextualSpacing/>
      <w:spacing w:before="300" w:after="200"/>
    </w:pPr>
    <w:rPr>
      <w:sz w:val="48"/>
      <w:szCs w:val="48"/>
    </w:rPr>
  </w:style>
  <w:style w:type="character" w:styleId="920">
    <w:name w:val="标题 Char2"/>
    <w:next w:val="920"/>
    <w:link w:val="919"/>
    <w:uiPriority w:val="10"/>
    <w:qFormat/>
    <w:rPr>
      <w:sz w:val="48"/>
      <w:szCs w:val="48"/>
    </w:rPr>
  </w:style>
  <w:style w:type="paragraph" w:styleId="921">
    <w:name w:val="正文首行缩进 2"/>
    <w:basedOn w:val="870"/>
    <w:next w:val="870"/>
    <w:link w:val="870"/>
    <w:qFormat/>
    <w:pPr>
      <w:ind w:left="420" w:firstLine="420"/>
      <w:spacing w:after="120" w:line="480" w:lineRule="exact"/>
    </w:pPr>
    <w:rPr>
      <w:szCs w:val="20"/>
    </w:rPr>
  </w:style>
  <w:style w:type="table" w:styleId="922">
    <w:name w:val="网格型"/>
    <w:next w:val="922"/>
    <w:link w:val="870"/>
    <w:uiPriority w:val="59"/>
    <w:qFormat/>
    <w:tblPr/>
  </w:style>
  <w:style w:type="character" w:styleId="923">
    <w:name w:val="要点"/>
    <w:basedOn w:val="880"/>
    <w:next w:val="923"/>
    <w:link w:val="870"/>
    <w:uiPriority w:val="22"/>
    <w:qFormat/>
    <w:rPr>
      <w:b/>
      <w:bCs/>
    </w:rPr>
  </w:style>
  <w:style w:type="character" w:styleId="924">
    <w:name w:val="尾注引用"/>
    <w:next w:val="924"/>
    <w:link w:val="870"/>
    <w:uiPriority w:val="99"/>
    <w:unhideWhenUsed/>
    <w:qFormat/>
    <w:rPr>
      <w:vertAlign w:val="superscript"/>
    </w:rPr>
  </w:style>
  <w:style w:type="character" w:styleId="925">
    <w:name w:val="已访问的超链接"/>
    <w:basedOn w:val="880"/>
    <w:next w:val="925"/>
    <w:link w:val="870"/>
    <w:uiPriority w:val="99"/>
    <w:unhideWhenUsed/>
    <w:rPr>
      <w:color w:val="666666"/>
      <w:u w:val="none"/>
    </w:rPr>
  </w:style>
  <w:style w:type="character" w:styleId="926">
    <w:name w:val="HTML 定义"/>
    <w:basedOn w:val="880"/>
    <w:next w:val="926"/>
    <w:link w:val="870"/>
    <w:uiPriority w:val="99"/>
    <w:unhideWhenUsed/>
    <w:rPr>
      <w:i/>
      <w:iCs/>
    </w:rPr>
  </w:style>
  <w:style w:type="character" w:styleId="927">
    <w:name w:val="超链接"/>
    <w:basedOn w:val="880"/>
    <w:next w:val="927"/>
    <w:link w:val="870"/>
    <w:uiPriority w:val="99"/>
    <w:unhideWhenUsed/>
    <w:qFormat/>
    <w:rPr>
      <w:color w:val="666666"/>
      <w:u w:val="none"/>
    </w:rPr>
  </w:style>
  <w:style w:type="character" w:styleId="928">
    <w:name w:val="HTML 代码"/>
    <w:basedOn w:val="880"/>
    <w:next w:val="928"/>
    <w:link w:val="870"/>
    <w:uiPriority w:val="99"/>
    <w:unhideWhenUsed/>
    <w:rPr>
      <w:rFonts w:ascii="monospace" w:hAnsi="monospace" w:eastAsia="monospace" w:cs="monospace"/>
      <w:sz w:val="21"/>
      <w:szCs w:val="21"/>
    </w:rPr>
  </w:style>
  <w:style w:type="character" w:styleId="929">
    <w:name w:val="批注引用"/>
    <w:basedOn w:val="880"/>
    <w:next w:val="929"/>
    <w:link w:val="870"/>
    <w:uiPriority w:val="99"/>
    <w:unhideWhenUsed/>
    <w:qFormat/>
    <w:rPr>
      <w:sz w:val="21"/>
      <w:szCs w:val="21"/>
    </w:rPr>
  </w:style>
  <w:style w:type="character" w:styleId="930">
    <w:name w:val="脚注引用"/>
    <w:next w:val="930"/>
    <w:link w:val="870"/>
    <w:uiPriority w:val="99"/>
    <w:unhideWhenUsed/>
    <w:qFormat/>
    <w:rPr>
      <w:vertAlign w:val="superscript"/>
    </w:rPr>
  </w:style>
  <w:style w:type="character" w:styleId="931">
    <w:name w:val="HTML 键盘"/>
    <w:basedOn w:val="880"/>
    <w:next w:val="931"/>
    <w:link w:val="870"/>
    <w:uiPriority w:val="99"/>
    <w:unhideWhenUsed/>
    <w:rPr>
      <w:rFonts w:ascii="monospace" w:hAnsi="monospace" w:eastAsia="monospace" w:cs="monospace"/>
      <w:sz w:val="21"/>
      <w:szCs w:val="21"/>
    </w:rPr>
  </w:style>
  <w:style w:type="character" w:styleId="932">
    <w:name w:val="HTML 样本"/>
    <w:basedOn w:val="880"/>
    <w:next w:val="932"/>
    <w:link w:val="870"/>
    <w:uiPriority w:val="99"/>
    <w:unhideWhenUsed/>
    <w:rPr>
      <w:rFonts w:ascii="monospace" w:hAnsi="monospace" w:eastAsia="monospace" w:cs="monospace"/>
      <w:sz w:val="21"/>
      <w:szCs w:val="21"/>
    </w:rPr>
  </w:style>
  <w:style w:type="character" w:styleId="933">
    <w:name w:val="Footer Char"/>
    <w:next w:val="933"/>
    <w:link w:val="904"/>
    <w:uiPriority w:val="99"/>
    <w:qFormat/>
  </w:style>
  <w:style w:type="paragraph" w:styleId="934">
    <w:name w:val="样式 标题 1 + 宋体 居中 段前: 17 磅 段后: 16.5 磅"/>
    <w:basedOn w:val="935"/>
    <w:next w:val="934"/>
    <w:link w:val="870"/>
    <w:qFormat/>
    <w:pPr>
      <w:ind w:left="840" w:hanging="420"/>
      <w:pageBreakBefore/>
      <w:widowControl/>
      <w:tabs>
        <w:tab w:val="left" w:pos="840" w:leader="none"/>
      </w:tabs>
    </w:pPr>
    <w:rPr>
      <w:rFonts w:ascii="华文中宋" w:hAnsi="华文中宋" w:eastAsia="华文中宋" w:cs="宋体"/>
      <w:sz w:val="28"/>
      <w:szCs w:val="20"/>
    </w:rPr>
  </w:style>
  <w:style w:type="paragraph" w:styleId="935">
    <w:name w:val="标题 11"/>
    <w:basedOn w:val="870"/>
    <w:next w:val="870"/>
    <w:link w:val="936"/>
    <w:qFormat/>
    <w:pPr>
      <w:jc w:val="center"/>
      <w:keepLines/>
      <w:keepNext/>
      <w:spacing w:before="240" w:after="120" w:line="300" w:lineRule="auto"/>
      <w:outlineLvl w:val="0"/>
    </w:pPr>
    <w:rPr>
      <w:rFonts w:ascii="宋体"/>
      <w:b/>
      <w:sz w:val="32"/>
      <w:szCs w:val="20"/>
    </w:rPr>
  </w:style>
  <w:style w:type="character" w:styleId="936">
    <w:name w:val="标题 1 Char"/>
    <w:basedOn w:val="937"/>
    <w:next w:val="936"/>
    <w:link w:val="935"/>
    <w:qFormat/>
    <w:rPr>
      <w:rFonts w:ascii="宋体"/>
      <w:b/>
      <w:sz w:val="32"/>
    </w:rPr>
  </w:style>
  <w:style w:type="character" w:styleId="937">
    <w:name w:val="默认段落字体1"/>
    <w:next w:val="937"/>
    <w:link w:val="870"/>
    <w:uiPriority w:val="1"/>
    <w:unhideWhenUsed/>
    <w:qFormat/>
  </w:style>
  <w:style w:type="paragraph" w:styleId="938">
    <w:name w:val="Default"/>
    <w:next w:val="938"/>
    <w:link w:val="870"/>
    <w:qFormat/>
    <w:pPr>
      <w:widowControl w:val="off"/>
    </w:pPr>
    <w:rPr>
      <w:rFonts w:ascii="Symbol" w:hAnsi="Symbol" w:eastAsia="宋体" w:cs="Symbol"/>
      <w:color w:val="000000"/>
      <w:sz w:val="24"/>
      <w:szCs w:val="24"/>
      <w:lang w:val="en-US" w:eastAsia="zh-CN" w:bidi="ar-SA"/>
    </w:rPr>
  </w:style>
  <w:style w:type="paragraph" w:styleId="939">
    <w:name w:val="_Style 3"/>
    <w:next w:val="939"/>
    <w:link w:val="870"/>
    <w:uiPriority w:val="1"/>
    <w:qFormat/>
    <w:pPr>
      <w:jc w:val="both"/>
      <w:widowControl w:val="off"/>
    </w:pPr>
    <w:rPr>
      <w:rFonts w:ascii="Times New Roman" w:hAnsi="Times New Roman" w:eastAsia="宋体" w:cs="Times New Roman"/>
      <w:sz w:val="21"/>
      <w:szCs w:val="22"/>
      <w:lang w:val="en-US" w:eastAsia="zh-CN" w:bidi="ar-SA"/>
    </w:rPr>
  </w:style>
  <w:style w:type="paragraph" w:styleId="940">
    <w:name w:val="正文缩进1"/>
    <w:basedOn w:val="870"/>
    <w:next w:val="940"/>
    <w:link w:val="941"/>
    <w:qFormat/>
    <w:pPr>
      <w:ind w:firstLine="567"/>
      <w:spacing w:line="480" w:lineRule="exact"/>
      <w:widowControl/>
    </w:pPr>
    <w:rPr>
      <w:rFonts w:ascii="宋体"/>
      <w:color w:val="000000"/>
      <w:sz w:val="28"/>
      <w:szCs w:val="20"/>
    </w:rPr>
  </w:style>
  <w:style w:type="character" w:styleId="941">
    <w:name w:val="正文缩进 Char Char"/>
    <w:next w:val="941"/>
    <w:link w:val="940"/>
    <w:qFormat/>
    <w:rPr>
      <w:rFonts w:ascii="宋体" w:eastAsia="宋体"/>
      <w:color w:val="000000"/>
      <w:sz w:val="28"/>
      <w:lang w:bidi="ar-SA"/>
    </w:rPr>
  </w:style>
  <w:style w:type="character" w:styleId="942">
    <w:name w:val="Heading 1 Char"/>
    <w:basedOn w:val="880"/>
    <w:next w:val="942"/>
    <w:link w:val="870"/>
    <w:uiPriority w:val="9"/>
    <w:rPr>
      <w:rFonts w:ascii="Arial" w:hAnsi="Arial" w:eastAsia="Arial" w:cs="Arial"/>
      <w:sz w:val="40"/>
      <w:szCs w:val="40"/>
    </w:rPr>
  </w:style>
  <w:style w:type="character" w:styleId="943">
    <w:name w:val="Heading 2 Char"/>
    <w:basedOn w:val="880"/>
    <w:next w:val="943"/>
    <w:link w:val="870"/>
    <w:uiPriority w:val="9"/>
    <w:rPr>
      <w:rFonts w:ascii="Arial" w:hAnsi="Arial" w:eastAsia="Arial" w:cs="Arial"/>
      <w:sz w:val="34"/>
    </w:rPr>
  </w:style>
  <w:style w:type="character" w:styleId="944">
    <w:name w:val="Heading 3 Char"/>
    <w:basedOn w:val="880"/>
    <w:next w:val="944"/>
    <w:link w:val="870"/>
    <w:uiPriority w:val="9"/>
    <w:qFormat/>
    <w:rPr>
      <w:rFonts w:ascii="Arial" w:hAnsi="Arial" w:eastAsia="Arial" w:cs="Arial"/>
      <w:sz w:val="30"/>
      <w:szCs w:val="30"/>
    </w:rPr>
  </w:style>
  <w:style w:type="character" w:styleId="945">
    <w:name w:val="Heading 4 Char"/>
    <w:basedOn w:val="880"/>
    <w:next w:val="945"/>
    <w:link w:val="870"/>
    <w:uiPriority w:val="9"/>
    <w:rPr>
      <w:rFonts w:ascii="Arial" w:hAnsi="Arial" w:eastAsia="Arial" w:cs="Arial"/>
      <w:b/>
      <w:bCs/>
      <w:sz w:val="26"/>
      <w:szCs w:val="26"/>
    </w:rPr>
  </w:style>
  <w:style w:type="character" w:styleId="946">
    <w:name w:val="Heading 5 Char"/>
    <w:basedOn w:val="880"/>
    <w:next w:val="946"/>
    <w:link w:val="870"/>
    <w:uiPriority w:val="9"/>
    <w:rPr>
      <w:rFonts w:ascii="Arial" w:hAnsi="Arial" w:eastAsia="Arial" w:cs="Arial"/>
      <w:b/>
      <w:bCs/>
      <w:sz w:val="24"/>
      <w:szCs w:val="24"/>
    </w:rPr>
  </w:style>
  <w:style w:type="character" w:styleId="947">
    <w:name w:val="Heading 6 Char"/>
    <w:basedOn w:val="880"/>
    <w:next w:val="947"/>
    <w:link w:val="870"/>
    <w:uiPriority w:val="9"/>
    <w:rPr>
      <w:rFonts w:ascii="Arial" w:hAnsi="Arial" w:eastAsia="Arial" w:cs="Arial"/>
      <w:b/>
      <w:bCs/>
      <w:sz w:val="22"/>
      <w:szCs w:val="22"/>
    </w:rPr>
  </w:style>
  <w:style w:type="character" w:styleId="948">
    <w:name w:val="Heading 7 Char"/>
    <w:basedOn w:val="880"/>
    <w:next w:val="948"/>
    <w:link w:val="870"/>
    <w:uiPriority w:val="9"/>
    <w:rPr>
      <w:rFonts w:ascii="Arial" w:hAnsi="Arial" w:eastAsia="Arial" w:cs="Arial"/>
      <w:b/>
      <w:bCs/>
      <w:i/>
      <w:iCs/>
      <w:sz w:val="22"/>
      <w:szCs w:val="22"/>
    </w:rPr>
  </w:style>
  <w:style w:type="character" w:styleId="949">
    <w:name w:val="Heading 8 Char"/>
    <w:basedOn w:val="880"/>
    <w:next w:val="949"/>
    <w:link w:val="870"/>
    <w:uiPriority w:val="9"/>
    <w:rPr>
      <w:rFonts w:ascii="Arial" w:hAnsi="Arial" w:eastAsia="Arial" w:cs="Arial"/>
      <w:i/>
      <w:iCs/>
      <w:sz w:val="22"/>
      <w:szCs w:val="22"/>
    </w:rPr>
  </w:style>
  <w:style w:type="character" w:styleId="950">
    <w:name w:val="Heading 9 Char"/>
    <w:basedOn w:val="880"/>
    <w:next w:val="950"/>
    <w:link w:val="870"/>
    <w:uiPriority w:val="9"/>
    <w:rPr>
      <w:rFonts w:ascii="Arial" w:hAnsi="Arial" w:eastAsia="Arial" w:cs="Arial"/>
      <w:i/>
      <w:iCs/>
      <w:sz w:val="21"/>
      <w:szCs w:val="21"/>
    </w:rPr>
  </w:style>
  <w:style w:type="character" w:styleId="951">
    <w:name w:val="Title Char"/>
    <w:basedOn w:val="880"/>
    <w:next w:val="951"/>
    <w:link w:val="870"/>
    <w:uiPriority w:val="10"/>
    <w:rPr>
      <w:sz w:val="48"/>
      <w:szCs w:val="48"/>
    </w:rPr>
  </w:style>
  <w:style w:type="character" w:styleId="952">
    <w:name w:val="Subtitle Char"/>
    <w:basedOn w:val="880"/>
    <w:next w:val="952"/>
    <w:link w:val="870"/>
    <w:uiPriority w:val="11"/>
    <w:rPr>
      <w:sz w:val="24"/>
      <w:szCs w:val="24"/>
    </w:rPr>
  </w:style>
  <w:style w:type="character" w:styleId="953">
    <w:name w:val="Quote Char"/>
    <w:next w:val="953"/>
    <w:link w:val="870"/>
    <w:uiPriority w:val="29"/>
    <w:rPr>
      <w:i/>
    </w:rPr>
  </w:style>
  <w:style w:type="character" w:styleId="954">
    <w:name w:val="Intense Quote Char"/>
    <w:next w:val="954"/>
    <w:link w:val="870"/>
    <w:uiPriority w:val="30"/>
    <w:qFormat/>
    <w:rPr>
      <w:i/>
    </w:rPr>
  </w:style>
  <w:style w:type="character" w:styleId="955">
    <w:name w:val="Header Char"/>
    <w:basedOn w:val="880"/>
    <w:next w:val="955"/>
    <w:link w:val="870"/>
    <w:uiPriority w:val="99"/>
  </w:style>
  <w:style w:type="character" w:styleId="956">
    <w:name w:val="Caption Char"/>
    <w:next w:val="956"/>
    <w:link w:val="870"/>
    <w:uiPriority w:val="99"/>
  </w:style>
  <w:style w:type="character" w:styleId="957">
    <w:name w:val="Footnote Text Char"/>
    <w:next w:val="957"/>
    <w:link w:val="870"/>
    <w:uiPriority w:val="99"/>
    <w:rPr>
      <w:sz w:val="18"/>
    </w:rPr>
  </w:style>
  <w:style w:type="character" w:styleId="958">
    <w:name w:val="Endnote Text Char"/>
    <w:next w:val="958"/>
    <w:link w:val="870"/>
    <w:uiPriority w:val="99"/>
    <w:rPr>
      <w:sz w:val="20"/>
    </w:rPr>
  </w:style>
  <w:style w:type="paragraph" w:styleId="959">
    <w:name w:val="TOC Heading"/>
    <w:next w:val="959"/>
    <w:link w:val="870"/>
    <w:uiPriority w:val="39"/>
    <w:unhideWhenUsed/>
    <w:rPr>
      <w:rFonts w:ascii="Times New Roman" w:hAnsi="Times New Roman" w:eastAsia="宋体" w:cs="Times New Roman"/>
    </w:rPr>
  </w:style>
  <w:style w:type="paragraph" w:styleId="960">
    <w:name w:val="正文首行缩进 21"/>
    <w:basedOn w:val="870"/>
    <w:next w:val="870"/>
    <w:link w:val="961"/>
    <w:qFormat/>
    <w:pPr>
      <w:ind w:left="420" w:firstLine="420"/>
      <w:spacing w:after="120" w:line="480" w:lineRule="exact"/>
    </w:pPr>
    <w:rPr>
      <w:szCs w:val="20"/>
    </w:rPr>
  </w:style>
  <w:style w:type="character" w:styleId="961">
    <w:name w:val="正文首行缩进 2 Char"/>
    <w:basedOn w:val="962"/>
    <w:next w:val="961"/>
    <w:link w:val="960"/>
    <w:qFormat/>
    <w:rPr>
      <w:rFonts w:eastAsia="宋体"/>
      <w:sz w:val="24"/>
      <w:szCs w:val="24"/>
      <w:lang w:val="en-US" w:eastAsia="zh-CN" w:bidi="ar-SA"/>
    </w:rPr>
  </w:style>
  <w:style w:type="character" w:styleId="962">
    <w:name w:val="正文文本缩进 Char2"/>
    <w:next w:val="962"/>
    <w:link w:val="963"/>
    <w:qFormat/>
    <w:rPr>
      <w:rFonts w:eastAsia="宋体"/>
      <w:sz w:val="24"/>
      <w:szCs w:val="24"/>
      <w:lang w:val="en-US" w:eastAsia="zh-CN" w:bidi="ar-SA"/>
    </w:rPr>
  </w:style>
  <w:style w:type="paragraph" w:styleId="963">
    <w:name w:val="正文文本缩进11"/>
    <w:basedOn w:val="870"/>
    <w:next w:val="963"/>
    <w:link w:val="962"/>
    <w:qFormat/>
    <w:pPr>
      <w:ind w:firstLine="570"/>
      <w:spacing w:line="360" w:lineRule="auto"/>
    </w:pPr>
    <w:rPr>
      <w:sz w:val="24"/>
    </w:rPr>
  </w:style>
  <w:style w:type="paragraph" w:styleId="964">
    <w:name w:val="List Paragraph"/>
    <w:basedOn w:val="870"/>
    <w:next w:val="964"/>
    <w:link w:val="870"/>
    <w:uiPriority w:val="34"/>
    <w:qFormat/>
    <w:pPr>
      <w:contextualSpacing/>
      <w:ind w:left="720"/>
    </w:pPr>
  </w:style>
  <w:style w:type="paragraph" w:styleId="965">
    <w:name w:val="No Spacing"/>
    <w:next w:val="965"/>
    <w:link w:val="870"/>
    <w:uiPriority w:val="1"/>
    <w:qFormat/>
    <w:rPr>
      <w:rFonts w:ascii="Times New Roman" w:hAnsi="Times New Roman" w:eastAsia="宋体" w:cs="Times New Roman"/>
      <w:lang w:val="en-US" w:eastAsia="zh-CN" w:bidi="ar-SA"/>
    </w:rPr>
  </w:style>
  <w:style w:type="paragraph" w:styleId="966">
    <w:name w:val="Quote"/>
    <w:basedOn w:val="870"/>
    <w:next w:val="870"/>
    <w:link w:val="967"/>
    <w:uiPriority w:val="29"/>
    <w:qFormat/>
    <w:pPr>
      <w:ind w:left="720" w:right="720"/>
    </w:pPr>
    <w:rPr>
      <w:i/>
    </w:rPr>
  </w:style>
  <w:style w:type="character" w:styleId="967">
    <w:name w:val="引用 Char"/>
    <w:next w:val="967"/>
    <w:link w:val="966"/>
    <w:uiPriority w:val="29"/>
    <w:qFormat/>
    <w:rPr>
      <w:i/>
    </w:rPr>
  </w:style>
  <w:style w:type="paragraph" w:styleId="968">
    <w:name w:val="Intense Quote"/>
    <w:basedOn w:val="870"/>
    <w:next w:val="870"/>
    <w:link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name w:val="明显引用 Char"/>
    <w:next w:val="969"/>
    <w:link w:val="968"/>
    <w:uiPriority w:val="30"/>
    <w:qFormat/>
    <w:rPr>
      <w:i/>
    </w:rPr>
  </w:style>
  <w:style w:type="table" w:styleId="970">
    <w:name w:val="Table Grid Light"/>
    <w:next w:val="970"/>
    <w:link w:val="870"/>
    <w:uiPriority w:val="59"/>
    <w:qFormat/>
    <w:tblPr/>
  </w:style>
  <w:style w:type="table" w:styleId="971">
    <w:name w:val="Plain Table 1"/>
    <w:next w:val="971"/>
    <w:link w:val="870"/>
    <w:uiPriority w:val="59"/>
    <w:qFormat/>
    <w:tblPr/>
  </w:style>
  <w:style w:type="table" w:styleId="972">
    <w:name w:val="Plain Table 2"/>
    <w:next w:val="972"/>
    <w:link w:val="870"/>
    <w:uiPriority w:val="59"/>
    <w:qFormat/>
    <w:tblPr/>
  </w:style>
  <w:style w:type="table" w:styleId="973">
    <w:name w:val="Plain Table 3"/>
    <w:next w:val="973"/>
    <w:link w:val="870"/>
    <w:uiPriority w:val="99"/>
    <w:qFormat/>
    <w:tblPr/>
  </w:style>
  <w:style w:type="table" w:styleId="974">
    <w:name w:val="Plain Table 4"/>
    <w:next w:val="974"/>
    <w:link w:val="870"/>
    <w:uiPriority w:val="99"/>
    <w:qFormat/>
    <w:tblPr/>
  </w:style>
  <w:style w:type="table" w:styleId="975">
    <w:name w:val="Plain Table 5"/>
    <w:next w:val="975"/>
    <w:link w:val="870"/>
    <w:uiPriority w:val="99"/>
    <w:qFormat/>
    <w:tblPr/>
  </w:style>
  <w:style w:type="table" w:styleId="976">
    <w:name w:val="Grid Table 1 Light"/>
    <w:next w:val="976"/>
    <w:link w:val="870"/>
    <w:uiPriority w:val="99"/>
    <w:qFormat/>
    <w:tblPr/>
  </w:style>
  <w:style w:type="table" w:styleId="977">
    <w:name w:val="Grid Table 1 Light - Accent 1"/>
    <w:next w:val="977"/>
    <w:link w:val="870"/>
    <w:uiPriority w:val="99"/>
    <w:qFormat/>
    <w:tblPr/>
  </w:style>
  <w:style w:type="table" w:styleId="978">
    <w:name w:val="Grid Table 1 Light - Accent 2"/>
    <w:next w:val="978"/>
    <w:link w:val="870"/>
    <w:uiPriority w:val="99"/>
    <w:qFormat/>
    <w:tblPr/>
  </w:style>
  <w:style w:type="table" w:styleId="979">
    <w:name w:val="Grid Table 1 Light - Accent 3"/>
    <w:next w:val="979"/>
    <w:link w:val="870"/>
    <w:uiPriority w:val="99"/>
    <w:qFormat/>
    <w:tblPr/>
  </w:style>
  <w:style w:type="table" w:styleId="980">
    <w:name w:val="Grid Table 1 Light - Accent 4"/>
    <w:next w:val="980"/>
    <w:link w:val="870"/>
    <w:uiPriority w:val="99"/>
    <w:qFormat/>
    <w:tblPr/>
  </w:style>
  <w:style w:type="table" w:styleId="981">
    <w:name w:val="Grid Table 1 Light - Accent 5"/>
    <w:next w:val="981"/>
    <w:link w:val="870"/>
    <w:uiPriority w:val="99"/>
    <w:qFormat/>
    <w:tblPr/>
  </w:style>
  <w:style w:type="table" w:styleId="982">
    <w:name w:val="Grid Table 1 Light - Accent 6"/>
    <w:next w:val="982"/>
    <w:link w:val="870"/>
    <w:uiPriority w:val="99"/>
    <w:qFormat/>
    <w:tblPr/>
  </w:style>
  <w:style w:type="table" w:styleId="983">
    <w:name w:val="Grid Table 2"/>
    <w:next w:val="983"/>
    <w:link w:val="870"/>
    <w:uiPriority w:val="99"/>
    <w:qFormat/>
    <w:tblPr/>
  </w:style>
  <w:style w:type="table" w:styleId="984">
    <w:name w:val="Grid Table 2 - Accent 1"/>
    <w:next w:val="984"/>
    <w:link w:val="870"/>
    <w:uiPriority w:val="99"/>
    <w:qFormat/>
    <w:tblPr/>
  </w:style>
  <w:style w:type="table" w:styleId="985">
    <w:name w:val="Grid Table 2 - Accent 2"/>
    <w:next w:val="985"/>
    <w:link w:val="870"/>
    <w:uiPriority w:val="99"/>
    <w:qFormat/>
    <w:tblPr/>
  </w:style>
  <w:style w:type="table" w:styleId="986">
    <w:name w:val="Grid Table 2 - Accent 3"/>
    <w:next w:val="986"/>
    <w:link w:val="870"/>
    <w:uiPriority w:val="99"/>
    <w:qFormat/>
    <w:tblPr/>
  </w:style>
  <w:style w:type="table" w:styleId="987">
    <w:name w:val="Grid Table 2 - Accent 4"/>
    <w:next w:val="987"/>
    <w:link w:val="870"/>
    <w:uiPriority w:val="99"/>
    <w:qFormat/>
    <w:tblPr/>
  </w:style>
  <w:style w:type="table" w:styleId="988">
    <w:name w:val="Grid Table 2 - Accent 5"/>
    <w:next w:val="988"/>
    <w:link w:val="870"/>
    <w:uiPriority w:val="99"/>
    <w:qFormat/>
    <w:tblPr/>
  </w:style>
  <w:style w:type="table" w:styleId="989">
    <w:name w:val="Grid Table 2 - Accent 6"/>
    <w:next w:val="989"/>
    <w:link w:val="870"/>
    <w:uiPriority w:val="99"/>
    <w:qFormat/>
    <w:tblPr/>
  </w:style>
  <w:style w:type="table" w:styleId="990">
    <w:name w:val="Grid Table 3"/>
    <w:next w:val="990"/>
    <w:link w:val="870"/>
    <w:uiPriority w:val="99"/>
    <w:qFormat/>
    <w:tblPr/>
  </w:style>
  <w:style w:type="table" w:styleId="991">
    <w:name w:val="Grid Table 3 - Accent 1"/>
    <w:next w:val="991"/>
    <w:link w:val="870"/>
    <w:uiPriority w:val="99"/>
    <w:qFormat/>
    <w:tblPr/>
  </w:style>
  <w:style w:type="table" w:styleId="992">
    <w:name w:val="Grid Table 3 - Accent 2"/>
    <w:next w:val="992"/>
    <w:link w:val="870"/>
    <w:uiPriority w:val="99"/>
    <w:qFormat/>
    <w:tblPr/>
  </w:style>
  <w:style w:type="table" w:styleId="993">
    <w:name w:val="Grid Table 3 - Accent 3"/>
    <w:next w:val="993"/>
    <w:link w:val="870"/>
    <w:uiPriority w:val="99"/>
    <w:qFormat/>
    <w:tblPr/>
  </w:style>
  <w:style w:type="table" w:styleId="994">
    <w:name w:val="Grid Table 3 - Accent 4"/>
    <w:next w:val="994"/>
    <w:link w:val="870"/>
    <w:uiPriority w:val="99"/>
    <w:qFormat/>
    <w:tblPr/>
  </w:style>
  <w:style w:type="table" w:styleId="995">
    <w:name w:val="Grid Table 3 - Accent 5"/>
    <w:next w:val="995"/>
    <w:link w:val="870"/>
    <w:uiPriority w:val="99"/>
    <w:qFormat/>
    <w:tblPr/>
  </w:style>
  <w:style w:type="table" w:styleId="996">
    <w:name w:val="Grid Table 3 - Accent 6"/>
    <w:next w:val="996"/>
    <w:link w:val="870"/>
    <w:uiPriority w:val="99"/>
    <w:qFormat/>
    <w:tblPr/>
  </w:style>
  <w:style w:type="table" w:styleId="997">
    <w:name w:val="Grid Table 4"/>
    <w:next w:val="997"/>
    <w:link w:val="870"/>
    <w:uiPriority w:val="59"/>
    <w:qFormat/>
    <w:tblPr/>
  </w:style>
  <w:style w:type="table" w:styleId="998">
    <w:name w:val="Grid Table 4 - Accent 1"/>
    <w:next w:val="998"/>
    <w:link w:val="870"/>
    <w:uiPriority w:val="59"/>
    <w:qFormat/>
    <w:tblPr/>
  </w:style>
  <w:style w:type="table" w:styleId="999">
    <w:name w:val="Grid Table 4 - Accent 2"/>
    <w:next w:val="999"/>
    <w:link w:val="870"/>
    <w:uiPriority w:val="59"/>
    <w:qFormat/>
    <w:tblPr/>
  </w:style>
  <w:style w:type="table" w:styleId="1000">
    <w:name w:val="Grid Table 4 - Accent 3"/>
    <w:next w:val="1000"/>
    <w:link w:val="870"/>
    <w:uiPriority w:val="59"/>
    <w:qFormat/>
    <w:tblPr/>
  </w:style>
  <w:style w:type="table" w:styleId="1001">
    <w:name w:val="Grid Table 4 - Accent 4"/>
    <w:next w:val="1001"/>
    <w:link w:val="870"/>
    <w:uiPriority w:val="59"/>
    <w:qFormat/>
    <w:tblPr/>
  </w:style>
  <w:style w:type="table" w:styleId="1002">
    <w:name w:val="Grid Table 4 - Accent 5"/>
    <w:next w:val="1002"/>
    <w:link w:val="870"/>
    <w:uiPriority w:val="59"/>
    <w:qFormat/>
    <w:tblPr/>
  </w:style>
  <w:style w:type="table" w:styleId="1003">
    <w:name w:val="Grid Table 4 - Accent 6"/>
    <w:next w:val="1003"/>
    <w:link w:val="870"/>
    <w:uiPriority w:val="59"/>
    <w:qFormat/>
    <w:tblPr/>
  </w:style>
  <w:style w:type="table" w:styleId="1004">
    <w:name w:val="Grid Table 5 Dark"/>
    <w:next w:val="1004"/>
    <w:link w:val="870"/>
    <w:uiPriority w:val="99"/>
    <w:qFormat/>
    <w:tblPr/>
  </w:style>
  <w:style w:type="table" w:styleId="1005">
    <w:name w:val="Grid Table 5 Dark- Accent 1"/>
    <w:next w:val="1005"/>
    <w:link w:val="870"/>
    <w:uiPriority w:val="99"/>
    <w:qFormat/>
    <w:tblPr/>
  </w:style>
  <w:style w:type="table" w:styleId="1006">
    <w:name w:val="Grid Table 5 Dark - Accent 2"/>
    <w:next w:val="1006"/>
    <w:link w:val="870"/>
    <w:uiPriority w:val="99"/>
    <w:qFormat/>
    <w:tblPr/>
  </w:style>
  <w:style w:type="table" w:styleId="1007">
    <w:name w:val="Grid Table 5 Dark - Accent 3"/>
    <w:next w:val="1007"/>
    <w:link w:val="870"/>
    <w:uiPriority w:val="99"/>
    <w:qFormat/>
    <w:tblPr/>
  </w:style>
  <w:style w:type="table" w:styleId="1008">
    <w:name w:val="Grid Table 5 Dark- Accent 4"/>
    <w:next w:val="1008"/>
    <w:link w:val="870"/>
    <w:uiPriority w:val="99"/>
    <w:qFormat/>
    <w:tblPr/>
  </w:style>
  <w:style w:type="table" w:styleId="1009">
    <w:name w:val="Grid Table 5 Dark - Accent 5"/>
    <w:next w:val="1009"/>
    <w:link w:val="870"/>
    <w:uiPriority w:val="99"/>
    <w:qFormat/>
    <w:tblPr/>
  </w:style>
  <w:style w:type="table" w:styleId="1010">
    <w:name w:val="Grid Table 5 Dark - Accent 6"/>
    <w:next w:val="1010"/>
    <w:link w:val="870"/>
    <w:uiPriority w:val="99"/>
    <w:qFormat/>
    <w:tblPr/>
  </w:style>
  <w:style w:type="table" w:styleId="1011">
    <w:name w:val="Grid Table 6 Colorful"/>
    <w:next w:val="1011"/>
    <w:link w:val="870"/>
    <w:uiPriority w:val="99"/>
    <w:qFormat/>
    <w:tblPr/>
  </w:style>
  <w:style w:type="table" w:styleId="1012">
    <w:name w:val="Grid Table 6 Colorful - Accent 1"/>
    <w:next w:val="1012"/>
    <w:link w:val="870"/>
    <w:uiPriority w:val="99"/>
    <w:qFormat/>
    <w:tblPr/>
  </w:style>
  <w:style w:type="table" w:styleId="1013">
    <w:name w:val="Grid Table 6 Colorful - Accent 2"/>
    <w:next w:val="1013"/>
    <w:link w:val="870"/>
    <w:uiPriority w:val="99"/>
    <w:qFormat/>
    <w:tblPr/>
  </w:style>
  <w:style w:type="table" w:styleId="1014">
    <w:name w:val="Grid Table 6 Colorful - Accent 3"/>
    <w:next w:val="1014"/>
    <w:link w:val="870"/>
    <w:uiPriority w:val="99"/>
    <w:qFormat/>
    <w:tblPr/>
  </w:style>
  <w:style w:type="table" w:styleId="1015">
    <w:name w:val="Grid Table 6 Colorful - Accent 4"/>
    <w:next w:val="1015"/>
    <w:link w:val="870"/>
    <w:uiPriority w:val="99"/>
    <w:qFormat/>
    <w:tblPr/>
  </w:style>
  <w:style w:type="table" w:styleId="1016">
    <w:name w:val="Grid Table 6 Colorful - Accent 5"/>
    <w:next w:val="1016"/>
    <w:link w:val="870"/>
    <w:uiPriority w:val="99"/>
    <w:qFormat/>
    <w:tblPr/>
  </w:style>
  <w:style w:type="table" w:styleId="1017">
    <w:name w:val="Grid Table 6 Colorful - Accent 6"/>
    <w:next w:val="1017"/>
    <w:link w:val="870"/>
    <w:uiPriority w:val="99"/>
    <w:qFormat/>
    <w:tblPr/>
  </w:style>
  <w:style w:type="table" w:styleId="1018">
    <w:name w:val="Grid Table 7 Colorful"/>
    <w:next w:val="1018"/>
    <w:link w:val="870"/>
    <w:uiPriority w:val="99"/>
    <w:qFormat/>
    <w:tblPr/>
  </w:style>
  <w:style w:type="table" w:styleId="1019">
    <w:name w:val="Grid Table 7 Colorful - Accent 1"/>
    <w:next w:val="1019"/>
    <w:link w:val="870"/>
    <w:uiPriority w:val="99"/>
    <w:qFormat/>
    <w:tblPr/>
  </w:style>
  <w:style w:type="table" w:styleId="1020">
    <w:name w:val="Grid Table 7 Colorful - Accent 2"/>
    <w:next w:val="1020"/>
    <w:link w:val="870"/>
    <w:uiPriority w:val="99"/>
    <w:qFormat/>
    <w:tblPr/>
  </w:style>
  <w:style w:type="table" w:styleId="1021">
    <w:name w:val="Grid Table 7 Colorful - Accent 3"/>
    <w:next w:val="1021"/>
    <w:link w:val="870"/>
    <w:uiPriority w:val="99"/>
    <w:qFormat/>
    <w:tblPr/>
  </w:style>
  <w:style w:type="table" w:styleId="1022">
    <w:name w:val="Grid Table 7 Colorful - Accent 4"/>
    <w:next w:val="1022"/>
    <w:link w:val="870"/>
    <w:uiPriority w:val="99"/>
    <w:qFormat/>
    <w:tblPr/>
  </w:style>
  <w:style w:type="table" w:styleId="1023">
    <w:name w:val="Grid Table 7 Colorful - Accent 5"/>
    <w:next w:val="1023"/>
    <w:link w:val="870"/>
    <w:uiPriority w:val="99"/>
    <w:qFormat/>
    <w:tblPr/>
  </w:style>
  <w:style w:type="table" w:styleId="1024">
    <w:name w:val="Grid Table 7 Colorful - Accent 6"/>
    <w:next w:val="1024"/>
    <w:link w:val="870"/>
    <w:uiPriority w:val="99"/>
    <w:qFormat/>
    <w:tblPr/>
  </w:style>
  <w:style w:type="table" w:styleId="1025">
    <w:name w:val="List Table 1 Light"/>
    <w:next w:val="1025"/>
    <w:link w:val="870"/>
    <w:uiPriority w:val="99"/>
    <w:qFormat/>
    <w:tblPr/>
  </w:style>
  <w:style w:type="table" w:styleId="1026">
    <w:name w:val="List Table 1 Light - Accent 1"/>
    <w:next w:val="1026"/>
    <w:link w:val="870"/>
    <w:uiPriority w:val="99"/>
    <w:qFormat/>
    <w:tblPr/>
  </w:style>
  <w:style w:type="table" w:styleId="1027">
    <w:name w:val="List Table 1 Light - Accent 2"/>
    <w:next w:val="1027"/>
    <w:link w:val="870"/>
    <w:uiPriority w:val="99"/>
    <w:qFormat/>
    <w:tblPr/>
  </w:style>
  <w:style w:type="table" w:styleId="1028">
    <w:name w:val="List Table 1 Light - Accent 3"/>
    <w:next w:val="1028"/>
    <w:link w:val="870"/>
    <w:uiPriority w:val="99"/>
    <w:qFormat/>
    <w:tblPr/>
  </w:style>
  <w:style w:type="table" w:styleId="1029">
    <w:name w:val="List Table 1 Light - Accent 4"/>
    <w:next w:val="1029"/>
    <w:link w:val="870"/>
    <w:uiPriority w:val="99"/>
    <w:qFormat/>
    <w:tblPr/>
  </w:style>
  <w:style w:type="table" w:styleId="1030">
    <w:name w:val="List Table 1 Light - Accent 5"/>
    <w:next w:val="1030"/>
    <w:link w:val="870"/>
    <w:uiPriority w:val="99"/>
    <w:qFormat/>
    <w:tblPr/>
  </w:style>
  <w:style w:type="table" w:styleId="1031">
    <w:name w:val="List Table 1 Light - Accent 6"/>
    <w:next w:val="1031"/>
    <w:link w:val="870"/>
    <w:uiPriority w:val="99"/>
    <w:qFormat/>
    <w:tblPr/>
  </w:style>
  <w:style w:type="table" w:styleId="1032">
    <w:name w:val="List Table 2"/>
    <w:next w:val="1032"/>
    <w:link w:val="870"/>
    <w:uiPriority w:val="99"/>
    <w:qFormat/>
    <w:tblPr/>
  </w:style>
  <w:style w:type="table" w:styleId="1033">
    <w:name w:val="List Table 2 - Accent 1"/>
    <w:next w:val="1033"/>
    <w:link w:val="870"/>
    <w:uiPriority w:val="99"/>
    <w:qFormat/>
    <w:tblPr/>
  </w:style>
  <w:style w:type="table" w:styleId="1034">
    <w:name w:val="List Table 2 - Accent 2"/>
    <w:next w:val="1034"/>
    <w:link w:val="870"/>
    <w:uiPriority w:val="99"/>
    <w:qFormat/>
    <w:tblPr/>
  </w:style>
  <w:style w:type="table" w:styleId="1035">
    <w:name w:val="List Table 2 - Accent 3"/>
    <w:next w:val="1035"/>
    <w:link w:val="870"/>
    <w:uiPriority w:val="99"/>
    <w:qFormat/>
    <w:tblPr/>
  </w:style>
  <w:style w:type="table" w:styleId="1036">
    <w:name w:val="List Table 2 - Accent 4"/>
    <w:next w:val="1036"/>
    <w:link w:val="870"/>
    <w:uiPriority w:val="99"/>
    <w:qFormat/>
    <w:tblPr/>
  </w:style>
  <w:style w:type="table" w:styleId="1037">
    <w:name w:val="List Table 2 - Accent 5"/>
    <w:next w:val="1037"/>
    <w:link w:val="870"/>
    <w:uiPriority w:val="99"/>
    <w:qFormat/>
    <w:tblPr/>
  </w:style>
  <w:style w:type="table" w:styleId="1038">
    <w:name w:val="List Table 2 - Accent 6"/>
    <w:next w:val="1038"/>
    <w:link w:val="870"/>
    <w:uiPriority w:val="99"/>
    <w:qFormat/>
    <w:tblPr/>
  </w:style>
  <w:style w:type="table" w:styleId="1039">
    <w:name w:val="List Table 3"/>
    <w:next w:val="1039"/>
    <w:link w:val="870"/>
    <w:uiPriority w:val="99"/>
    <w:qFormat/>
    <w:tblPr/>
  </w:style>
  <w:style w:type="table" w:styleId="1040">
    <w:name w:val="List Table 3 - Accent 1"/>
    <w:next w:val="1040"/>
    <w:link w:val="870"/>
    <w:uiPriority w:val="99"/>
    <w:qFormat/>
    <w:tblPr/>
  </w:style>
  <w:style w:type="table" w:styleId="1041">
    <w:name w:val="List Table 3 - Accent 2"/>
    <w:next w:val="1041"/>
    <w:link w:val="870"/>
    <w:uiPriority w:val="99"/>
    <w:qFormat/>
    <w:tblPr/>
  </w:style>
  <w:style w:type="table" w:styleId="1042">
    <w:name w:val="List Table 3 - Accent 3"/>
    <w:next w:val="1042"/>
    <w:link w:val="870"/>
    <w:uiPriority w:val="99"/>
    <w:qFormat/>
    <w:tblPr/>
  </w:style>
  <w:style w:type="table" w:styleId="1043">
    <w:name w:val="List Table 3 - Accent 4"/>
    <w:next w:val="1043"/>
    <w:link w:val="870"/>
    <w:uiPriority w:val="99"/>
    <w:qFormat/>
    <w:tblPr/>
  </w:style>
  <w:style w:type="table" w:styleId="1044">
    <w:name w:val="List Table 3 - Accent 5"/>
    <w:next w:val="1044"/>
    <w:link w:val="870"/>
    <w:uiPriority w:val="99"/>
    <w:qFormat/>
    <w:tblPr/>
  </w:style>
  <w:style w:type="table" w:styleId="1045">
    <w:name w:val="List Table 3 - Accent 6"/>
    <w:next w:val="1045"/>
    <w:link w:val="870"/>
    <w:uiPriority w:val="99"/>
    <w:qFormat/>
    <w:tblPr/>
  </w:style>
  <w:style w:type="table" w:styleId="1046">
    <w:name w:val="List Table 4"/>
    <w:next w:val="1046"/>
    <w:link w:val="870"/>
    <w:uiPriority w:val="99"/>
    <w:qFormat/>
    <w:tblPr/>
  </w:style>
  <w:style w:type="table" w:styleId="1047">
    <w:name w:val="List Table 4 - Accent 1"/>
    <w:next w:val="1047"/>
    <w:link w:val="870"/>
    <w:uiPriority w:val="99"/>
    <w:qFormat/>
    <w:tblPr/>
  </w:style>
  <w:style w:type="table" w:styleId="1048">
    <w:name w:val="List Table 4 - Accent 2"/>
    <w:next w:val="1048"/>
    <w:link w:val="870"/>
    <w:uiPriority w:val="99"/>
    <w:qFormat/>
    <w:tblPr/>
  </w:style>
  <w:style w:type="table" w:styleId="1049">
    <w:name w:val="List Table 4 - Accent 3"/>
    <w:next w:val="1049"/>
    <w:link w:val="870"/>
    <w:uiPriority w:val="99"/>
    <w:qFormat/>
    <w:tblPr/>
  </w:style>
  <w:style w:type="table" w:styleId="1050">
    <w:name w:val="List Table 4 - Accent 4"/>
    <w:next w:val="1050"/>
    <w:link w:val="870"/>
    <w:uiPriority w:val="99"/>
    <w:qFormat/>
    <w:tblPr/>
  </w:style>
  <w:style w:type="table" w:styleId="1051">
    <w:name w:val="List Table 4 - Accent 5"/>
    <w:next w:val="1051"/>
    <w:link w:val="870"/>
    <w:uiPriority w:val="99"/>
    <w:qFormat/>
    <w:tblPr/>
  </w:style>
  <w:style w:type="table" w:styleId="1052">
    <w:name w:val="List Table 4 - Accent 6"/>
    <w:next w:val="1052"/>
    <w:link w:val="870"/>
    <w:uiPriority w:val="99"/>
    <w:qFormat/>
    <w:tblPr/>
  </w:style>
  <w:style w:type="table" w:styleId="1053">
    <w:name w:val="List Table 5 Dark"/>
    <w:next w:val="1053"/>
    <w:link w:val="870"/>
    <w:uiPriority w:val="99"/>
    <w:qFormat/>
    <w:tblPr/>
  </w:style>
  <w:style w:type="table" w:styleId="1054">
    <w:name w:val="List Table 5 Dark - Accent 1"/>
    <w:next w:val="1054"/>
    <w:link w:val="870"/>
    <w:uiPriority w:val="99"/>
    <w:qFormat/>
    <w:tblPr/>
  </w:style>
  <w:style w:type="table" w:styleId="1055">
    <w:name w:val="List Table 5 Dark - Accent 2"/>
    <w:next w:val="1055"/>
    <w:link w:val="870"/>
    <w:uiPriority w:val="99"/>
    <w:qFormat/>
    <w:tblPr/>
  </w:style>
  <w:style w:type="table" w:styleId="1056">
    <w:name w:val="List Table 5 Dark - Accent 3"/>
    <w:next w:val="1056"/>
    <w:link w:val="870"/>
    <w:uiPriority w:val="99"/>
    <w:qFormat/>
    <w:tblPr/>
  </w:style>
  <w:style w:type="table" w:styleId="1057">
    <w:name w:val="List Table 5 Dark - Accent 4"/>
    <w:next w:val="1057"/>
    <w:link w:val="870"/>
    <w:uiPriority w:val="99"/>
    <w:qFormat/>
    <w:tblPr/>
  </w:style>
  <w:style w:type="table" w:styleId="1058">
    <w:name w:val="List Table 5 Dark - Accent 5"/>
    <w:next w:val="1058"/>
    <w:link w:val="870"/>
    <w:uiPriority w:val="99"/>
    <w:qFormat/>
    <w:tblPr/>
  </w:style>
  <w:style w:type="table" w:styleId="1059">
    <w:name w:val="List Table 5 Dark - Accent 6"/>
    <w:next w:val="1059"/>
    <w:link w:val="870"/>
    <w:uiPriority w:val="99"/>
    <w:qFormat/>
    <w:tblPr/>
  </w:style>
  <w:style w:type="table" w:styleId="1060">
    <w:name w:val="List Table 6 Colorful"/>
    <w:next w:val="1060"/>
    <w:link w:val="870"/>
    <w:uiPriority w:val="99"/>
    <w:qFormat/>
    <w:tblPr/>
  </w:style>
  <w:style w:type="table" w:styleId="1061">
    <w:name w:val="List Table 6 Colorful - Accent 1"/>
    <w:next w:val="1061"/>
    <w:link w:val="870"/>
    <w:uiPriority w:val="99"/>
    <w:qFormat/>
    <w:tblPr/>
  </w:style>
  <w:style w:type="table" w:styleId="1062">
    <w:name w:val="List Table 6 Colorful - Accent 2"/>
    <w:next w:val="1062"/>
    <w:link w:val="870"/>
    <w:uiPriority w:val="99"/>
    <w:qFormat/>
    <w:tblPr/>
  </w:style>
  <w:style w:type="table" w:styleId="1063">
    <w:name w:val="List Table 6 Colorful - Accent 3"/>
    <w:next w:val="1063"/>
    <w:link w:val="870"/>
    <w:uiPriority w:val="99"/>
    <w:qFormat/>
    <w:tblPr/>
  </w:style>
  <w:style w:type="table" w:styleId="1064">
    <w:name w:val="List Table 6 Colorful - Accent 4"/>
    <w:next w:val="1064"/>
    <w:link w:val="870"/>
    <w:uiPriority w:val="99"/>
    <w:qFormat/>
    <w:tblPr/>
  </w:style>
  <w:style w:type="table" w:styleId="1065">
    <w:name w:val="List Table 6 Colorful - Accent 5"/>
    <w:next w:val="1065"/>
    <w:link w:val="870"/>
    <w:uiPriority w:val="99"/>
    <w:qFormat/>
    <w:tblPr/>
  </w:style>
  <w:style w:type="table" w:styleId="1066">
    <w:name w:val="List Table 6 Colorful - Accent 6"/>
    <w:next w:val="1066"/>
    <w:link w:val="870"/>
    <w:uiPriority w:val="99"/>
    <w:qFormat/>
    <w:tblPr/>
  </w:style>
  <w:style w:type="table" w:styleId="1067">
    <w:name w:val="List Table 7 Colorful"/>
    <w:next w:val="1067"/>
    <w:link w:val="870"/>
    <w:uiPriority w:val="99"/>
    <w:qFormat/>
    <w:tblPr/>
  </w:style>
  <w:style w:type="table" w:styleId="1068">
    <w:name w:val="List Table 7 Colorful - Accent 1"/>
    <w:next w:val="1068"/>
    <w:link w:val="870"/>
    <w:uiPriority w:val="99"/>
    <w:qFormat/>
    <w:tblPr/>
  </w:style>
  <w:style w:type="table" w:styleId="1069">
    <w:name w:val="List Table 7 Colorful - Accent 2"/>
    <w:next w:val="1069"/>
    <w:link w:val="870"/>
    <w:uiPriority w:val="99"/>
    <w:qFormat/>
    <w:tblPr/>
  </w:style>
  <w:style w:type="table" w:styleId="1070">
    <w:name w:val="List Table 7 Colorful - Accent 3"/>
    <w:next w:val="1070"/>
    <w:link w:val="870"/>
    <w:uiPriority w:val="99"/>
    <w:qFormat/>
    <w:tblPr/>
  </w:style>
  <w:style w:type="table" w:styleId="1071">
    <w:name w:val="List Table 7 Colorful - Accent 4"/>
    <w:next w:val="1071"/>
    <w:link w:val="870"/>
    <w:uiPriority w:val="99"/>
    <w:qFormat/>
    <w:tblPr/>
  </w:style>
  <w:style w:type="table" w:styleId="1072">
    <w:name w:val="List Table 7 Colorful - Accent 5"/>
    <w:next w:val="1072"/>
    <w:link w:val="870"/>
    <w:uiPriority w:val="99"/>
    <w:qFormat/>
    <w:tblPr/>
  </w:style>
  <w:style w:type="table" w:styleId="1073">
    <w:name w:val="List Table 7 Colorful - Accent 6"/>
    <w:next w:val="1073"/>
    <w:link w:val="870"/>
    <w:uiPriority w:val="99"/>
    <w:qFormat/>
    <w:tblPr/>
  </w:style>
  <w:style w:type="table" w:styleId="1074">
    <w:name w:val="Lined - Accent"/>
    <w:next w:val="1074"/>
    <w:link w:val="870"/>
    <w:uiPriority w:val="99"/>
    <w:qFormat/>
    <w:rPr>
      <w:color w:val="404040"/>
    </w:rPr>
    <w:tblPr/>
  </w:style>
  <w:style w:type="table" w:styleId="1075">
    <w:name w:val="Lined - Accent 1"/>
    <w:next w:val="1075"/>
    <w:link w:val="870"/>
    <w:uiPriority w:val="99"/>
    <w:qFormat/>
    <w:rPr>
      <w:color w:val="404040"/>
    </w:rPr>
    <w:tblPr/>
  </w:style>
  <w:style w:type="table" w:styleId="1076">
    <w:name w:val="Lined - Accent 2"/>
    <w:next w:val="1076"/>
    <w:link w:val="870"/>
    <w:uiPriority w:val="99"/>
    <w:qFormat/>
    <w:rPr>
      <w:color w:val="404040"/>
    </w:rPr>
    <w:tblPr/>
  </w:style>
  <w:style w:type="table" w:styleId="1077">
    <w:name w:val="Lined - Accent 3"/>
    <w:next w:val="1077"/>
    <w:link w:val="870"/>
    <w:uiPriority w:val="99"/>
    <w:qFormat/>
    <w:rPr>
      <w:color w:val="404040"/>
    </w:rPr>
    <w:tblPr/>
  </w:style>
  <w:style w:type="table" w:styleId="1078">
    <w:name w:val="Lined - Accent 4"/>
    <w:next w:val="1078"/>
    <w:link w:val="870"/>
    <w:uiPriority w:val="99"/>
    <w:qFormat/>
    <w:rPr>
      <w:color w:val="404040"/>
    </w:rPr>
    <w:tblPr/>
  </w:style>
  <w:style w:type="table" w:styleId="1079">
    <w:name w:val="Lined - Accent 5"/>
    <w:next w:val="1079"/>
    <w:link w:val="870"/>
    <w:uiPriority w:val="99"/>
    <w:qFormat/>
    <w:rPr>
      <w:color w:val="404040"/>
    </w:rPr>
    <w:tblPr/>
  </w:style>
  <w:style w:type="table" w:styleId="1080">
    <w:name w:val="Lined - Accent 6"/>
    <w:next w:val="1080"/>
    <w:link w:val="870"/>
    <w:uiPriority w:val="99"/>
    <w:qFormat/>
    <w:rPr>
      <w:color w:val="404040"/>
    </w:rPr>
    <w:tblPr/>
  </w:style>
  <w:style w:type="table" w:styleId="1081">
    <w:name w:val="Bordered &amp; Lined - Accent"/>
    <w:next w:val="1081"/>
    <w:link w:val="870"/>
    <w:uiPriority w:val="99"/>
    <w:qFormat/>
    <w:rPr>
      <w:color w:val="404040"/>
    </w:rPr>
    <w:tblPr/>
  </w:style>
  <w:style w:type="table" w:styleId="1082">
    <w:name w:val="Bordered &amp; Lined - Accent 1"/>
    <w:next w:val="1082"/>
    <w:link w:val="870"/>
    <w:uiPriority w:val="99"/>
    <w:qFormat/>
    <w:rPr>
      <w:color w:val="404040"/>
    </w:rPr>
    <w:tblPr/>
  </w:style>
  <w:style w:type="table" w:styleId="1083">
    <w:name w:val="Bordered &amp; Lined - Accent 2"/>
    <w:next w:val="1083"/>
    <w:link w:val="870"/>
    <w:uiPriority w:val="99"/>
    <w:qFormat/>
    <w:rPr>
      <w:color w:val="404040"/>
    </w:rPr>
    <w:tblPr/>
  </w:style>
  <w:style w:type="table" w:styleId="1084">
    <w:name w:val="Bordered &amp; Lined - Accent 3"/>
    <w:next w:val="1084"/>
    <w:link w:val="870"/>
    <w:uiPriority w:val="99"/>
    <w:qFormat/>
    <w:rPr>
      <w:color w:val="404040"/>
    </w:rPr>
    <w:tblPr/>
  </w:style>
  <w:style w:type="table" w:styleId="1085">
    <w:name w:val="Bordered &amp; Lined - Accent 4"/>
    <w:next w:val="1085"/>
    <w:link w:val="870"/>
    <w:uiPriority w:val="99"/>
    <w:qFormat/>
    <w:rPr>
      <w:color w:val="404040"/>
    </w:rPr>
    <w:tblPr/>
  </w:style>
  <w:style w:type="table" w:styleId="1086">
    <w:name w:val="Bordered &amp; Lined - Accent 5"/>
    <w:next w:val="1086"/>
    <w:link w:val="870"/>
    <w:uiPriority w:val="99"/>
    <w:qFormat/>
    <w:rPr>
      <w:color w:val="404040"/>
    </w:rPr>
    <w:tblPr/>
  </w:style>
  <w:style w:type="table" w:styleId="1087">
    <w:name w:val="Bordered &amp; Lined - Accent 6"/>
    <w:next w:val="1087"/>
    <w:link w:val="870"/>
    <w:uiPriority w:val="99"/>
    <w:qFormat/>
    <w:rPr>
      <w:color w:val="404040"/>
    </w:rPr>
    <w:tblPr/>
  </w:style>
  <w:style w:type="table" w:styleId="1088">
    <w:name w:val="Bordered"/>
    <w:next w:val="1088"/>
    <w:link w:val="870"/>
    <w:uiPriority w:val="99"/>
    <w:qFormat/>
    <w:tblPr/>
  </w:style>
  <w:style w:type="table" w:styleId="1089">
    <w:name w:val="Bordered - Accent 1"/>
    <w:next w:val="1089"/>
    <w:link w:val="870"/>
    <w:uiPriority w:val="99"/>
    <w:qFormat/>
    <w:tblPr/>
  </w:style>
  <w:style w:type="table" w:styleId="1090">
    <w:name w:val="Bordered - Accent 2"/>
    <w:next w:val="1090"/>
    <w:link w:val="870"/>
    <w:uiPriority w:val="99"/>
    <w:qFormat/>
    <w:tblPr/>
  </w:style>
  <w:style w:type="table" w:styleId="1091">
    <w:name w:val="Bordered - Accent 3"/>
    <w:next w:val="1091"/>
    <w:link w:val="870"/>
    <w:uiPriority w:val="99"/>
    <w:qFormat/>
    <w:tblPr/>
  </w:style>
  <w:style w:type="table" w:styleId="1092">
    <w:name w:val="Bordered - Accent 4"/>
    <w:next w:val="1092"/>
    <w:link w:val="870"/>
    <w:uiPriority w:val="99"/>
    <w:qFormat/>
    <w:tblPr/>
  </w:style>
  <w:style w:type="table" w:styleId="1093">
    <w:name w:val="Bordered - Accent 5"/>
    <w:next w:val="1093"/>
    <w:link w:val="870"/>
    <w:uiPriority w:val="99"/>
    <w:qFormat/>
    <w:tblPr/>
  </w:style>
  <w:style w:type="table" w:styleId="1094">
    <w:name w:val="Bordered - Accent 6"/>
    <w:next w:val="1094"/>
    <w:link w:val="870"/>
    <w:uiPriority w:val="99"/>
    <w:qFormat/>
    <w:tblPr/>
  </w:style>
  <w:style w:type="paragraph" w:styleId="1095">
    <w:name w:val="TOC 标题1"/>
    <w:next w:val="1095"/>
    <w:link w:val="870"/>
    <w:uiPriority w:val="39"/>
    <w:unhideWhenUsed/>
    <w:qFormat/>
    <w:rPr>
      <w:rFonts w:ascii="Times New Roman" w:hAnsi="Times New Roman" w:eastAsia="宋体" w:cs="Times New Roman"/>
      <w:lang w:val="en-US" w:eastAsia="zh-CN" w:bidi="ar-SA"/>
    </w:rPr>
  </w:style>
  <w:style w:type="paragraph" w:styleId="1096">
    <w:name w:val="标题 21"/>
    <w:basedOn w:val="870"/>
    <w:next w:val="1098"/>
    <w:link w:val="1097"/>
    <w:qFormat/>
    <w:pPr>
      <w:jc w:val="center"/>
      <w:keepLines/>
      <w:keepNext/>
      <w:spacing w:before="120" w:line="300" w:lineRule="auto"/>
      <w:outlineLvl w:val="1"/>
    </w:pPr>
    <w:rPr>
      <w:rFonts w:ascii="Arial" w:hAnsi="Arial" w:eastAsia="黑体"/>
      <w:b/>
      <w:sz w:val="30"/>
      <w:szCs w:val="20"/>
    </w:rPr>
  </w:style>
  <w:style w:type="character" w:styleId="1097">
    <w:name w:val="标题 2 Char1"/>
    <w:next w:val="1097"/>
    <w:link w:val="1096"/>
    <w:qFormat/>
    <w:rPr>
      <w:rFonts w:ascii="Arial" w:hAnsi="Arial" w:eastAsia="黑体"/>
      <w:b/>
      <w:sz w:val="30"/>
      <w:lang w:val="en-US" w:eastAsia="zh-CN" w:bidi="ar-SA"/>
    </w:rPr>
  </w:style>
  <w:style w:type="paragraph" w:styleId="1098">
    <w:name w:val="正文缩进11"/>
    <w:basedOn w:val="870"/>
    <w:next w:val="870"/>
    <w:link w:val="1099"/>
    <w:qFormat/>
    <w:pPr>
      <w:ind w:firstLine="420"/>
      <w:jc w:val="left"/>
    </w:pPr>
    <w:rPr>
      <w:rFonts w:ascii="宋体"/>
      <w:sz w:val="24"/>
    </w:rPr>
  </w:style>
  <w:style w:type="character" w:styleId="1099">
    <w:name w:val="正文缩进 Char1"/>
    <w:next w:val="1099"/>
    <w:link w:val="1098"/>
    <w:qFormat/>
    <w:rPr>
      <w:rFonts w:ascii="宋体" w:eastAsia="宋体"/>
      <w:sz w:val="24"/>
      <w:szCs w:val="24"/>
      <w:lang w:val="en-US" w:eastAsia="zh-CN" w:bidi="ar-SA"/>
    </w:rPr>
  </w:style>
  <w:style w:type="paragraph" w:styleId="1100">
    <w:name w:val="标题 31"/>
    <w:basedOn w:val="870"/>
    <w:next w:val="1098"/>
    <w:link w:val="1101"/>
    <w:qFormat/>
    <w:pPr>
      <w:jc w:val="left"/>
      <w:keepLines/>
      <w:keepNext/>
      <w:spacing w:before="360" w:after="120"/>
      <w:outlineLvl w:val="2"/>
    </w:pPr>
    <w:rPr>
      <w:rFonts w:ascii="宋体"/>
      <w:b/>
      <w:sz w:val="24"/>
      <w:szCs w:val="20"/>
      <w:u w:val="single"/>
    </w:rPr>
  </w:style>
  <w:style w:type="character" w:styleId="1101">
    <w:name w:val="标题 3 Char1"/>
    <w:next w:val="1101"/>
    <w:link w:val="1100"/>
    <w:qFormat/>
    <w:rPr>
      <w:rFonts w:ascii="宋体" w:eastAsia="宋体"/>
      <w:b/>
      <w:sz w:val="24"/>
      <w:u w:val="single"/>
      <w:lang w:val="en-US" w:eastAsia="zh-CN" w:bidi="ar-SA"/>
    </w:rPr>
  </w:style>
  <w:style w:type="paragraph" w:styleId="1102">
    <w:name w:val="标题 41"/>
    <w:basedOn w:val="870"/>
    <w:next w:val="870"/>
    <w:link w:val="1103"/>
    <w:qFormat/>
    <w:pPr>
      <w:keepLines/>
      <w:keepNext/>
      <w:spacing w:before="280" w:after="290" w:line="376" w:lineRule="atLeast"/>
      <w:outlineLvl w:val="3"/>
    </w:pPr>
    <w:rPr>
      <w:rFonts w:ascii="Arial" w:hAnsi="Arial" w:eastAsia="黑体"/>
      <w:b/>
      <w:sz w:val="28"/>
      <w:szCs w:val="20"/>
    </w:rPr>
  </w:style>
  <w:style w:type="character" w:styleId="1103">
    <w:name w:val="标题 4 Char"/>
    <w:basedOn w:val="937"/>
    <w:next w:val="1103"/>
    <w:link w:val="1102"/>
    <w:qFormat/>
    <w:rPr>
      <w:rFonts w:ascii="Arial" w:hAnsi="Arial" w:eastAsia="黑体"/>
      <w:b/>
      <w:sz w:val="28"/>
    </w:rPr>
  </w:style>
  <w:style w:type="paragraph" w:styleId="1104">
    <w:name w:val="标题 51"/>
    <w:basedOn w:val="870"/>
    <w:next w:val="870"/>
    <w:link w:val="1105"/>
    <w:qFormat/>
    <w:pPr>
      <w:keepLines/>
      <w:keepNext/>
      <w:spacing w:before="280" w:after="290" w:line="376" w:lineRule="atLeast"/>
      <w:outlineLvl w:val="4"/>
    </w:pPr>
    <w:rPr>
      <w:b/>
      <w:sz w:val="28"/>
      <w:szCs w:val="20"/>
    </w:rPr>
  </w:style>
  <w:style w:type="character" w:styleId="1105">
    <w:name w:val="标题 5 Char"/>
    <w:basedOn w:val="937"/>
    <w:next w:val="1105"/>
    <w:link w:val="1104"/>
    <w:qFormat/>
    <w:rPr>
      <w:b/>
      <w:sz w:val="28"/>
    </w:rPr>
  </w:style>
  <w:style w:type="paragraph" w:styleId="1106">
    <w:name w:val="标题 61"/>
    <w:basedOn w:val="870"/>
    <w:next w:val="870"/>
    <w:link w:val="1107"/>
    <w:qFormat/>
    <w:pPr>
      <w:keepLines/>
      <w:keepNext/>
      <w:spacing w:before="240" w:after="64" w:line="320" w:lineRule="atLeast"/>
      <w:outlineLvl w:val="5"/>
    </w:pPr>
    <w:rPr>
      <w:rFonts w:ascii="Arial" w:hAnsi="Arial" w:eastAsia="黑体"/>
      <w:b/>
      <w:sz w:val="24"/>
      <w:szCs w:val="20"/>
    </w:rPr>
  </w:style>
  <w:style w:type="character" w:styleId="1107">
    <w:name w:val="标题 6 Char"/>
    <w:basedOn w:val="937"/>
    <w:next w:val="1107"/>
    <w:link w:val="1106"/>
    <w:qFormat/>
    <w:rPr>
      <w:rFonts w:ascii="Arial" w:hAnsi="Arial" w:eastAsia="黑体"/>
      <w:b/>
      <w:sz w:val="24"/>
    </w:rPr>
  </w:style>
  <w:style w:type="paragraph" w:styleId="1108">
    <w:name w:val="标题 71"/>
    <w:basedOn w:val="870"/>
    <w:next w:val="870"/>
    <w:link w:val="1109"/>
    <w:qFormat/>
    <w:pPr>
      <w:keepLines/>
      <w:keepNext/>
      <w:spacing w:before="240" w:after="64" w:line="320" w:lineRule="atLeast"/>
      <w:outlineLvl w:val="6"/>
    </w:pPr>
    <w:rPr>
      <w:b/>
      <w:sz w:val="24"/>
      <w:szCs w:val="20"/>
    </w:rPr>
  </w:style>
  <w:style w:type="character" w:styleId="1109">
    <w:name w:val="标题 7 Char"/>
    <w:basedOn w:val="937"/>
    <w:next w:val="1109"/>
    <w:link w:val="1108"/>
    <w:qFormat/>
    <w:rPr>
      <w:b/>
      <w:sz w:val="24"/>
    </w:rPr>
  </w:style>
  <w:style w:type="paragraph" w:styleId="1110">
    <w:name w:val="标题 81"/>
    <w:basedOn w:val="870"/>
    <w:next w:val="870"/>
    <w:link w:val="1111"/>
    <w:qFormat/>
    <w:pPr>
      <w:keepLines/>
      <w:keepNext/>
      <w:spacing w:before="240" w:after="64" w:line="320" w:lineRule="atLeast"/>
      <w:outlineLvl w:val="7"/>
    </w:pPr>
    <w:rPr>
      <w:rFonts w:ascii="Arial" w:hAnsi="Arial" w:eastAsia="黑体"/>
      <w:sz w:val="24"/>
      <w:szCs w:val="20"/>
    </w:rPr>
  </w:style>
  <w:style w:type="character" w:styleId="1111">
    <w:name w:val="标题 8 Char"/>
    <w:basedOn w:val="937"/>
    <w:next w:val="1111"/>
    <w:link w:val="1110"/>
    <w:qFormat/>
    <w:rPr>
      <w:rFonts w:ascii="Arial" w:hAnsi="Arial" w:eastAsia="黑体"/>
      <w:sz w:val="24"/>
    </w:rPr>
  </w:style>
  <w:style w:type="paragraph" w:styleId="1112">
    <w:name w:val="标题 91"/>
    <w:basedOn w:val="870"/>
    <w:next w:val="870"/>
    <w:link w:val="1113"/>
    <w:qFormat/>
    <w:pPr>
      <w:keepLines/>
      <w:keepNext/>
      <w:spacing w:before="240" w:after="64" w:line="320" w:lineRule="atLeast"/>
      <w:outlineLvl w:val="8"/>
    </w:pPr>
    <w:rPr>
      <w:rFonts w:ascii="Arial" w:hAnsi="Arial" w:eastAsia="黑体"/>
      <w:szCs w:val="20"/>
    </w:rPr>
  </w:style>
  <w:style w:type="character" w:styleId="1113">
    <w:name w:val="标题 9 Char"/>
    <w:basedOn w:val="937"/>
    <w:next w:val="1113"/>
    <w:link w:val="1112"/>
    <w:qFormat/>
    <w:rPr>
      <w:rFonts w:ascii="Arial" w:hAnsi="Arial" w:eastAsia="黑体"/>
      <w:sz w:val="21"/>
    </w:rPr>
  </w:style>
  <w:style w:type="table" w:styleId="1114">
    <w:name w:val="普通表格1"/>
    <w:next w:val="1114"/>
    <w:link w:val="870"/>
    <w:uiPriority w:val="99"/>
    <w:unhideWhenUsed/>
    <w:qFormat/>
    <w:tblPr/>
  </w:style>
  <w:style w:type="paragraph" w:styleId="1115">
    <w:name w:val="目录 71"/>
    <w:basedOn w:val="870"/>
    <w:next w:val="870"/>
    <w:link w:val="870"/>
    <w:qFormat/>
    <w:pPr>
      <w:ind w:left="2520"/>
    </w:pPr>
  </w:style>
  <w:style w:type="paragraph" w:styleId="1116">
    <w:name w:val="题注1"/>
    <w:basedOn w:val="870"/>
    <w:next w:val="870"/>
    <w:link w:val="870"/>
    <w:qFormat/>
    <w:pPr>
      <w:spacing w:line="480" w:lineRule="auto"/>
    </w:pPr>
    <w:rPr>
      <w:rFonts w:ascii="华文中宋" w:hAnsi="华文中宋" w:eastAsia="华文中宋"/>
      <w:sz w:val="36"/>
      <w:szCs w:val="20"/>
    </w:rPr>
  </w:style>
  <w:style w:type="paragraph" w:styleId="1117">
    <w:name w:val="文档结构图1"/>
    <w:basedOn w:val="870"/>
    <w:next w:val="1117"/>
    <w:link w:val="1118"/>
    <w:qFormat/>
    <w:pPr>
      <w:shd w:val="clear" w:color="auto" w:fill="000080"/>
    </w:pPr>
  </w:style>
  <w:style w:type="character" w:styleId="1118">
    <w:name w:val="文档结构图 Char"/>
    <w:basedOn w:val="937"/>
    <w:next w:val="1118"/>
    <w:link w:val="1117"/>
    <w:qFormat/>
    <w:rPr>
      <w:sz w:val="21"/>
      <w:szCs w:val="24"/>
      <w:shd w:val="clear" w:color="auto" w:fill="000080"/>
    </w:rPr>
  </w:style>
  <w:style w:type="paragraph" w:styleId="1119">
    <w:name w:val="批注文字1"/>
    <w:basedOn w:val="870"/>
    <w:next w:val="1119"/>
    <w:link w:val="1120"/>
    <w:uiPriority w:val="99"/>
    <w:qFormat/>
    <w:pPr>
      <w:jc w:val="left"/>
    </w:pPr>
  </w:style>
  <w:style w:type="character" w:styleId="1120">
    <w:name w:val="批注文字 Char1"/>
    <w:next w:val="1120"/>
    <w:link w:val="1119"/>
    <w:uiPriority w:val="99"/>
    <w:qFormat/>
    <w:rPr>
      <w:sz w:val="21"/>
      <w:szCs w:val="24"/>
    </w:rPr>
  </w:style>
  <w:style w:type="paragraph" w:styleId="1121">
    <w:name w:val="正文文本 31"/>
    <w:basedOn w:val="870"/>
    <w:next w:val="1121"/>
    <w:link w:val="1122"/>
    <w:qFormat/>
    <w:pPr>
      <w:spacing w:after="120"/>
    </w:pPr>
    <w:rPr>
      <w:sz w:val="16"/>
      <w:szCs w:val="16"/>
    </w:rPr>
  </w:style>
  <w:style w:type="character" w:styleId="1122">
    <w:name w:val="正文文本 3 Char"/>
    <w:basedOn w:val="937"/>
    <w:next w:val="1122"/>
    <w:link w:val="1121"/>
    <w:qFormat/>
    <w:rPr>
      <w:sz w:val="16"/>
      <w:szCs w:val="16"/>
    </w:rPr>
  </w:style>
  <w:style w:type="paragraph" w:styleId="1123">
    <w:name w:val="正文文本1"/>
    <w:basedOn w:val="870"/>
    <w:next w:val="870"/>
    <w:link w:val="1124"/>
    <w:qFormat/>
    <w:pPr>
      <w:spacing w:before="120" w:line="22" w:lineRule="atLeast"/>
      <w:tabs>
        <w:tab w:val="left" w:pos="567" w:leader="none"/>
      </w:tabs>
    </w:pPr>
    <w:rPr>
      <w:rFonts w:ascii="宋体" w:hAnsi="宋体"/>
      <w:sz w:val="24"/>
    </w:rPr>
  </w:style>
  <w:style w:type="character" w:styleId="1124">
    <w:name w:val="正文文本 Char"/>
    <w:basedOn w:val="937"/>
    <w:next w:val="1124"/>
    <w:link w:val="1123"/>
    <w:qFormat/>
    <w:rPr>
      <w:rFonts w:ascii="宋体" w:hAnsi="宋体"/>
      <w:sz w:val="24"/>
      <w:szCs w:val="24"/>
    </w:rPr>
  </w:style>
  <w:style w:type="paragraph" w:styleId="1125">
    <w:name w:val="列表 21"/>
    <w:basedOn w:val="870"/>
    <w:next w:val="1125"/>
    <w:link w:val="870"/>
    <w:qFormat/>
    <w:pPr>
      <w:ind w:left="100" w:hanging="200"/>
    </w:pPr>
  </w:style>
  <w:style w:type="paragraph" w:styleId="1126">
    <w:name w:val="文本块1"/>
    <w:basedOn w:val="870"/>
    <w:next w:val="1126"/>
    <w:link w:val="870"/>
    <w:qFormat/>
    <w:pPr>
      <w:ind w:left="480" w:right="-341" w:firstLine="513"/>
      <w:widowControl/>
    </w:pPr>
    <w:rPr>
      <w:sz w:val="24"/>
      <w:szCs w:val="20"/>
    </w:rPr>
  </w:style>
  <w:style w:type="paragraph" w:styleId="1127">
    <w:name w:val="目录 51"/>
    <w:basedOn w:val="870"/>
    <w:next w:val="870"/>
    <w:link w:val="870"/>
    <w:qFormat/>
    <w:pPr>
      <w:ind w:left="1680"/>
    </w:pPr>
  </w:style>
  <w:style w:type="paragraph" w:styleId="1128">
    <w:name w:val="目录 31"/>
    <w:basedOn w:val="870"/>
    <w:next w:val="870"/>
    <w:link w:val="870"/>
    <w:uiPriority w:val="39"/>
    <w:qFormat/>
    <w:pPr>
      <w:ind w:left="840"/>
    </w:pPr>
  </w:style>
  <w:style w:type="paragraph" w:styleId="1129">
    <w:name w:val="纯文本1"/>
    <w:basedOn w:val="870"/>
    <w:next w:val="1129"/>
    <w:link w:val="1130"/>
    <w:qFormat/>
    <w:rPr>
      <w:rFonts w:hint="eastAsia" w:ascii="宋体" w:hAnsi="Courier New"/>
      <w:szCs w:val="20"/>
    </w:rPr>
  </w:style>
  <w:style w:type="character" w:styleId="1130">
    <w:name w:val="纯文本 Char"/>
    <w:basedOn w:val="937"/>
    <w:next w:val="1130"/>
    <w:link w:val="1129"/>
    <w:qFormat/>
    <w:rPr>
      <w:rFonts w:hint="eastAsia" w:ascii="宋体" w:hAnsi="Courier New" w:eastAsia="宋体" w:cs="宋体"/>
      <w:sz w:val="21"/>
    </w:rPr>
  </w:style>
  <w:style w:type="paragraph" w:styleId="1131">
    <w:name w:val="正文缩进111"/>
    <w:basedOn w:val="870"/>
    <w:next w:val="870"/>
    <w:link w:val="870"/>
    <w:qFormat/>
    <w:pPr>
      <w:ind w:firstLine="420"/>
      <w:jc w:val="left"/>
    </w:pPr>
    <w:rPr>
      <w:rFonts w:ascii="宋体"/>
      <w:sz w:val="24"/>
    </w:rPr>
  </w:style>
  <w:style w:type="paragraph" w:styleId="1132">
    <w:name w:val="目录 81"/>
    <w:basedOn w:val="870"/>
    <w:next w:val="870"/>
    <w:link w:val="870"/>
    <w:qFormat/>
    <w:pPr>
      <w:ind w:left="2940"/>
    </w:pPr>
  </w:style>
  <w:style w:type="paragraph" w:styleId="1133">
    <w:name w:val="日期1"/>
    <w:basedOn w:val="870"/>
    <w:next w:val="870"/>
    <w:link w:val="1134"/>
    <w:qFormat/>
    <w:pPr>
      <w:ind w:left="100"/>
    </w:pPr>
    <w:rPr>
      <w:rFonts w:ascii="仿宋_GB2312" w:hAnsi="宋体" w:eastAsia="仿宋_GB2312"/>
      <w:color w:val="000000"/>
      <w:sz w:val="24"/>
    </w:rPr>
  </w:style>
  <w:style w:type="character" w:styleId="1134">
    <w:name w:val="日期 Char"/>
    <w:basedOn w:val="937"/>
    <w:next w:val="1134"/>
    <w:link w:val="1133"/>
    <w:qFormat/>
    <w:rPr>
      <w:rFonts w:ascii="仿宋_GB2312" w:hAnsi="宋体" w:eastAsia="仿宋_GB2312"/>
      <w:color w:val="000000"/>
      <w:sz w:val="24"/>
      <w:szCs w:val="24"/>
    </w:rPr>
  </w:style>
  <w:style w:type="paragraph" w:styleId="1135">
    <w:name w:val="正文文本缩进 21"/>
    <w:basedOn w:val="870"/>
    <w:next w:val="1135"/>
    <w:link w:val="1136"/>
    <w:qFormat/>
    <w:pPr>
      <w:ind w:firstLine="480"/>
    </w:pPr>
    <w:rPr>
      <w:rFonts w:ascii="仿宋_GB2312" w:eastAsia="仿宋_GB2312"/>
      <w:sz w:val="24"/>
    </w:rPr>
  </w:style>
  <w:style w:type="character" w:styleId="1136">
    <w:name w:val="正文文本缩进 2 Char"/>
    <w:basedOn w:val="937"/>
    <w:next w:val="1136"/>
    <w:link w:val="1135"/>
    <w:qFormat/>
    <w:rPr>
      <w:rFonts w:ascii="仿宋_GB2312" w:eastAsia="仿宋_GB2312"/>
      <w:sz w:val="24"/>
      <w:szCs w:val="24"/>
    </w:rPr>
  </w:style>
  <w:style w:type="paragraph" w:styleId="1137">
    <w:name w:val="批注框文本1"/>
    <w:basedOn w:val="870"/>
    <w:next w:val="1137"/>
    <w:link w:val="1138"/>
    <w:qFormat/>
    <w:rPr>
      <w:sz w:val="18"/>
      <w:szCs w:val="18"/>
    </w:rPr>
  </w:style>
  <w:style w:type="character" w:styleId="1138">
    <w:name w:val="批注框文本 Char"/>
    <w:basedOn w:val="937"/>
    <w:next w:val="1138"/>
    <w:link w:val="1137"/>
    <w:qFormat/>
    <w:rPr>
      <w:sz w:val="18"/>
      <w:szCs w:val="18"/>
    </w:rPr>
  </w:style>
  <w:style w:type="paragraph" w:styleId="1139">
    <w:name w:val="页脚1"/>
    <w:basedOn w:val="870"/>
    <w:next w:val="1139"/>
    <w:link w:val="1140"/>
    <w:uiPriority w:val="99"/>
    <w:qFormat/>
    <w:pPr>
      <w:jc w:val="left"/>
      <w:tabs>
        <w:tab w:val="center" w:pos="4153" w:leader="none"/>
        <w:tab w:val="right" w:pos="8306" w:leader="none"/>
      </w:tabs>
    </w:pPr>
    <w:rPr>
      <w:rFonts w:ascii="宋体"/>
      <w:sz w:val="18"/>
      <w:szCs w:val="20"/>
    </w:rPr>
  </w:style>
  <w:style w:type="character" w:styleId="1140">
    <w:name w:val="页脚 Char1"/>
    <w:next w:val="1140"/>
    <w:link w:val="1139"/>
    <w:uiPriority w:val="99"/>
    <w:qFormat/>
    <w:rPr>
      <w:rFonts w:ascii="宋体" w:eastAsia="宋体"/>
      <w:sz w:val="18"/>
      <w:lang w:val="en-US" w:eastAsia="zh-CN" w:bidi="ar-SA"/>
    </w:rPr>
  </w:style>
  <w:style w:type="paragraph" w:styleId="1141">
    <w:name w:val="页眉1"/>
    <w:basedOn w:val="870"/>
    <w:next w:val="1141"/>
    <w:link w:val="1142"/>
    <w:qFormat/>
    <w:pPr>
      <w:jc w:val="center"/>
      <w:tabs>
        <w:tab w:val="center" w:pos="4153" w:leader="none"/>
        <w:tab w:val="right" w:pos="8306" w:leader="none"/>
      </w:tabs>
      <w:pBdr>
        <w:bottom w:val="single" w:color="000000" w:sz="6" w:space="1"/>
      </w:pBdr>
    </w:pPr>
    <w:rPr>
      <w:sz w:val="18"/>
      <w:szCs w:val="18"/>
    </w:rPr>
  </w:style>
  <w:style w:type="character" w:styleId="1142">
    <w:name w:val="页眉 Char1"/>
    <w:next w:val="1142"/>
    <w:link w:val="1141"/>
    <w:qFormat/>
    <w:rPr>
      <w:rFonts w:eastAsia="宋体"/>
      <w:sz w:val="18"/>
      <w:szCs w:val="18"/>
      <w:lang w:val="en-US" w:eastAsia="zh-CN" w:bidi="ar-SA"/>
    </w:rPr>
  </w:style>
  <w:style w:type="paragraph" w:styleId="1143">
    <w:name w:val="目录 11"/>
    <w:basedOn w:val="870"/>
    <w:next w:val="870"/>
    <w:link w:val="870"/>
    <w:uiPriority w:val="39"/>
    <w:qFormat/>
    <w:pPr>
      <w:spacing w:line="300" w:lineRule="auto"/>
      <w:tabs>
        <w:tab w:val="left" w:pos="1050" w:leader="none"/>
        <w:tab w:val="right" w:pos="8937" w:leader="dot"/>
      </w:tabs>
    </w:pPr>
    <w:rPr>
      <w:rFonts w:ascii="宋体" w:hAnsi="宋体"/>
      <w:b/>
      <w:sz w:val="24"/>
    </w:rPr>
  </w:style>
  <w:style w:type="paragraph" w:styleId="1144">
    <w:name w:val="目录 41"/>
    <w:basedOn w:val="870"/>
    <w:next w:val="870"/>
    <w:link w:val="870"/>
    <w:qFormat/>
    <w:pPr>
      <w:ind w:left="1260"/>
    </w:pPr>
  </w:style>
  <w:style w:type="paragraph" w:styleId="1145">
    <w:name w:val="脚注文本1"/>
    <w:basedOn w:val="870"/>
    <w:next w:val="1145"/>
    <w:link w:val="870"/>
    <w:qFormat/>
    <w:pPr>
      <w:ind w:firstLine="425"/>
      <w:jc w:val="left"/>
      <w:spacing w:before="120" w:line="360" w:lineRule="auto"/>
    </w:pPr>
    <w:rPr>
      <w:sz w:val="18"/>
      <w:szCs w:val="20"/>
    </w:rPr>
  </w:style>
  <w:style w:type="paragraph" w:styleId="1146">
    <w:name w:val="目录 61"/>
    <w:basedOn w:val="870"/>
    <w:next w:val="870"/>
    <w:link w:val="870"/>
    <w:qFormat/>
    <w:pPr>
      <w:ind w:left="2100"/>
    </w:pPr>
  </w:style>
  <w:style w:type="paragraph" w:styleId="1147">
    <w:name w:val="正文文本缩进 31"/>
    <w:basedOn w:val="870"/>
    <w:next w:val="1147"/>
    <w:link w:val="1148"/>
    <w:qFormat/>
    <w:pPr>
      <w:ind w:left="720" w:firstLine="480"/>
      <w:jc w:val="left"/>
      <w:spacing w:before="120" w:line="22" w:lineRule="atLeast"/>
    </w:pPr>
    <w:rPr>
      <w:rFonts w:ascii="宋体"/>
      <w:sz w:val="24"/>
      <w:szCs w:val="20"/>
    </w:rPr>
  </w:style>
  <w:style w:type="character" w:styleId="1148">
    <w:name w:val="正文文本缩进 3 Char"/>
    <w:basedOn w:val="937"/>
    <w:next w:val="1148"/>
    <w:link w:val="1147"/>
    <w:qFormat/>
    <w:rPr>
      <w:rFonts w:ascii="宋体"/>
      <w:sz w:val="24"/>
    </w:rPr>
  </w:style>
  <w:style w:type="paragraph" w:styleId="1149">
    <w:name w:val="目录 21"/>
    <w:basedOn w:val="870"/>
    <w:next w:val="870"/>
    <w:link w:val="870"/>
    <w:uiPriority w:val="39"/>
    <w:qFormat/>
    <w:pPr>
      <w:ind w:left="420"/>
      <w:spacing w:line="312" w:lineRule="auto"/>
      <w:tabs>
        <w:tab w:val="right" w:pos="8937" w:leader="dot"/>
      </w:tabs>
    </w:pPr>
  </w:style>
  <w:style w:type="paragraph" w:styleId="1150">
    <w:name w:val="目录 91"/>
    <w:basedOn w:val="870"/>
    <w:next w:val="870"/>
    <w:link w:val="870"/>
    <w:qFormat/>
    <w:pPr>
      <w:ind w:left="3360"/>
    </w:pPr>
  </w:style>
  <w:style w:type="paragraph" w:styleId="1151">
    <w:name w:val="HTML 预设格式1"/>
    <w:basedOn w:val="870"/>
    <w:next w:val="1151"/>
    <w:link w:val="11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52">
    <w:name w:val="HTML 预设格式 Char"/>
    <w:basedOn w:val="937"/>
    <w:next w:val="1152"/>
    <w:link w:val="1151"/>
    <w:qFormat/>
    <w:rPr>
      <w:rFonts w:ascii="宋体" w:hAnsi="宋体" w:cs="宋体"/>
      <w:sz w:val="24"/>
      <w:szCs w:val="24"/>
    </w:rPr>
  </w:style>
  <w:style w:type="paragraph" w:styleId="1153">
    <w:name w:val="普通(网站)1"/>
    <w:basedOn w:val="870"/>
    <w:next w:val="1153"/>
    <w:link w:val="870"/>
    <w:uiPriority w:val="99"/>
    <w:unhideWhenUsed/>
    <w:qFormat/>
    <w:pPr>
      <w:jc w:val="left"/>
      <w:spacing w:before="100" w:beforeAutospacing="1" w:after="100" w:afterAutospacing="1"/>
      <w:widowControl/>
    </w:pPr>
    <w:rPr>
      <w:rFonts w:ascii="宋体" w:hAnsi="宋体" w:cs="宋体"/>
      <w:sz w:val="24"/>
    </w:rPr>
  </w:style>
  <w:style w:type="paragraph" w:styleId="1154">
    <w:name w:val="索引 11"/>
    <w:basedOn w:val="870"/>
    <w:next w:val="870"/>
    <w:link w:val="870"/>
    <w:qFormat/>
    <w:rPr>
      <w:szCs w:val="20"/>
    </w:rPr>
  </w:style>
  <w:style w:type="paragraph" w:styleId="1155">
    <w:name w:val="标题1"/>
    <w:basedOn w:val="870"/>
    <w:next w:val="1155"/>
    <w:link w:val="1156"/>
    <w:qFormat/>
    <w:pPr>
      <w:jc w:val="center"/>
      <w:outlineLvl w:val="0"/>
    </w:pPr>
    <w:rPr>
      <w:b/>
      <w:sz w:val="32"/>
      <w:szCs w:val="20"/>
    </w:rPr>
  </w:style>
  <w:style w:type="character" w:styleId="1156">
    <w:name w:val="标题 Char1"/>
    <w:next w:val="1156"/>
    <w:link w:val="1155"/>
    <w:qFormat/>
    <w:rPr>
      <w:b/>
      <w:sz w:val="32"/>
    </w:rPr>
  </w:style>
  <w:style w:type="paragraph" w:styleId="1157">
    <w:name w:val="批注主题1"/>
    <w:basedOn w:val="1119"/>
    <w:next w:val="1119"/>
    <w:link w:val="1158"/>
    <w:qFormat/>
    <w:rPr>
      <w:b/>
      <w:bCs/>
    </w:rPr>
  </w:style>
  <w:style w:type="character" w:styleId="1158">
    <w:name w:val="批注主题 Char"/>
    <w:basedOn w:val="1159"/>
    <w:next w:val="1158"/>
    <w:link w:val="1157"/>
    <w:qFormat/>
    <w:rPr>
      <w:rFonts w:ascii="Times New Roman" w:hAnsi="Times New Roman" w:eastAsia="宋体" w:cs="Times New Roman"/>
      <w:b/>
      <w:bCs/>
      <w:sz w:val="21"/>
      <w:szCs w:val="24"/>
      <w:lang w:val="en-US" w:eastAsia="zh-CN" w:bidi="ar-SA"/>
    </w:rPr>
  </w:style>
  <w:style w:type="character" w:styleId="1159">
    <w:name w:val="批注文字 字符"/>
    <w:next w:val="1159"/>
    <w:link w:val="870"/>
    <w:uiPriority w:val="99"/>
    <w:qFormat/>
    <w:rPr>
      <w:rFonts w:ascii="Times New Roman" w:hAnsi="Times New Roman" w:eastAsia="宋体" w:cs="Times New Roman"/>
      <w:sz w:val="24"/>
      <w:lang w:val="en-US" w:eastAsia="zh-CN" w:bidi="ar-SA"/>
    </w:rPr>
  </w:style>
  <w:style w:type="table" w:styleId="1160">
    <w:name w:val="网格型1"/>
    <w:basedOn w:val="1114"/>
    <w:next w:val="1160"/>
    <w:link w:val="870"/>
    <w:uiPriority w:val="39"/>
    <w:qFormat/>
    <w:tblPr/>
  </w:style>
  <w:style w:type="table" w:styleId="1161">
    <w:name w:val="中等深浅网格 1 - 强调文字颜色 21"/>
    <w:basedOn w:val="1114"/>
    <w:next w:val="1161"/>
    <w:link w:val="870"/>
    <w:qFormat/>
    <w:rPr>
      <w:sz w:val="21"/>
      <w:szCs w:val="24"/>
    </w:rPr>
    <w:tblPr/>
  </w:style>
  <w:style w:type="character" w:styleId="1162">
    <w:name w:val="要点1"/>
    <w:next w:val="1162"/>
    <w:link w:val="870"/>
    <w:qFormat/>
    <w:rPr>
      <w:b/>
      <w:bCs/>
    </w:rPr>
  </w:style>
  <w:style w:type="character" w:styleId="1163">
    <w:name w:val="页码1"/>
    <w:basedOn w:val="937"/>
    <w:next w:val="1163"/>
    <w:link w:val="870"/>
    <w:qFormat/>
  </w:style>
  <w:style w:type="character" w:styleId="1164">
    <w:name w:val="已访问的超链接1"/>
    <w:next w:val="1164"/>
    <w:link w:val="870"/>
    <w:qFormat/>
    <w:rPr>
      <w:color w:val="800080"/>
      <w:u w:val="single"/>
    </w:rPr>
  </w:style>
  <w:style w:type="character" w:styleId="1165">
    <w:name w:val="强调1"/>
    <w:next w:val="1165"/>
    <w:link w:val="870"/>
    <w:qFormat/>
    <w:rPr>
      <w:color w:val="cc0033"/>
    </w:rPr>
  </w:style>
  <w:style w:type="character" w:styleId="1166">
    <w:name w:val="超链接1"/>
    <w:next w:val="1166"/>
    <w:link w:val="870"/>
    <w:uiPriority w:val="99"/>
    <w:qFormat/>
    <w:rPr>
      <w:color w:val="0000ff"/>
      <w:u w:val="single"/>
    </w:rPr>
  </w:style>
  <w:style w:type="character" w:styleId="1167">
    <w:name w:val="批注引用1"/>
    <w:next w:val="1167"/>
    <w:link w:val="870"/>
    <w:uiPriority w:val="99"/>
    <w:qFormat/>
    <w:rPr>
      <w:sz w:val="21"/>
      <w:szCs w:val="21"/>
    </w:rPr>
  </w:style>
  <w:style w:type="character" w:styleId="1168">
    <w:name w:val="HTML 引文1"/>
    <w:next w:val="1168"/>
    <w:link w:val="870"/>
    <w:qFormat/>
    <w:rPr>
      <w:i/>
      <w:iCs/>
    </w:rPr>
  </w:style>
  <w:style w:type="character" w:styleId="1169">
    <w:name w:val="c21"/>
    <w:next w:val="1169"/>
    <w:link w:val="870"/>
    <w:qFormat/>
    <w:rPr>
      <w:rFonts w:ascii="ˎ̥" w:hAnsi="ˎ̥"/>
      <w:color w:val="000000"/>
      <w:sz w:val="20"/>
      <w:szCs w:val="20"/>
      <w:u w:val="none"/>
    </w:rPr>
  </w:style>
  <w:style w:type="character" w:styleId="1170">
    <w:name w:val="title4"/>
    <w:next w:val="1170"/>
    <w:link w:val="870"/>
    <w:qFormat/>
    <w:rPr>
      <w:b/>
      <w:bCs/>
      <w:color w:val="1d87b3"/>
      <w:sz w:val="15"/>
      <w:szCs w:val="15"/>
    </w:rPr>
  </w:style>
  <w:style w:type="character" w:styleId="1171">
    <w:name w:val="标题 2 Char Char"/>
    <w:next w:val="1171"/>
    <w:link w:val="870"/>
    <w:qFormat/>
    <w:rPr>
      <w:rFonts w:ascii="Arial" w:hAnsi="Arial" w:eastAsia="黑体"/>
      <w:b/>
      <w:bCs/>
      <w:sz w:val="32"/>
      <w:szCs w:val="32"/>
      <w:lang w:val="en-US" w:eastAsia="zh-CN" w:bidi="ar-SA"/>
    </w:rPr>
  </w:style>
  <w:style w:type="character" w:styleId="1172">
    <w:name w:val="black1"/>
    <w:next w:val="1172"/>
    <w:link w:val="870"/>
    <w:qFormat/>
    <w:rPr>
      <w:color w:val="000000"/>
    </w:rPr>
  </w:style>
  <w:style w:type="character" w:styleId="1173">
    <w:name w:val="street-address"/>
    <w:basedOn w:val="937"/>
    <w:next w:val="1173"/>
    <w:link w:val="870"/>
    <w:qFormat/>
  </w:style>
  <w:style w:type="character" w:styleId="1174">
    <w:name w:val="locality"/>
    <w:basedOn w:val="937"/>
    <w:next w:val="1174"/>
    <w:link w:val="870"/>
    <w:qFormat/>
  </w:style>
  <w:style w:type="character" w:styleId="1175">
    <w:name w:val="正文文本缩进 Char1"/>
    <w:next w:val="1175"/>
    <w:link w:val="1176"/>
    <w:qFormat/>
    <w:rPr>
      <w:rFonts w:ascii="宋体" w:hAnsi="宋体" w:eastAsia="宋体"/>
      <w:sz w:val="24"/>
      <w:szCs w:val="24"/>
      <w:lang w:bidi="ar-SA"/>
    </w:rPr>
  </w:style>
  <w:style w:type="paragraph" w:styleId="1176">
    <w:name w:val="正文文本缩进1"/>
    <w:basedOn w:val="870"/>
    <w:next w:val="1176"/>
    <w:link w:val="1175"/>
    <w:qFormat/>
    <w:pPr>
      <w:ind w:firstLine="480"/>
      <w:spacing w:line="480" w:lineRule="exact"/>
    </w:pPr>
    <w:rPr>
      <w:rFonts w:ascii="宋体" w:hAnsi="宋体"/>
      <w:sz w:val="24"/>
    </w:rPr>
  </w:style>
  <w:style w:type="character" w:styleId="1177">
    <w:name w:val="Char Char11"/>
    <w:next w:val="1177"/>
    <w:link w:val="870"/>
    <w:qFormat/>
    <w:rPr>
      <w:rFonts w:ascii="宋体" w:eastAsia="宋体"/>
      <w:b/>
      <w:sz w:val="24"/>
      <w:u w:val="single"/>
      <w:lang w:val="en-US" w:eastAsia="zh-CN" w:bidi="ar-SA"/>
    </w:rPr>
  </w:style>
  <w:style w:type="character" w:styleId="1178">
    <w:name w:val="txt"/>
    <w:basedOn w:val="937"/>
    <w:next w:val="1178"/>
    <w:link w:val="870"/>
    <w:qFormat/>
  </w:style>
  <w:style w:type="character" w:styleId="1179">
    <w:name w:val="普通文字1 Char1"/>
    <w:next w:val="1179"/>
    <w:link w:val="870"/>
    <w:qFormat/>
    <w:rPr>
      <w:rFonts w:ascii="宋体" w:hAnsi="Courier New" w:eastAsia="宋体"/>
      <w:sz w:val="21"/>
      <w:lang w:val="en-US" w:eastAsia="zh-CN" w:bidi="ar-SA"/>
    </w:rPr>
  </w:style>
  <w:style w:type="character" w:styleId="1180">
    <w:name w:val="chanpin1"/>
    <w:next w:val="1180"/>
    <w:link w:val="870"/>
    <w:qFormat/>
    <w:rPr>
      <w:rFonts w:ascii="ˎ̥" w:hAnsi="ˎ̥"/>
      <w:color w:val="000000"/>
      <w:sz w:val="20"/>
      <w:szCs w:val="20"/>
      <w:u w:val="none"/>
    </w:rPr>
  </w:style>
  <w:style w:type="character" w:styleId="1181">
    <w:name w:val="列出段落 Char1"/>
    <w:next w:val="1181"/>
    <w:link w:val="1182"/>
    <w:uiPriority w:val="34"/>
    <w:qFormat/>
    <w:rPr>
      <w:rFonts w:ascii="Calibri" w:hAnsi="Calibri" w:eastAsia="宋体"/>
      <w:sz w:val="21"/>
      <w:szCs w:val="22"/>
      <w:lang w:val="en-US" w:eastAsia="zh-CN" w:bidi="ar-SA"/>
    </w:rPr>
  </w:style>
  <w:style w:type="paragraph" w:styleId="1182">
    <w:name w:val="列出段落1"/>
    <w:basedOn w:val="870"/>
    <w:next w:val="1182"/>
    <w:link w:val="1181"/>
    <w:uiPriority w:val="34"/>
    <w:qFormat/>
    <w:pPr>
      <w:ind w:firstLine="420"/>
    </w:pPr>
    <w:rPr>
      <w:rFonts w:ascii="Calibri" w:hAnsi="Calibri"/>
      <w:szCs w:val="22"/>
    </w:rPr>
  </w:style>
  <w:style w:type="character" w:styleId="1183">
    <w:name w:val="标题 3 Char Char"/>
    <w:next w:val="1183"/>
    <w:link w:val="870"/>
    <w:qFormat/>
    <w:rPr>
      <w:rFonts w:eastAsia="宋体"/>
      <w:b/>
      <w:bCs/>
      <w:sz w:val="32"/>
      <w:szCs w:val="32"/>
      <w:lang w:val="en-US" w:eastAsia="zh-CN" w:bidi="ar-SA"/>
    </w:rPr>
  </w:style>
  <w:style w:type="character" w:styleId="1184">
    <w:name w:val="段1 Char"/>
    <w:next w:val="1184"/>
    <w:link w:val="870"/>
    <w:qFormat/>
    <w:rPr>
      <w:rFonts w:ascii="宋体" w:eastAsia="宋体"/>
      <w:sz w:val="24"/>
      <w:lang w:val="en-US" w:eastAsia="zh-CN" w:bidi="ar-SA"/>
    </w:rPr>
  </w:style>
  <w:style w:type="character" w:styleId="1185">
    <w:name w:val="chanpin拷贝"/>
    <w:basedOn w:val="937"/>
    <w:next w:val="1185"/>
    <w:link w:val="870"/>
    <w:qFormat/>
  </w:style>
  <w:style w:type="character" w:styleId="1186">
    <w:name w:val="纯文本 Char1"/>
    <w:next w:val="1186"/>
    <w:link w:val="870"/>
    <w:qFormat/>
    <w:rPr>
      <w:rFonts w:ascii="宋体" w:hAnsi="Courier New" w:eastAsia="宋体"/>
      <w:sz w:val="21"/>
      <w:lang w:val="en-US" w:eastAsia="zh-CN" w:bidi="ar-SA"/>
    </w:rPr>
  </w:style>
  <w:style w:type="character" w:styleId="1187">
    <w:name w:val="apple-style-span"/>
    <w:next w:val="1187"/>
    <w:link w:val="870"/>
    <w:qFormat/>
    <w:rPr>
      <w:rFonts w:cs="Times New Roman"/>
    </w:rPr>
  </w:style>
  <w:style w:type="paragraph" w:styleId="1188">
    <w:name w:val="二级条标题"/>
    <w:basedOn w:val="1189"/>
    <w:next w:val="870"/>
    <w:link w:val="870"/>
    <w:qFormat/>
    <w:pPr>
      <w:numPr>
        <w:ilvl w:val="0"/>
        <w:numId w:val="0"/>
      </w:numPr>
      <w:ind w:hanging="840"/>
      <w:tabs>
        <w:tab w:val="left" w:pos="360" w:leader="none"/>
        <w:tab w:val="left" w:pos="840" w:leader="none"/>
      </w:tabs>
      <w:outlineLvl w:val="2"/>
    </w:pPr>
    <w:rPr>
      <w:rFonts w:ascii="宋体" w:eastAsia="宋体"/>
      <w:b w:val="0"/>
    </w:rPr>
  </w:style>
  <w:style w:type="paragraph" w:styleId="1189">
    <w:name w:val="一级条标题"/>
    <w:basedOn w:val="1190"/>
    <w:next w:val="870"/>
    <w:link w:val="870"/>
    <w:qFormat/>
    <w:pPr>
      <w:numPr>
        <w:ilvl w:val="1"/>
      </w:numPr>
      <w:ind w:left="0" w:hanging="840"/>
      <w:tabs>
        <w:tab w:val="left" w:pos="360" w:leader="none"/>
        <w:tab w:val="left" w:pos="840" w:leader="none"/>
      </w:tabs>
      <w:outlineLvl w:val="1"/>
    </w:pPr>
  </w:style>
  <w:style w:type="paragraph" w:styleId="1190">
    <w:name w:val="章标题"/>
    <w:next w:val="870"/>
    <w:link w:val="87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91">
    <w:name w:val="font7"/>
    <w:basedOn w:val="870"/>
    <w:next w:val="1191"/>
    <w:link w:val="870"/>
    <w:qFormat/>
    <w:pPr>
      <w:jc w:val="left"/>
      <w:spacing w:before="100" w:beforeAutospacing="1" w:after="100" w:afterAutospacing="1"/>
      <w:widowControl/>
    </w:pPr>
    <w:rPr>
      <w:rFonts w:eastAsia="Arial Unicode MS"/>
      <w:b/>
      <w:bCs/>
      <w:color w:val="000000"/>
      <w:sz w:val="20"/>
      <w:szCs w:val="20"/>
    </w:rPr>
  </w:style>
  <w:style w:type="paragraph" w:styleId="1192">
    <w:name w:val="字元 字元"/>
    <w:basedOn w:val="870"/>
    <w:next w:val="1192"/>
    <w:link w:val="870"/>
    <w:qFormat/>
    <w:rPr>
      <w:rFonts w:ascii="Tahoma" w:hAnsi="Tahoma"/>
      <w:sz w:val="24"/>
      <w:szCs w:val="20"/>
    </w:rPr>
  </w:style>
  <w:style w:type="paragraph" w:styleId="1193">
    <w:name w:val="Char3 Char Char Char"/>
    <w:basedOn w:val="870"/>
    <w:next w:val="1193"/>
    <w:link w:val="870"/>
    <w:qFormat/>
    <w:rPr>
      <w:rFonts w:ascii="Tahoma" w:hAnsi="Tahoma"/>
      <w:sz w:val="24"/>
      <w:szCs w:val="20"/>
    </w:rPr>
  </w:style>
  <w:style w:type="paragraph" w:styleId="1194">
    <w:name w:val="font6"/>
    <w:basedOn w:val="870"/>
    <w:next w:val="1194"/>
    <w:link w:val="870"/>
    <w:qFormat/>
    <w:pPr>
      <w:jc w:val="left"/>
      <w:spacing w:before="100" w:beforeAutospacing="1" w:after="100" w:afterAutospacing="1"/>
      <w:widowControl/>
    </w:pPr>
    <w:rPr>
      <w:rFonts w:ascii="宋体" w:hAnsi="宋体" w:cs="宋体"/>
      <w:sz w:val="20"/>
      <w:szCs w:val="20"/>
    </w:rPr>
  </w:style>
  <w:style w:type="paragraph" w:styleId="1195">
    <w:name w:val="项目编号2"/>
    <w:basedOn w:val="1196"/>
    <w:next w:val="1195"/>
    <w:link w:val="870"/>
    <w:qFormat/>
    <w:pPr>
      <w:numPr>
        <w:numId w:val="3"/>
      </w:numPr>
    </w:pPr>
  </w:style>
  <w:style w:type="paragraph" w:styleId="1196">
    <w:name w:val="项目编号1"/>
    <w:basedOn w:val="870"/>
    <w:next w:val="1196"/>
    <w:link w:val="870"/>
    <w:qFormat/>
    <w:pPr>
      <w:numPr>
        <w:ilvl w:val="0"/>
        <w:numId w:val="2"/>
      </w:numPr>
      <w:spacing w:before="100" w:beforeAutospacing="1" w:after="100" w:afterAutospacing="1" w:line="360" w:lineRule="auto"/>
    </w:pPr>
    <w:rPr>
      <w:sz w:val="24"/>
    </w:rPr>
  </w:style>
  <w:style w:type="paragraph" w:styleId="1197">
    <w:name w:val="图中文字"/>
    <w:basedOn w:val="870"/>
    <w:next w:val="1197"/>
    <w:link w:val="870"/>
    <w:qFormat/>
    <w:pPr>
      <w:jc w:val="center"/>
      <w:spacing w:line="0" w:lineRule="atLeast"/>
    </w:pPr>
    <w:rPr>
      <w:sz w:val="24"/>
      <w:szCs w:val="20"/>
    </w:rPr>
  </w:style>
  <w:style w:type="paragraph" w:styleId="1198">
    <w:name w:val="xl46"/>
    <w:basedOn w:val="870"/>
    <w:next w:val="1198"/>
    <w:link w:val="8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9">
    <w:name w:val="xl25"/>
    <w:basedOn w:val="870"/>
    <w:next w:val="1199"/>
    <w:link w:val="8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Char2"/>
    <w:basedOn w:val="870"/>
    <w:next w:val="1200"/>
    <w:link w:val="870"/>
    <w:qFormat/>
    <w:rPr>
      <w:rFonts w:ascii="Tahoma" w:hAnsi="Tahoma"/>
      <w:sz w:val="24"/>
      <w:szCs w:val="20"/>
    </w:rPr>
  </w:style>
  <w:style w:type="paragraph" w:styleId="1201">
    <w:name w:val="xl35"/>
    <w:basedOn w:val="870"/>
    <w:next w:val="1201"/>
    <w:link w:val="8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xl40"/>
    <w:basedOn w:val="870"/>
    <w:next w:val="1202"/>
    <w:link w:val="8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name w:val="xl52"/>
    <w:basedOn w:val="870"/>
    <w:next w:val="1203"/>
    <w:link w:val="8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4">
    <w:name w:val="xl43"/>
    <w:basedOn w:val="870"/>
    <w:next w:val="1204"/>
    <w:link w:val="8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background1"/>
    <w:basedOn w:val="870"/>
    <w:next w:val="1205"/>
    <w:link w:val="870"/>
    <w:qFormat/>
    <w:pPr>
      <w:jc w:val="left"/>
      <w:spacing w:before="100" w:beforeAutospacing="1" w:after="100" w:afterAutospacing="1"/>
      <w:widowControl/>
    </w:pPr>
    <w:rPr>
      <w:rFonts w:ascii="宋体" w:hAnsi="宋体" w:cs="宋体"/>
      <w:sz w:val="24"/>
    </w:rPr>
  </w:style>
  <w:style w:type="paragraph" w:styleId="1206">
    <w:name w:val="Char Char Char Char Char Char Char"/>
    <w:basedOn w:val="870"/>
    <w:next w:val="1206"/>
    <w:link w:val="870"/>
    <w:qFormat/>
    <w:pPr>
      <w:ind w:firstLine="200"/>
      <w:spacing w:line="360" w:lineRule="auto"/>
    </w:pPr>
    <w:rPr>
      <w:rFonts w:eastAsia="仿宋_GB2312"/>
      <w:sz w:val="24"/>
    </w:rPr>
  </w:style>
  <w:style w:type="paragraph" w:styleId="1207">
    <w:name w:val="xl38"/>
    <w:basedOn w:val="870"/>
    <w:next w:val="1207"/>
    <w:link w:val="8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8">
    <w:name w:val="xl36"/>
    <w:basedOn w:val="870"/>
    <w:next w:val="1208"/>
    <w:link w:val="8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9">
    <w:name w:val="正文 + 宋体"/>
    <w:basedOn w:val="870"/>
    <w:next w:val="1209"/>
    <w:link w:val="870"/>
    <w:qFormat/>
    <w:pPr>
      <w:ind w:left="360" w:hanging="360"/>
      <w:jc w:val="left"/>
      <w:widowControl/>
    </w:pPr>
    <w:rPr>
      <w:rFonts w:ascii="宋体" w:hAnsi="宋体" w:cs="宋体"/>
      <w:b/>
      <w:bCs/>
      <w:color w:val="000000"/>
      <w:sz w:val="18"/>
      <w:szCs w:val="18"/>
    </w:rPr>
  </w:style>
  <w:style w:type="paragraph" w:styleId="1210">
    <w:name w:val="正文列项_数字"/>
    <w:basedOn w:val="870"/>
    <w:next w:val="1210"/>
    <w:link w:val="870"/>
    <w:qFormat/>
    <w:pPr>
      <w:numPr>
        <w:ilvl w:val="7"/>
        <w:numId w:val="1"/>
      </w:numPr>
      <w:ind w:left="680" w:hanging="150"/>
      <w:spacing w:line="460" w:lineRule="exact"/>
      <w:tabs>
        <w:tab w:val="clear" w:pos="860" w:leader="none"/>
      </w:tabs>
      <w:outlineLvl w:val="7"/>
    </w:pPr>
    <w:rPr>
      <w:rFonts w:ascii="宋体"/>
      <w:sz w:val="28"/>
      <w:szCs w:val="20"/>
    </w:rPr>
  </w:style>
  <w:style w:type="paragraph" w:styleId="1211">
    <w:name w:val="xl39"/>
    <w:basedOn w:val="870"/>
    <w:next w:val="1211"/>
    <w:link w:val="8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name w:val="xl37"/>
    <w:basedOn w:val="870"/>
    <w:next w:val="1212"/>
    <w:link w:val="8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3">
    <w:name w:val="xl32"/>
    <w:basedOn w:val="870"/>
    <w:next w:val="1213"/>
    <w:link w:val="8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name w:val="font8"/>
    <w:basedOn w:val="870"/>
    <w:next w:val="1214"/>
    <w:link w:val="870"/>
    <w:qFormat/>
    <w:pPr>
      <w:jc w:val="left"/>
      <w:spacing w:before="100" w:beforeAutospacing="1" w:after="100" w:afterAutospacing="1"/>
      <w:widowControl/>
    </w:pPr>
    <w:rPr>
      <w:sz w:val="36"/>
      <w:szCs w:val="36"/>
    </w:rPr>
  </w:style>
  <w:style w:type="paragraph" w:styleId="1215">
    <w:name w:val="Char"/>
    <w:basedOn w:val="870"/>
    <w:next w:val="1215"/>
    <w:link w:val="870"/>
    <w:qFormat/>
    <w:pPr>
      <w:tabs>
        <w:tab w:val="left" w:pos="360" w:leader="none"/>
      </w:tabs>
    </w:pPr>
    <w:rPr>
      <w:sz w:val="24"/>
    </w:rPr>
  </w:style>
  <w:style w:type="paragraph" w:styleId="1216">
    <w:name w:val="Char Char Char Char Char Char Char Char Char Char Char Char Char Char Char Char"/>
    <w:basedOn w:val="870"/>
    <w:next w:val="1216"/>
    <w:link w:val="870"/>
    <w:qFormat/>
    <w:pPr>
      <w:jc w:val="center"/>
      <w:spacing w:after="160" w:line="240" w:lineRule="exact"/>
      <w:widowControl/>
    </w:pPr>
    <w:rPr>
      <w:rFonts w:ascii="宋体" w:hAnsi="宋体"/>
      <w:b/>
      <w:sz w:val="30"/>
      <w:szCs w:val="30"/>
      <w:lang w:eastAsia="en-US"/>
    </w:rPr>
  </w:style>
  <w:style w:type="paragraph" w:styleId="1217">
    <w:name w:val="xl45"/>
    <w:basedOn w:val="870"/>
    <w:next w:val="1217"/>
    <w:link w:val="8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8">
    <w:name w:val="Char Char1 Char Char Char Char Char Char"/>
    <w:basedOn w:val="870"/>
    <w:next w:val="1218"/>
    <w:link w:val="870"/>
    <w:qFormat/>
    <w:pPr>
      <w:jc w:val="left"/>
      <w:spacing w:after="160" w:line="240" w:lineRule="exact"/>
      <w:widowControl/>
    </w:pPr>
    <w:rPr>
      <w:rFonts w:ascii="Verdana" w:hAnsi="Verdana" w:eastAsia="仿宋_GB2312"/>
      <w:sz w:val="24"/>
      <w:szCs w:val="20"/>
      <w:lang w:eastAsia="en-US"/>
    </w:rPr>
  </w:style>
  <w:style w:type="paragraph" w:styleId="1219">
    <w:name w:val="Char Char1"/>
    <w:basedOn w:val="1117"/>
    <w:next w:val="1219"/>
    <w:link w:val="870"/>
    <w:qFormat/>
    <w:rPr>
      <w:rFonts w:ascii="Tahoma" w:hAnsi="Tahoma"/>
      <w:sz w:val="24"/>
    </w:rPr>
  </w:style>
  <w:style w:type="paragraph" w:styleId="1220">
    <w:name w:val="xl26"/>
    <w:basedOn w:val="870"/>
    <w:next w:val="1220"/>
    <w:link w:val="8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21">
    <w:name w:val="xl30"/>
    <w:basedOn w:val="870"/>
    <w:next w:val="1221"/>
    <w:link w:val="8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2">
    <w:name w:val="xl41"/>
    <w:basedOn w:val="870"/>
    <w:next w:val="1222"/>
    <w:link w:val="8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3">
    <w:name w:val="样式 宋体 五号 行距: 单倍行距"/>
    <w:basedOn w:val="870"/>
    <w:next w:val="1223"/>
    <w:link w:val="870"/>
    <w:qFormat/>
    <w:pPr>
      <w:jc w:val="left"/>
    </w:pPr>
    <w:rPr>
      <w:rFonts w:ascii="宋体" w:hAnsi="宋体"/>
      <w:szCs w:val="20"/>
    </w:rPr>
  </w:style>
  <w:style w:type="paragraph" w:styleId="1224">
    <w:name w:val="Char1 Char Char Char1"/>
    <w:basedOn w:val="870"/>
    <w:next w:val="1224"/>
    <w:link w:val="870"/>
    <w:qFormat/>
    <w:rPr>
      <w:rFonts w:ascii="Tahoma" w:hAnsi="Tahoma" w:cs="仿宋_GB2312"/>
      <w:sz w:val="24"/>
      <w:szCs w:val="28"/>
    </w:rPr>
  </w:style>
  <w:style w:type="paragraph" w:styleId="1225">
    <w:name w:val="四级条标题"/>
    <w:basedOn w:val="1226"/>
    <w:next w:val="870"/>
    <w:link w:val="870"/>
    <w:qFormat/>
    <w:pPr>
      <w:numPr>
        <w:ilvl w:val="4"/>
      </w:numPr>
      <w:ind w:left="0" w:hanging="840"/>
      <w:tabs>
        <w:tab w:val="left" w:pos="360" w:leader="none"/>
        <w:tab w:val="left" w:pos="840" w:leader="none"/>
      </w:tabs>
      <w:outlineLvl w:val="4"/>
    </w:pPr>
  </w:style>
  <w:style w:type="paragraph" w:styleId="1226">
    <w:name w:val="三级条标题"/>
    <w:basedOn w:val="1188"/>
    <w:next w:val="870"/>
    <w:link w:val="870"/>
    <w:qFormat/>
    <w:pPr>
      <w:numPr>
        <w:ilvl w:val="3"/>
        <w:numId w:val="1"/>
      </w:numPr>
      <w:ind w:left="0" w:hanging="840"/>
      <w:tabs>
        <w:tab w:val="left" w:pos="360" w:leader="none"/>
        <w:tab w:val="left" w:pos="840" w:leader="none"/>
      </w:tabs>
      <w:outlineLvl w:val="3"/>
    </w:pPr>
  </w:style>
  <w:style w:type="paragraph" w:styleId="1227">
    <w:name w:val="??"/>
    <w:next w:val="1227"/>
    <w:link w:val="870"/>
    <w:qFormat/>
    <w:pPr>
      <w:jc w:val="both"/>
      <w:widowControl w:val="off"/>
    </w:pPr>
    <w:rPr>
      <w:rFonts w:ascii="Times New Roman" w:hAnsi="Times New Roman" w:eastAsia="宋体" w:cs="Times New Roman"/>
      <w:sz w:val="21"/>
      <w:lang w:val="en-US" w:eastAsia="en-US" w:bidi="ar-SA"/>
    </w:rPr>
  </w:style>
  <w:style w:type="paragraph" w:styleId="1228">
    <w:name w:val="样式 标题 2 + 宋体 五号 行距: 单倍行距"/>
    <w:basedOn w:val="1096"/>
    <w:next w:val="1228"/>
    <w:link w:val="8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9">
    <w:name w:val="List Paragraph1"/>
    <w:basedOn w:val="870"/>
    <w:next w:val="1229"/>
    <w:link w:val="870"/>
    <w:qFormat/>
    <w:pPr>
      <w:ind w:firstLine="420"/>
    </w:pPr>
    <w:rPr>
      <w:rFonts w:ascii="Calibri" w:hAnsi="Calibri"/>
      <w:szCs w:val="22"/>
    </w:rPr>
  </w:style>
  <w:style w:type="paragraph" w:styleId="1230">
    <w:name w:val="项目符号1"/>
    <w:basedOn w:val="1231"/>
    <w:next w:val="1230"/>
    <w:link w:val="870"/>
    <w:qFormat/>
    <w:pPr>
      <w:ind w:left="-25" w:firstLine="0"/>
    </w:pPr>
  </w:style>
  <w:style w:type="paragraph" w:styleId="1231">
    <w:name w:val="正文文本样式"/>
    <w:basedOn w:val="870"/>
    <w:next w:val="1231"/>
    <w:link w:val="870"/>
    <w:qFormat/>
    <w:pPr>
      <w:ind w:firstLine="482"/>
      <w:spacing w:line="360" w:lineRule="auto"/>
    </w:pPr>
    <w:rPr>
      <w:rFonts w:cs="宋体"/>
      <w:sz w:val="24"/>
      <w:szCs w:val="20"/>
    </w:rPr>
  </w:style>
  <w:style w:type="paragraph" w:styleId="1232">
    <w:name w:val="xl27"/>
    <w:basedOn w:val="870"/>
    <w:next w:val="1232"/>
    <w:link w:val="8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3">
    <w:name w:val="font5"/>
    <w:basedOn w:val="870"/>
    <w:next w:val="1233"/>
    <w:link w:val="870"/>
    <w:qFormat/>
    <w:pPr>
      <w:jc w:val="left"/>
      <w:spacing w:before="100" w:beforeAutospacing="1" w:after="100" w:afterAutospacing="1"/>
      <w:widowControl/>
    </w:pPr>
    <w:rPr>
      <w:rFonts w:ascii="宋体" w:hAnsi="宋体" w:cs="宋体"/>
      <w:sz w:val="18"/>
      <w:szCs w:val="18"/>
    </w:rPr>
  </w:style>
  <w:style w:type="paragraph" w:styleId="1234">
    <w:name w:val="五级条标题"/>
    <w:basedOn w:val="1225"/>
    <w:next w:val="870"/>
    <w:link w:val="870"/>
    <w:qFormat/>
    <w:pPr>
      <w:numPr>
        <w:ilvl w:val="5"/>
      </w:numPr>
      <w:ind w:left="0" w:hanging="840"/>
      <w:tabs>
        <w:tab w:val="left" w:pos="360" w:leader="none"/>
        <w:tab w:val="left" w:pos="840" w:leader="none"/>
      </w:tabs>
      <w:outlineLvl w:val="5"/>
    </w:pPr>
  </w:style>
  <w:style w:type="paragraph" w:styleId="1235">
    <w:name w:val="xl49"/>
    <w:basedOn w:val="870"/>
    <w:next w:val="1235"/>
    <w:link w:val="8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6">
    <w:name w:val="文档正文"/>
    <w:basedOn w:val="870"/>
    <w:next w:val="1236"/>
    <w:link w:val="870"/>
    <w:qFormat/>
    <w:pPr>
      <w:spacing w:before="120" w:after="120" w:line="180" w:lineRule="auto"/>
    </w:pPr>
    <w:rPr>
      <w:rFonts w:ascii="Arial" w:hAnsi="Arial"/>
      <w:szCs w:val="20"/>
    </w:rPr>
  </w:style>
  <w:style w:type="paragraph" w:styleId="1237">
    <w:name w:val="xl33"/>
    <w:basedOn w:val="870"/>
    <w:next w:val="1237"/>
    <w:link w:val="8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8">
    <w:name w:val="xl42"/>
    <w:basedOn w:val="870"/>
    <w:next w:val="1238"/>
    <w:link w:val="8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9">
    <w:name w:val="Char Char Char1 Char"/>
    <w:basedOn w:val="870"/>
    <w:next w:val="1239"/>
    <w:link w:val="870"/>
    <w:qFormat/>
    <w:rPr>
      <w:rFonts w:ascii="Tahoma" w:hAnsi="Tahoma"/>
      <w:sz w:val="24"/>
      <w:szCs w:val="20"/>
    </w:rPr>
  </w:style>
  <w:style w:type="paragraph" w:styleId="1240">
    <w:name w:val="xl44"/>
    <w:basedOn w:val="870"/>
    <w:next w:val="1240"/>
    <w:link w:val="8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41">
    <w:name w:val="1名"/>
    <w:basedOn w:val="870"/>
    <w:next w:val="1241"/>
    <w:link w:val="870"/>
    <w:qFormat/>
    <w:pPr>
      <w:numPr>
        <w:ilvl w:val="0"/>
        <w:numId w:val="5"/>
      </w:numPr>
      <w:spacing w:before="120"/>
      <w:tabs>
        <w:tab w:val="left" w:pos="360" w:leader="none"/>
      </w:tabs>
    </w:pPr>
    <w:rPr>
      <w:rFonts w:ascii="宋体"/>
      <w:sz w:val="28"/>
      <w:szCs w:val="20"/>
    </w:rPr>
  </w:style>
  <w:style w:type="paragraph" w:styleId="1242">
    <w:name w:val="font9"/>
    <w:basedOn w:val="870"/>
    <w:next w:val="1242"/>
    <w:link w:val="870"/>
    <w:qFormat/>
    <w:pPr>
      <w:jc w:val="left"/>
      <w:spacing w:before="100" w:beforeAutospacing="1" w:after="100" w:afterAutospacing="1"/>
      <w:widowControl/>
    </w:pPr>
    <w:rPr>
      <w:rFonts w:hint="eastAsia" w:ascii="宋体" w:hAnsi="宋体" w:cs="Arial Unicode MS"/>
      <w:color w:val="000000"/>
      <w:sz w:val="20"/>
      <w:szCs w:val="20"/>
    </w:rPr>
  </w:style>
  <w:style w:type="paragraph" w:styleId="1243">
    <w:name w:val="Char Char Char1 Char1"/>
    <w:basedOn w:val="870"/>
    <w:next w:val="1243"/>
    <w:link w:val="870"/>
    <w:qFormat/>
    <w:rPr>
      <w:rFonts w:ascii="Tahoma" w:hAnsi="Tahoma"/>
      <w:sz w:val="24"/>
      <w:szCs w:val="20"/>
    </w:rPr>
  </w:style>
  <w:style w:type="paragraph" w:styleId="1244">
    <w:name w:val="Char Char Char Char Char Char Char Char Char Char"/>
    <w:basedOn w:val="870"/>
    <w:next w:val="1244"/>
    <w:link w:val="870"/>
    <w:qFormat/>
  </w:style>
  <w:style w:type="paragraph" w:styleId="1245">
    <w:name w:val="Char Char1 Char Char Char Char Char Char Char Char"/>
    <w:basedOn w:val="870"/>
    <w:next w:val="1245"/>
    <w:link w:val="870"/>
    <w:qFormat/>
    <w:pPr>
      <w:jc w:val="left"/>
      <w:spacing w:after="160" w:line="240" w:lineRule="exact"/>
      <w:widowControl/>
    </w:pPr>
    <w:rPr>
      <w:rFonts w:ascii="Verdana" w:hAnsi="Verdana"/>
      <w:sz w:val="20"/>
      <w:szCs w:val="20"/>
      <w:lang w:eastAsia="en-US"/>
    </w:rPr>
  </w:style>
  <w:style w:type="paragraph" w:styleId="1246">
    <w:name w:val="Char1"/>
    <w:basedOn w:val="870"/>
    <w:next w:val="1246"/>
    <w:link w:val="870"/>
    <w:qFormat/>
    <w:pPr>
      <w:tabs>
        <w:tab w:val="left" w:pos="360" w:leader="none"/>
      </w:tabs>
    </w:pPr>
    <w:rPr>
      <w:sz w:val="24"/>
    </w:rPr>
  </w:style>
  <w:style w:type="paragraph" w:styleId="1247">
    <w:name w:val="正文列项_字母"/>
    <w:basedOn w:val="870"/>
    <w:next w:val="1247"/>
    <w:link w:val="870"/>
    <w:qFormat/>
    <w:pPr>
      <w:numPr>
        <w:ilvl w:val="6"/>
        <w:numId w:val="1"/>
      </w:numPr>
      <w:ind w:left="480" w:hanging="180"/>
      <w:spacing w:line="460" w:lineRule="exact"/>
      <w:tabs>
        <w:tab w:val="clear" w:pos="635" w:leader="none"/>
      </w:tabs>
      <w:outlineLvl w:val="6"/>
    </w:pPr>
    <w:rPr>
      <w:rFonts w:ascii="宋体"/>
      <w:sz w:val="28"/>
      <w:szCs w:val="20"/>
    </w:rPr>
  </w:style>
  <w:style w:type="paragraph" w:styleId="1248">
    <w:name w:val="xl28"/>
    <w:basedOn w:val="870"/>
    <w:next w:val="1248"/>
    <w:link w:val="8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9">
    <w:name w:val="xl47"/>
    <w:basedOn w:val="870"/>
    <w:next w:val="1249"/>
    <w:link w:val="8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0">
    <w:name w:val="默认段落字体 Para Char Char Char Char"/>
    <w:basedOn w:val="870"/>
    <w:next w:val="1250"/>
    <w:link w:val="870"/>
    <w:qFormat/>
    <w:rPr>
      <w:rFonts w:ascii="Arial" w:hAnsi="Arial" w:cs="Arial"/>
      <w:szCs w:val="21"/>
    </w:rPr>
  </w:style>
  <w:style w:type="paragraph" w:styleId="1251">
    <w:name w:val="xl48"/>
    <w:basedOn w:val="870"/>
    <w:next w:val="1251"/>
    <w:link w:val="8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2">
    <w:name w:val="xl31"/>
    <w:basedOn w:val="870"/>
    <w:next w:val="1252"/>
    <w:link w:val="8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3">
    <w:name w:val="xl53"/>
    <w:basedOn w:val="870"/>
    <w:next w:val="1253"/>
    <w:link w:val="8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name w:val="Char Char Char"/>
    <w:basedOn w:val="870"/>
    <w:next w:val="1254"/>
    <w:link w:val="870"/>
    <w:qFormat/>
    <w:rPr>
      <w:rFonts w:ascii="Tahoma" w:hAnsi="Tahoma"/>
      <w:sz w:val="24"/>
      <w:szCs w:val="20"/>
    </w:rPr>
  </w:style>
  <w:style w:type="paragraph" w:styleId="1255">
    <w:name w:val="xl50"/>
    <w:basedOn w:val="870"/>
    <w:next w:val="1255"/>
    <w:link w:val="8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6">
    <w:name w:val="缺省文本"/>
    <w:basedOn w:val="870"/>
    <w:next w:val="1256"/>
    <w:link w:val="870"/>
    <w:qFormat/>
    <w:pPr>
      <w:jc w:val="left"/>
    </w:pPr>
    <w:rPr>
      <w:sz w:val="24"/>
    </w:rPr>
  </w:style>
  <w:style w:type="paragraph" w:styleId="1257">
    <w:name w:val="Char Char Char1"/>
    <w:basedOn w:val="870"/>
    <w:next w:val="1257"/>
    <w:link w:val="870"/>
    <w:qFormat/>
    <w:rPr>
      <w:rFonts w:ascii="Tahoma" w:hAnsi="Tahoma"/>
      <w:sz w:val="24"/>
      <w:szCs w:val="20"/>
    </w:rPr>
  </w:style>
  <w:style w:type="paragraph" w:styleId="1258">
    <w:name w:val="Char Char Char Char Char Char Char1"/>
    <w:basedOn w:val="870"/>
    <w:next w:val="1258"/>
    <w:link w:val="870"/>
    <w:qFormat/>
    <w:pPr>
      <w:ind w:firstLine="200"/>
      <w:spacing w:line="360" w:lineRule="auto"/>
    </w:pPr>
    <w:rPr>
      <w:rFonts w:eastAsia="仿宋_GB2312"/>
      <w:sz w:val="24"/>
    </w:rPr>
  </w:style>
  <w:style w:type="paragraph" w:styleId="1259">
    <w:name w:val="xl51"/>
    <w:basedOn w:val="870"/>
    <w:next w:val="1259"/>
    <w:link w:val="8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name w:val="样式2"/>
    <w:basedOn w:val="1154"/>
    <w:next w:val="1260"/>
    <w:link w:val="870"/>
    <w:qFormat/>
    <w:pPr>
      <w:jc w:val="center"/>
      <w:spacing w:line="360" w:lineRule="auto"/>
    </w:pPr>
    <w:rPr>
      <w:sz w:val="24"/>
    </w:rPr>
  </w:style>
  <w:style w:type="paragraph" w:styleId="1261">
    <w:name w:val="xl24"/>
    <w:basedOn w:val="870"/>
    <w:next w:val="1261"/>
    <w:link w:val="8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2">
    <w:name w:val="xl29"/>
    <w:basedOn w:val="870"/>
    <w:next w:val="1262"/>
    <w:link w:val="8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3">
    <w:name w:val="正文 + 楷体_GB2312"/>
    <w:basedOn w:val="870"/>
    <w:next w:val="1263"/>
    <w:link w:val="870"/>
    <w:qFormat/>
    <w:pPr>
      <w:jc w:val="left"/>
      <w:widowControl/>
    </w:pPr>
    <w:rPr>
      <w:rFonts w:ascii="楷体_GB2312" w:eastAsia="楷体_GB2312" w:cs="Arial"/>
      <w:sz w:val="24"/>
    </w:rPr>
  </w:style>
  <w:style w:type="paragraph" w:styleId="1264">
    <w:name w:val="xl34"/>
    <w:basedOn w:val="870"/>
    <w:next w:val="1264"/>
    <w:link w:val="8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5">
    <w:name w:val="1 Char Char Char Char"/>
    <w:basedOn w:val="870"/>
    <w:next w:val="1265"/>
    <w:link w:val="870"/>
    <w:qFormat/>
    <w:rPr>
      <w:rFonts w:ascii="Tahoma" w:hAnsi="Tahoma"/>
      <w:sz w:val="24"/>
      <w:szCs w:val="20"/>
    </w:rPr>
  </w:style>
  <w:style w:type="paragraph" w:styleId="1266">
    <w:name w:val="列出段落11"/>
    <w:basedOn w:val="870"/>
    <w:next w:val="1266"/>
    <w:link w:val="870"/>
    <w:qFormat/>
    <w:pPr>
      <w:ind w:firstLine="420"/>
    </w:pPr>
    <w:rPr>
      <w:rFonts w:ascii="Calibri" w:hAnsi="Calibri"/>
      <w:szCs w:val="22"/>
    </w:rPr>
  </w:style>
  <w:style w:type="paragraph" w:styleId="1267">
    <w:name w:val="default"/>
    <w:basedOn w:val="870"/>
    <w:next w:val="1267"/>
    <w:link w:val="870"/>
    <w:qFormat/>
    <w:pPr>
      <w:jc w:val="left"/>
      <w:spacing w:before="100" w:beforeAutospacing="1" w:after="100" w:afterAutospacing="1"/>
      <w:widowControl/>
    </w:pPr>
    <w:rPr>
      <w:rFonts w:ascii="宋体" w:hAnsi="宋体" w:cs="宋体"/>
      <w:sz w:val="24"/>
    </w:rPr>
  </w:style>
  <w:style w:type="paragraph" w:styleId="1268">
    <w:name w:val="字元 字元1"/>
    <w:basedOn w:val="870"/>
    <w:next w:val="1268"/>
    <w:link w:val="870"/>
    <w:qFormat/>
    <w:rPr>
      <w:rFonts w:ascii="Tahoma" w:hAnsi="Tahoma"/>
      <w:sz w:val="24"/>
      <w:szCs w:val="20"/>
    </w:rPr>
  </w:style>
  <w:style w:type="paragraph" w:styleId="1269">
    <w:name w:val="_Style 160"/>
    <w:next w:val="1269"/>
    <w:link w:val="870"/>
    <w:qFormat/>
    <w:rPr>
      <w:rFonts w:ascii="Times New Roman" w:hAnsi="Times New Roman" w:eastAsia="宋体" w:cs="Times New Roman"/>
      <w:sz w:val="21"/>
      <w:szCs w:val="24"/>
      <w:lang w:val="en-US" w:eastAsia="zh-CN" w:bidi="ar-SA"/>
    </w:rPr>
  </w:style>
  <w:style w:type="paragraph" w:styleId="1270">
    <w:name w:val="项目编号3"/>
    <w:basedOn w:val="1231"/>
    <w:next w:val="1270"/>
    <w:link w:val="870"/>
    <w:qFormat/>
    <w:pPr>
      <w:numPr>
        <w:ilvl w:val="0"/>
        <w:numId w:val="6"/>
      </w:numPr>
    </w:pPr>
  </w:style>
  <w:style w:type="paragraph" w:styleId="1271">
    <w:name w:val="Char21"/>
    <w:basedOn w:val="870"/>
    <w:next w:val="1271"/>
    <w:link w:val="870"/>
    <w:qFormat/>
    <w:rPr>
      <w:rFonts w:ascii="Tahoma" w:hAnsi="Tahoma"/>
      <w:sz w:val="24"/>
      <w:szCs w:val="20"/>
    </w:rPr>
  </w:style>
  <w:style w:type="paragraph" w:styleId="1272">
    <w:name w:val="表格文字"/>
    <w:basedOn w:val="963"/>
    <w:next w:val="1272"/>
    <w:link w:val="870"/>
    <w:qFormat/>
    <w:pPr>
      <w:ind w:firstLine="0"/>
      <w:spacing w:before="20" w:after="20" w:line="240" w:lineRule="auto"/>
    </w:pPr>
    <w:rPr>
      <w:rFonts w:ascii="Century Gothic" w:hAnsi="Century Gothic"/>
      <w:sz w:val="20"/>
      <w:szCs w:val="20"/>
    </w:rPr>
  </w:style>
  <w:style w:type="paragraph" w:styleId="1273">
    <w:name w:val="Char Char Char Char Char Char Char Char Char Char1"/>
    <w:basedOn w:val="870"/>
    <w:next w:val="1273"/>
    <w:link w:val="870"/>
    <w:qFormat/>
    <w:rPr>
      <w:rFonts w:ascii="宋体" w:hAnsi="宋体" w:cs="Courier New"/>
      <w:sz w:val="32"/>
      <w:szCs w:val="32"/>
    </w:rPr>
  </w:style>
  <w:style w:type="paragraph" w:styleId="1274">
    <w:name w:val="正文文本样式 加粗"/>
    <w:basedOn w:val="1231"/>
    <w:next w:val="1274"/>
    <w:link w:val="870"/>
    <w:qFormat/>
    <w:rPr>
      <w:b/>
    </w:rPr>
  </w:style>
  <w:style w:type="paragraph" w:styleId="1275">
    <w:name w:val="Char2 Char Char Char Char Char Char"/>
    <w:basedOn w:val="870"/>
    <w:next w:val="1275"/>
    <w:link w:val="870"/>
    <w:qFormat/>
    <w:pPr>
      <w:jc w:val="center"/>
      <w:spacing w:line="400" w:lineRule="exact"/>
      <w:widowControl/>
    </w:pPr>
  </w:style>
  <w:style w:type="paragraph" w:styleId="1276">
    <w:name w:val="Char Char4"/>
    <w:basedOn w:val="870"/>
    <w:next w:val="1276"/>
    <w:link w:val="870"/>
    <w:qFormat/>
    <w:pPr>
      <w:jc w:val="center"/>
      <w:spacing w:line="400" w:lineRule="exact"/>
      <w:widowControl/>
    </w:pPr>
  </w:style>
  <w:style w:type="paragraph" w:styleId="1277">
    <w:name w:val="Char3 Char Char Char1"/>
    <w:basedOn w:val="870"/>
    <w:next w:val="1277"/>
    <w:link w:val="870"/>
    <w:qFormat/>
    <w:rPr>
      <w:rFonts w:ascii="Tahoma" w:hAnsi="Tahoma"/>
      <w:sz w:val="24"/>
      <w:szCs w:val="20"/>
    </w:rPr>
  </w:style>
  <w:style w:type="paragraph" w:styleId="1278">
    <w:name w:val="无间隔1"/>
    <w:next w:val="1278"/>
    <w:link w:val="870"/>
    <w:qFormat/>
    <w:pPr>
      <w:jc w:val="both"/>
      <w:widowControl w:val="off"/>
    </w:pPr>
    <w:rPr>
      <w:rFonts w:ascii="Times New Roman" w:hAnsi="Times New Roman" w:eastAsia="宋体" w:cs="Times New Roman"/>
      <w:sz w:val="21"/>
      <w:szCs w:val="24"/>
      <w:lang w:val="en-US" w:eastAsia="zh-CN" w:bidi="ar-SA"/>
    </w:rPr>
  </w:style>
  <w:style w:type="paragraph" w:styleId="1279">
    <w:name w:val="22222222222222"/>
    <w:basedOn w:val="870"/>
    <w:next w:val="1279"/>
    <w:link w:val="870"/>
    <w:qFormat/>
    <w:pPr>
      <w:ind w:firstLine="480"/>
      <w:jc w:val="left"/>
      <w:spacing w:line="360" w:lineRule="auto"/>
      <w:widowControl/>
    </w:pPr>
    <w:rPr>
      <w:color w:val="ff0000"/>
      <w:sz w:val="24"/>
      <w:szCs w:val="20"/>
    </w:rPr>
  </w:style>
  <w:style w:type="character" w:styleId="1280">
    <w:name w:val="中等深浅网格 1 - 强调文字颜色 2 Char"/>
    <w:next w:val="1280"/>
    <w:link w:val="1281"/>
    <w:qFormat/>
    <w:rPr>
      <w:sz w:val="21"/>
      <w:szCs w:val="24"/>
      <w:lang w:val="zh-CN" w:eastAsia="zh-CN" w:bidi="ar-SA"/>
    </w:rPr>
  </w:style>
  <w:style w:type="paragraph" w:styleId="1281">
    <w:name w:val="1"/>
    <w:next w:val="1281"/>
    <w:link w:val="1280"/>
    <w:qFormat/>
    <w:rPr>
      <w:rFonts w:ascii="Times New Roman" w:hAnsi="Times New Roman" w:eastAsia="宋体" w:cs="Times New Roman"/>
      <w:sz w:val="21"/>
      <w:szCs w:val="24"/>
      <w:lang w:val="zh-CN" w:eastAsia="zh-CN" w:bidi="ar-SA"/>
    </w:rPr>
  </w:style>
  <w:style w:type="paragraph" w:styleId="1282">
    <w:name w:val="图文"/>
    <w:basedOn w:val="870"/>
    <w:next w:val="1282"/>
    <w:link w:val="870"/>
    <w:qFormat/>
    <w:pPr>
      <w:spacing w:after="50" w:line="360" w:lineRule="auto"/>
    </w:pPr>
    <w:rPr>
      <w:sz w:val="24"/>
    </w:rPr>
  </w:style>
  <w:style w:type="paragraph" w:styleId="1283">
    <w:name w:val="xl23"/>
    <w:basedOn w:val="870"/>
    <w:next w:val="1283"/>
    <w:link w:val="870"/>
    <w:qFormat/>
    <w:pPr>
      <w:spacing w:before="100" w:beforeAutospacing="1" w:after="100" w:afterAutospacing="1" w:line="360" w:lineRule="auto"/>
      <w:widowControl/>
    </w:pPr>
    <w:rPr>
      <w:sz w:val="24"/>
      <w:szCs w:val="20"/>
    </w:rPr>
  </w:style>
  <w:style w:type="paragraph" w:styleId="1284">
    <w:name w:val="正文表格"/>
    <w:basedOn w:val="870"/>
    <w:next w:val="1284"/>
    <w:link w:val="1285"/>
    <w:qFormat/>
    <w:pPr>
      <w:jc w:val="left"/>
    </w:pPr>
    <w:rPr>
      <w:rFonts w:ascii="宋体" w:hAnsi="宋体"/>
      <w:color w:val="000000"/>
      <w:szCs w:val="21"/>
    </w:rPr>
  </w:style>
  <w:style w:type="character" w:styleId="1285">
    <w:name w:val="正文表格 Char"/>
    <w:next w:val="1285"/>
    <w:link w:val="1284"/>
    <w:qFormat/>
    <w:rPr>
      <w:rFonts w:ascii="宋体" w:hAnsi="宋体"/>
      <w:color w:val="000000"/>
      <w:sz w:val="21"/>
      <w:szCs w:val="21"/>
    </w:rPr>
  </w:style>
  <w:style w:type="paragraph" w:styleId="1286">
    <w:name w:val="正文重点"/>
    <w:basedOn w:val="870"/>
    <w:next w:val="1286"/>
    <w:link w:val="1287"/>
    <w:qFormat/>
    <w:pPr>
      <w:ind w:firstLine="482"/>
      <w:jc w:val="left"/>
      <w:spacing w:line="360" w:lineRule="auto"/>
    </w:pPr>
    <w:rPr>
      <w:b/>
      <w:sz w:val="24"/>
      <w:szCs w:val="20"/>
    </w:rPr>
  </w:style>
  <w:style w:type="character" w:styleId="1287">
    <w:name w:val="正文重点 Char"/>
    <w:next w:val="1287"/>
    <w:link w:val="1286"/>
    <w:qFormat/>
    <w:rPr>
      <w:b/>
      <w:sz w:val="24"/>
    </w:rPr>
  </w:style>
  <w:style w:type="paragraph" w:styleId="1288">
    <w:name w:val="标题1-附件"/>
    <w:basedOn w:val="935"/>
    <w:next w:val="1288"/>
    <w:link w:val="870"/>
    <w:qFormat/>
    <w:pPr>
      <w:jc w:val="left"/>
    </w:pPr>
    <w:rPr>
      <w:sz w:val="24"/>
      <w:szCs w:val="24"/>
    </w:rPr>
  </w:style>
  <w:style w:type="paragraph" w:styleId="1289">
    <w:name w:val="正文小标题"/>
    <w:basedOn w:val="870"/>
    <w:next w:val="1098"/>
    <w:link w:val="1290"/>
    <w:qFormat/>
    <w:pPr>
      <w:ind w:firstLine="482"/>
      <w:jc w:val="left"/>
      <w:spacing w:before="312" w:after="312"/>
    </w:pPr>
    <w:rPr>
      <w:rFonts w:ascii="宋体" w:hAnsi="宋体"/>
      <w:b/>
      <w:i/>
      <w:color w:val="ff0000"/>
      <w:sz w:val="24"/>
      <w:szCs w:val="20"/>
    </w:rPr>
  </w:style>
  <w:style w:type="character" w:styleId="1290">
    <w:name w:val="正文小标题 Char"/>
    <w:next w:val="1290"/>
    <w:link w:val="1289"/>
    <w:qFormat/>
    <w:rPr>
      <w:rFonts w:ascii="宋体" w:hAnsi="宋体"/>
      <w:b/>
      <w:i/>
      <w:color w:val="ff0000"/>
      <w:sz w:val="24"/>
    </w:rPr>
  </w:style>
  <w:style w:type="paragraph" w:styleId="1291">
    <w:name w:val="正文大标题"/>
    <w:basedOn w:val="1289"/>
    <w:next w:val="1098"/>
    <w:link w:val="1292"/>
    <w:qFormat/>
    <w:pPr>
      <w:jc w:val="center"/>
    </w:pPr>
    <w:rPr>
      <w:i w:val="0"/>
      <w:color w:val="000000"/>
      <w:sz w:val="28"/>
      <w:szCs w:val="21"/>
    </w:rPr>
  </w:style>
  <w:style w:type="character" w:styleId="1292">
    <w:name w:val="正文大标题 Char"/>
    <w:next w:val="1292"/>
    <w:link w:val="1291"/>
    <w:qFormat/>
    <w:rPr>
      <w:rFonts w:ascii="宋体" w:hAnsi="宋体"/>
      <w:b/>
      <w:color w:val="000000"/>
      <w:sz w:val="28"/>
      <w:szCs w:val="21"/>
    </w:rPr>
  </w:style>
  <w:style w:type="paragraph" w:styleId="1293">
    <w:name w:val="注释"/>
    <w:basedOn w:val="870"/>
    <w:next w:val="1293"/>
    <w:link w:val="1294"/>
    <w:qFormat/>
    <w:pPr>
      <w:ind w:left="420" w:hanging="420"/>
      <w:jc w:val="left"/>
    </w:pPr>
    <w:rPr>
      <w:rFonts w:ascii="宋体" w:hAnsi="宋体"/>
      <w:szCs w:val="21"/>
    </w:rPr>
  </w:style>
  <w:style w:type="character" w:styleId="1294">
    <w:name w:val="注释 Char"/>
    <w:next w:val="1294"/>
    <w:link w:val="1293"/>
    <w:qFormat/>
    <w:rPr>
      <w:rFonts w:ascii="宋体" w:hAnsi="宋体"/>
      <w:sz w:val="21"/>
      <w:szCs w:val="21"/>
    </w:rPr>
  </w:style>
  <w:style w:type="paragraph" w:styleId="1295">
    <w:name w:val="正文须知-1级"/>
    <w:basedOn w:val="870"/>
    <w:next w:val="870"/>
    <w:link w:val="870"/>
    <w:qFormat/>
    <w:pPr>
      <w:numPr>
        <w:ilvl w:val="0"/>
        <w:numId w:val="7"/>
      </w:numPr>
      <w:spacing w:line="300" w:lineRule="auto"/>
    </w:pPr>
    <w:rPr>
      <w:rFonts w:ascii="宋体" w:hAnsi="Calibri"/>
      <w:sz w:val="24"/>
      <w:szCs w:val="21"/>
    </w:rPr>
  </w:style>
  <w:style w:type="paragraph" w:styleId="1296">
    <w:name w:val="正文须知-2级"/>
    <w:basedOn w:val="870"/>
    <w:next w:val="1296"/>
    <w:link w:val="870"/>
    <w:qFormat/>
    <w:pPr>
      <w:numPr>
        <w:ilvl w:val="1"/>
        <w:numId w:val="7"/>
      </w:numPr>
      <w:spacing w:line="300" w:lineRule="auto"/>
    </w:pPr>
    <w:rPr>
      <w:rFonts w:ascii="宋体" w:hAnsi="Calibri"/>
      <w:sz w:val="24"/>
      <w:szCs w:val="21"/>
    </w:rPr>
  </w:style>
  <w:style w:type="paragraph" w:styleId="1297">
    <w:name w:val="正文须知-3级"/>
    <w:basedOn w:val="870"/>
    <w:next w:val="1297"/>
    <w:link w:val="870"/>
    <w:qFormat/>
    <w:pPr>
      <w:numPr>
        <w:ilvl w:val="2"/>
        <w:numId w:val="7"/>
      </w:numPr>
      <w:ind w:hanging="355"/>
      <w:spacing w:line="300" w:lineRule="auto"/>
    </w:pPr>
    <w:rPr>
      <w:rFonts w:ascii="宋体" w:hAnsi="Calibri"/>
      <w:sz w:val="24"/>
      <w:szCs w:val="21"/>
    </w:rPr>
  </w:style>
  <w:style w:type="character" w:styleId="1298">
    <w:name w:val="纯文本 字符"/>
    <w:next w:val="1298"/>
    <w:link w:val="870"/>
    <w:uiPriority w:val="99"/>
    <w:qFormat/>
    <w:rPr>
      <w:rFonts w:ascii="宋体" w:hAnsi="Courier New" w:eastAsia="宋体" w:cs="Times New Roman"/>
      <w:sz w:val="21"/>
      <w:szCs w:val="21"/>
      <w:lang w:val="en-US" w:eastAsia="zh-CN" w:bidi="ar-SA"/>
    </w:rPr>
  </w:style>
  <w:style w:type="paragraph" w:styleId="1299">
    <w:name w:val="表格1"/>
    <w:basedOn w:val="870"/>
    <w:next w:val="1299"/>
    <w:link w:val="870"/>
    <w:qFormat/>
    <w:pPr>
      <w:ind w:firstLine="480"/>
      <w:jc w:val="center"/>
    </w:pPr>
    <w:rPr>
      <w:sz w:val="24"/>
      <w:szCs w:val="20"/>
    </w:rPr>
  </w:style>
  <w:style w:type="character" w:styleId="1300">
    <w:name w:val="纯文本 字符1"/>
    <w:next w:val="1300"/>
    <w:link w:val="870"/>
    <w:qFormat/>
    <w:rPr>
      <w:rFonts w:ascii="宋体" w:hAnsi="Courier New"/>
    </w:rPr>
  </w:style>
  <w:style w:type="character" w:styleId="1301">
    <w:name w:val="bjh-p"/>
    <w:next w:val="1301"/>
    <w:link w:val="870"/>
    <w:qFormat/>
  </w:style>
  <w:style w:type="paragraph" w:styleId="1302">
    <w:name w:val="无标题条"/>
    <w:next w:val="870"/>
    <w:link w:val="870"/>
    <w:qFormat/>
    <w:pPr>
      <w:jc w:val="both"/>
    </w:pPr>
    <w:rPr>
      <w:rFonts w:ascii="Times New Roman" w:hAnsi="Times New Roman" w:eastAsia="宋体" w:cs="Times New Roman"/>
      <w:sz w:val="21"/>
      <w:lang w:val="en-US" w:eastAsia="zh-CN" w:bidi="ar-SA"/>
    </w:rPr>
  </w:style>
  <w:style w:type="character" w:styleId="1303">
    <w:name w:val="正文格式 Char"/>
    <w:next w:val="1303"/>
    <w:link w:val="1304"/>
    <w:qFormat/>
    <w:rPr>
      <w:rFonts w:ascii="宋体" w:hAnsi="宋体"/>
      <w:sz w:val="24"/>
      <w:szCs w:val="24"/>
      <w:lang w:val="en-GB"/>
    </w:rPr>
  </w:style>
  <w:style w:type="paragraph" w:styleId="1304">
    <w:name w:val="正文格式"/>
    <w:basedOn w:val="870"/>
    <w:next w:val="1304"/>
    <w:link w:val="1303"/>
    <w:qFormat/>
    <w:pPr>
      <w:ind w:firstLine="480"/>
      <w:spacing w:line="360" w:lineRule="auto"/>
    </w:pPr>
    <w:rPr>
      <w:rFonts w:ascii="宋体" w:hAnsi="宋体"/>
      <w:sz w:val="24"/>
      <w:lang w:val="en-GB"/>
    </w:rPr>
  </w:style>
  <w:style w:type="character" w:styleId="1305">
    <w:name w:val="标题 3 Char"/>
    <w:next w:val="1305"/>
    <w:link w:val="870"/>
    <w:qFormat/>
    <w:rPr>
      <w:rFonts w:ascii="宋体" w:eastAsia="宋体"/>
      <w:b/>
      <w:sz w:val="24"/>
      <w:u w:val="single"/>
      <w:lang w:val="en-US" w:eastAsia="zh-CN" w:bidi="ar-SA"/>
    </w:rPr>
  </w:style>
  <w:style w:type="character" w:styleId="1306">
    <w:name w:val="正文缩进 Char"/>
    <w:next w:val="1306"/>
    <w:link w:val="870"/>
    <w:qFormat/>
    <w:rPr>
      <w:rFonts w:ascii="宋体" w:eastAsia="宋体"/>
      <w:sz w:val="24"/>
      <w:szCs w:val="24"/>
      <w:lang w:val="en-US" w:eastAsia="zh-CN" w:bidi="ar-SA"/>
    </w:rPr>
  </w:style>
  <w:style w:type="character" w:styleId="1307">
    <w:name w:val="Char Char111"/>
    <w:next w:val="1307"/>
    <w:link w:val="870"/>
    <w:qFormat/>
    <w:rPr>
      <w:rFonts w:ascii="宋体" w:eastAsia="宋体"/>
      <w:b/>
      <w:sz w:val="24"/>
      <w:u w:val="single"/>
      <w:lang w:val="en-US" w:eastAsia="zh-CN" w:bidi="ar-SA"/>
    </w:rPr>
  </w:style>
  <w:style w:type="character" w:styleId="1308">
    <w:name w:val="正文文本缩进 Char"/>
    <w:next w:val="1308"/>
    <w:link w:val="870"/>
    <w:qFormat/>
    <w:rPr>
      <w:rFonts w:eastAsia="宋体"/>
      <w:sz w:val="24"/>
      <w:szCs w:val="24"/>
      <w:lang w:val="en-US" w:eastAsia="zh-CN" w:bidi="ar-SA"/>
    </w:rPr>
  </w:style>
  <w:style w:type="character" w:styleId="1309">
    <w:name w:val="列出段落 Char"/>
    <w:next w:val="1309"/>
    <w:link w:val="870"/>
    <w:qFormat/>
    <w:rPr>
      <w:rFonts w:ascii="Calibri" w:hAnsi="Calibri" w:eastAsia="宋体"/>
      <w:sz w:val="21"/>
      <w:szCs w:val="22"/>
      <w:lang w:val="en-US" w:eastAsia="zh-CN" w:bidi="ar-SA"/>
    </w:rPr>
  </w:style>
  <w:style w:type="character" w:styleId="1310">
    <w:name w:val="页眉 Char"/>
    <w:next w:val="1310"/>
    <w:link w:val="870"/>
    <w:qFormat/>
    <w:rPr>
      <w:rFonts w:eastAsia="宋体"/>
      <w:sz w:val="18"/>
      <w:szCs w:val="18"/>
      <w:lang w:val="en-US" w:eastAsia="zh-CN" w:bidi="ar-SA"/>
    </w:rPr>
  </w:style>
  <w:style w:type="character" w:styleId="1311">
    <w:name w:val="标题 2 Char"/>
    <w:next w:val="1311"/>
    <w:link w:val="870"/>
    <w:qFormat/>
    <w:rPr>
      <w:rFonts w:ascii="Arial" w:hAnsi="Arial" w:eastAsia="黑体"/>
      <w:b/>
      <w:sz w:val="30"/>
      <w:lang w:val="en-US" w:eastAsia="zh-CN" w:bidi="ar-SA"/>
    </w:rPr>
  </w:style>
  <w:style w:type="paragraph" w:styleId="1312">
    <w:name w:val="字元 字元2"/>
    <w:basedOn w:val="870"/>
    <w:next w:val="1312"/>
    <w:link w:val="870"/>
    <w:qFormat/>
    <w:rPr>
      <w:rFonts w:ascii="Tahoma" w:hAnsi="Tahoma"/>
      <w:sz w:val="24"/>
      <w:szCs w:val="20"/>
    </w:rPr>
  </w:style>
  <w:style w:type="paragraph" w:styleId="1313">
    <w:name w:val="Char3 Char Char Char2"/>
    <w:basedOn w:val="870"/>
    <w:next w:val="1313"/>
    <w:link w:val="870"/>
    <w:qFormat/>
    <w:rPr>
      <w:rFonts w:ascii="Tahoma" w:hAnsi="Tahoma"/>
      <w:sz w:val="24"/>
      <w:szCs w:val="20"/>
    </w:rPr>
  </w:style>
  <w:style w:type="paragraph" w:styleId="1314">
    <w:name w:val="正文文本缩进2"/>
    <w:basedOn w:val="870"/>
    <w:next w:val="1314"/>
    <w:link w:val="870"/>
    <w:qFormat/>
    <w:pPr>
      <w:ind w:firstLine="480"/>
      <w:spacing w:line="480" w:lineRule="exact"/>
    </w:pPr>
    <w:rPr>
      <w:rFonts w:ascii="宋体" w:hAnsi="宋体"/>
      <w:sz w:val="24"/>
      <w:lang w:val="zh-CN"/>
    </w:rPr>
  </w:style>
  <w:style w:type="paragraph" w:styleId="1315">
    <w:name w:val="Char3"/>
    <w:basedOn w:val="870"/>
    <w:next w:val="1315"/>
    <w:link w:val="870"/>
    <w:qFormat/>
    <w:pPr>
      <w:tabs>
        <w:tab w:val="left" w:pos="360" w:leader="none"/>
      </w:tabs>
    </w:pPr>
    <w:rPr>
      <w:sz w:val="24"/>
    </w:rPr>
  </w:style>
  <w:style w:type="paragraph" w:styleId="1316">
    <w:name w:val="Char Char Char Char Char Char Char Char Char Char Char Char Char Char Char Char1"/>
    <w:basedOn w:val="870"/>
    <w:next w:val="1316"/>
    <w:link w:val="870"/>
    <w:qFormat/>
    <w:pPr>
      <w:jc w:val="center"/>
      <w:spacing w:after="160" w:line="240" w:lineRule="exact"/>
      <w:widowControl/>
    </w:pPr>
    <w:rPr>
      <w:rFonts w:ascii="宋体" w:hAnsi="宋体"/>
      <w:b/>
      <w:sz w:val="30"/>
      <w:szCs w:val="30"/>
      <w:lang w:eastAsia="en-US"/>
    </w:rPr>
  </w:style>
  <w:style w:type="paragraph" w:styleId="1317">
    <w:name w:val="Char Char1 Char Char Char Char Char Char1"/>
    <w:basedOn w:val="870"/>
    <w:next w:val="1317"/>
    <w:link w:val="870"/>
    <w:qFormat/>
    <w:pPr>
      <w:jc w:val="left"/>
      <w:spacing w:after="160" w:line="240" w:lineRule="exact"/>
      <w:widowControl/>
    </w:pPr>
    <w:rPr>
      <w:rFonts w:ascii="Verdana" w:hAnsi="Verdana" w:eastAsia="仿宋_GB2312"/>
      <w:sz w:val="24"/>
      <w:szCs w:val="20"/>
      <w:lang w:eastAsia="en-US"/>
    </w:rPr>
  </w:style>
  <w:style w:type="paragraph" w:styleId="1318">
    <w:name w:val="列出段落2"/>
    <w:basedOn w:val="870"/>
    <w:next w:val="1318"/>
    <w:link w:val="870"/>
    <w:qFormat/>
    <w:pPr>
      <w:ind w:firstLine="420"/>
    </w:pPr>
    <w:rPr>
      <w:rFonts w:ascii="Calibri" w:hAnsi="Calibri"/>
      <w:szCs w:val="22"/>
    </w:rPr>
  </w:style>
  <w:style w:type="paragraph" w:styleId="1319">
    <w:name w:val="Char Char Char1 Char2"/>
    <w:basedOn w:val="870"/>
    <w:next w:val="1319"/>
    <w:link w:val="870"/>
    <w:qFormat/>
    <w:rPr>
      <w:rFonts w:ascii="Tahoma" w:hAnsi="Tahoma"/>
      <w:sz w:val="24"/>
      <w:szCs w:val="20"/>
    </w:rPr>
  </w:style>
  <w:style w:type="paragraph" w:styleId="1320">
    <w:name w:val="Char Char Char2"/>
    <w:basedOn w:val="870"/>
    <w:next w:val="1320"/>
    <w:link w:val="870"/>
    <w:qFormat/>
    <w:rPr>
      <w:rFonts w:ascii="Tahoma" w:hAnsi="Tahoma"/>
      <w:sz w:val="24"/>
      <w:szCs w:val="20"/>
    </w:rPr>
  </w:style>
  <w:style w:type="paragraph" w:styleId="1321">
    <w:name w:val="Char Char Char Char Char Char Char2"/>
    <w:basedOn w:val="870"/>
    <w:next w:val="1321"/>
    <w:link w:val="870"/>
    <w:qFormat/>
    <w:pPr>
      <w:ind w:firstLine="200"/>
      <w:spacing w:line="360" w:lineRule="auto"/>
    </w:pPr>
    <w:rPr>
      <w:rFonts w:eastAsia="仿宋_GB2312"/>
      <w:sz w:val="24"/>
    </w:rPr>
  </w:style>
  <w:style w:type="paragraph" w:styleId="1322">
    <w:name w:val="正文缩进2"/>
    <w:basedOn w:val="870"/>
    <w:next w:val="1322"/>
    <w:link w:val="870"/>
    <w:qFormat/>
    <w:pPr>
      <w:ind w:firstLine="567"/>
      <w:spacing w:line="480" w:lineRule="exact"/>
      <w:widowControl/>
    </w:pPr>
    <w:rPr>
      <w:rFonts w:ascii="宋体"/>
      <w:color w:val="000000"/>
      <w:sz w:val="28"/>
      <w:szCs w:val="20"/>
      <w:lang w:val="zh-CN"/>
    </w:rPr>
  </w:style>
  <w:style w:type="paragraph" w:styleId="1323">
    <w:name w:val="修订1"/>
    <w:next w:val="1323"/>
    <w:link w:val="870"/>
    <w:qFormat/>
    <w:rPr>
      <w:rFonts w:ascii="Times New Roman" w:hAnsi="Times New Roman" w:eastAsia="宋体" w:cs="Times New Roman"/>
      <w:sz w:val="21"/>
      <w:szCs w:val="24"/>
      <w:lang w:val="en-US" w:eastAsia="zh-CN" w:bidi="ar-SA"/>
    </w:rPr>
  </w:style>
  <w:style w:type="paragraph" w:styleId="1324">
    <w:name w:val="Char22"/>
    <w:basedOn w:val="870"/>
    <w:next w:val="1324"/>
    <w:link w:val="870"/>
    <w:qFormat/>
    <w:rPr>
      <w:rFonts w:ascii="Tahoma" w:hAnsi="Tahoma"/>
      <w:sz w:val="24"/>
      <w:szCs w:val="20"/>
    </w:rPr>
  </w:style>
  <w:style w:type="paragraph" w:styleId="1325">
    <w:name w:val="Char Char Char Char Char Char Char Char Char Char2"/>
    <w:basedOn w:val="870"/>
    <w:next w:val="1325"/>
    <w:link w:val="870"/>
    <w:qFormat/>
    <w:rPr>
      <w:rFonts w:ascii="宋体" w:hAnsi="宋体" w:cs="Courier New"/>
      <w:sz w:val="32"/>
      <w:szCs w:val="32"/>
    </w:rPr>
  </w:style>
  <w:style w:type="paragraph" w:styleId="1326">
    <w:name w:val="Char2 Char Char Char Char Char Char1"/>
    <w:basedOn w:val="870"/>
    <w:next w:val="1326"/>
    <w:link w:val="870"/>
    <w:qFormat/>
    <w:pPr>
      <w:jc w:val="center"/>
      <w:spacing w:line="400" w:lineRule="exact"/>
      <w:widowControl/>
    </w:pPr>
  </w:style>
  <w:style w:type="character" w:styleId="1327">
    <w:name w:val="页脚 Char"/>
    <w:next w:val="1327"/>
    <w:link w:val="870"/>
    <w:qFormat/>
    <w:rPr>
      <w:rFonts w:ascii="宋体" w:eastAsia="宋体"/>
      <w:sz w:val="18"/>
      <w:lang w:val="en-US" w:eastAsia="zh-CN" w:bidi="ar-SA"/>
    </w:rPr>
  </w:style>
  <w:style w:type="paragraph" w:styleId="1328">
    <w:name w:val="Char Char41"/>
    <w:basedOn w:val="870"/>
    <w:next w:val="1328"/>
    <w:link w:val="870"/>
    <w:qFormat/>
    <w:pPr>
      <w:jc w:val="center"/>
      <w:spacing w:line="400" w:lineRule="exact"/>
      <w:widowControl/>
    </w:pPr>
  </w:style>
  <w:style w:type="character" w:styleId="1329">
    <w:name w:val="批注文字 Char"/>
    <w:next w:val="1329"/>
    <w:link w:val="870"/>
    <w:uiPriority w:val="99"/>
    <w:qFormat/>
    <w:rPr>
      <w:sz w:val="21"/>
      <w:szCs w:val="24"/>
    </w:rPr>
  </w:style>
  <w:style w:type="character" w:styleId="1330">
    <w:name w:val="标题 Char"/>
    <w:next w:val="1330"/>
    <w:link w:val="870"/>
    <w:qFormat/>
    <w:rPr>
      <w:b/>
      <w:sz w:val="32"/>
    </w:rPr>
  </w:style>
  <w:style w:type="paragraph" w:styleId="1331">
    <w:name w:val="图例"/>
    <w:basedOn w:val="870"/>
    <w:next w:val="1331"/>
    <w:link w:val="870"/>
    <w:qFormat/>
    <w:pPr>
      <w:jc w:val="center"/>
      <w:spacing w:before="120" w:after="120" w:line="360" w:lineRule="auto"/>
    </w:pPr>
    <w:rPr>
      <w:rFonts w:eastAsia="仿宋_GB2312"/>
      <w:b/>
      <w:sz w:val="24"/>
      <w:szCs w:val="20"/>
    </w:rPr>
  </w:style>
  <w:style w:type="table" w:styleId="1332">
    <w:name w:val="Table Normal"/>
    <w:next w:val="1332"/>
    <w:link w:val="870"/>
    <w:uiPriority w:val="2"/>
    <w:unhideWhenUsed/>
    <w:qFormat/>
    <w:pPr>
      <w:widowControl w:val="off"/>
    </w:pPr>
    <w:rPr>
      <w:rFonts w:ascii="Calibri" w:hAnsi="Calibri"/>
      <w:sz w:val="22"/>
      <w:szCs w:val="22"/>
      <w:lang w:eastAsia="en-US"/>
    </w:rPr>
    <w:tblPr/>
  </w:style>
  <w:style w:type="paragraph" w:styleId="1333">
    <w:name w:val="Table Paragraph"/>
    <w:basedOn w:val="870"/>
    <w:next w:val="1333"/>
    <w:link w:val="870"/>
    <w:uiPriority w:val="1"/>
    <w:qFormat/>
    <w:pPr>
      <w:jc w:val="left"/>
    </w:pPr>
    <w:rPr>
      <w:rFonts w:ascii="宋体" w:hAnsi="宋体" w:cs="宋体"/>
      <w:sz w:val="22"/>
      <w:szCs w:val="22"/>
      <w:lang w:eastAsia="en-US"/>
    </w:rPr>
  </w:style>
  <w:style w:type="paragraph" w:styleId="1334">
    <w:name w:val="成文日期"/>
    <w:basedOn w:val="870"/>
    <w:next w:val="1334"/>
    <w:link w:val="1335"/>
    <w:qFormat/>
    <w:pPr>
      <w:ind w:right="400" w:firstLine="200"/>
      <w:jc w:val="right"/>
      <w:spacing w:line="570" w:lineRule="exact"/>
    </w:pPr>
    <w:rPr>
      <w:rFonts w:ascii="仿宋_GB2312" w:eastAsia="仿宋_GB2312"/>
      <w:sz w:val="32"/>
      <w:szCs w:val="20"/>
    </w:rPr>
  </w:style>
  <w:style w:type="character" w:styleId="1335">
    <w:name w:val="成文日期 Char"/>
    <w:next w:val="1335"/>
    <w:link w:val="1334"/>
    <w:qFormat/>
    <w:rPr>
      <w:rFonts w:ascii="仿宋_GB2312" w:eastAsia="仿宋_GB2312"/>
      <w:sz w:val="32"/>
    </w:rPr>
  </w:style>
  <w:style w:type="paragraph" w:styleId="1336">
    <w:name w:val="修订2"/>
    <w:next w:val="1336"/>
    <w:link w:val="870"/>
    <w:uiPriority w:val="99"/>
    <w:unhideWhenUsed/>
    <w:qFormat/>
    <w:rPr>
      <w:rFonts w:ascii="Times New Roman" w:hAnsi="Times New Roman" w:eastAsia="宋体" w:cs="Times New Roman"/>
      <w:sz w:val="21"/>
      <w:szCs w:val="24"/>
      <w:lang w:val="en-US" w:eastAsia="zh-CN" w:bidi="ar-SA"/>
    </w:rPr>
  </w:style>
  <w:style w:type="paragraph" w:styleId="1337">
    <w:name w:val="PlainText1"/>
    <w:basedOn w:val="870"/>
    <w:next w:val="1337"/>
    <w:link w:val="870"/>
    <w:uiPriority w:val="99"/>
    <w:qFormat/>
    <w:rPr>
      <w:rFonts w:ascii="宋体" w:hAnsi="Courier New"/>
    </w:rPr>
  </w:style>
  <w:style w:type="character" w:styleId="1338">
    <w:name w:val="font51"/>
    <w:basedOn w:val="880"/>
    <w:next w:val="1338"/>
    <w:link w:val="870"/>
    <w:qFormat/>
    <w:rPr>
      <w:rFonts w:hint="eastAsia" w:ascii="微软雅黑" w:hAnsi="微软雅黑" w:eastAsia="微软雅黑" w:cs="微软雅黑"/>
      <w:color w:val="000000"/>
      <w:sz w:val="20"/>
      <w:szCs w:val="20"/>
      <w:u w:val="none"/>
    </w:rPr>
  </w:style>
  <w:style w:type="character" w:styleId="1339">
    <w:name w:val="font11"/>
    <w:basedOn w:val="880"/>
    <w:next w:val="1339"/>
    <w:link w:val="870"/>
    <w:qFormat/>
    <w:rPr>
      <w:rFonts w:hint="eastAsia" w:ascii="宋体" w:hAnsi="宋体" w:eastAsia="宋体" w:cs="宋体"/>
      <w:color w:val="000000"/>
      <w:sz w:val="20"/>
      <w:szCs w:val="20"/>
      <w:u w:val="none"/>
    </w:rPr>
  </w:style>
  <w:style w:type="paragraph" w:styleId="1340">
    <w:name w:val="正文1"/>
    <w:basedOn w:val="870"/>
    <w:next w:val="1340"/>
    <w:link w:val="870"/>
    <w:qFormat/>
    <w:pPr>
      <w:ind w:left="420" w:firstLine="527"/>
      <w:spacing w:before="120" w:line="360" w:lineRule="auto"/>
    </w:pPr>
    <w:rPr>
      <w:rFonts w:ascii="宋体" w:hAnsi="宋体"/>
    </w:rPr>
  </w:style>
  <w:style w:type="paragraph" w:styleId="1341">
    <w:name w:val="列表段落1"/>
    <w:basedOn w:val="870"/>
    <w:next w:val="1341"/>
    <w:link w:val="870"/>
    <w:uiPriority w:val="34"/>
    <w:qFormat/>
    <w:pPr>
      <w:ind w:firstLine="420"/>
    </w:pPr>
  </w:style>
  <w:style w:type="character" w:styleId="1342">
    <w:name w:val="font151"/>
    <w:basedOn w:val="937"/>
    <w:next w:val="1342"/>
    <w:link w:val="870"/>
    <w:qFormat/>
    <w:rPr>
      <w:rFonts w:ascii="微软雅黑" w:hAnsi="微软雅黑" w:eastAsia="微软雅黑" w:cs="微软雅黑"/>
      <w:color w:val="000000"/>
      <w:sz w:val="12"/>
      <w:szCs w:val="12"/>
      <w:u w:val="none"/>
    </w:rPr>
  </w:style>
  <w:style w:type="character" w:styleId="1343">
    <w:name w:val="font41"/>
    <w:basedOn w:val="880"/>
    <w:next w:val="1343"/>
    <w:link w:val="870"/>
    <w:qFormat/>
    <w:rPr>
      <w:rFonts w:hint="eastAsia" w:ascii="微软雅黑" w:hAnsi="微软雅黑" w:eastAsia="微软雅黑" w:cs="微软雅黑"/>
      <w:color w:val="000000"/>
      <w:sz w:val="12"/>
      <w:szCs w:val="12"/>
      <w:u w:val="none"/>
    </w:rPr>
  </w:style>
  <w:style w:type="character" w:styleId="1344">
    <w:name w:val="font161"/>
    <w:basedOn w:val="937"/>
    <w:next w:val="1344"/>
    <w:link w:val="870"/>
    <w:qFormat/>
    <w:rPr>
      <w:rFonts w:hint="eastAsia" w:ascii="微软雅黑" w:hAnsi="微软雅黑" w:eastAsia="微软雅黑" w:cs="微软雅黑"/>
      <w:color w:val="ff0000"/>
      <w:sz w:val="12"/>
      <w:szCs w:val="12"/>
      <w:u w:val="none"/>
    </w:rPr>
  </w:style>
  <w:style w:type="character" w:styleId="1345">
    <w:name w:val="font112"/>
    <w:basedOn w:val="937"/>
    <w:next w:val="1345"/>
    <w:link w:val="870"/>
    <w:qFormat/>
    <w:rPr>
      <w:rFonts w:hint="eastAsia" w:ascii="微软雅黑" w:hAnsi="微软雅黑" w:eastAsia="微软雅黑" w:cs="微软雅黑"/>
      <w:color w:val="000000"/>
      <w:sz w:val="12"/>
      <w:szCs w:val="12"/>
      <w:u w:val="none"/>
    </w:rPr>
  </w:style>
  <w:style w:type="character" w:styleId="1346">
    <w:name w:val="font61"/>
    <w:basedOn w:val="937"/>
    <w:next w:val="1346"/>
    <w:link w:val="870"/>
    <w:qFormat/>
    <w:rPr>
      <w:rFonts w:hint="eastAsia" w:ascii="微软雅黑" w:hAnsi="微软雅黑" w:eastAsia="微软雅黑" w:cs="微软雅黑"/>
      <w:color w:val="000000"/>
      <w:sz w:val="12"/>
      <w:szCs w:val="12"/>
      <w:u w:val="none"/>
    </w:rPr>
  </w:style>
  <w:style w:type="character" w:styleId="1347">
    <w:name w:val="font91"/>
    <w:basedOn w:val="937"/>
    <w:next w:val="1347"/>
    <w:link w:val="870"/>
    <w:qFormat/>
    <w:rPr>
      <w:rFonts w:hint="eastAsia" w:ascii="宋体" w:hAnsi="宋体" w:eastAsia="宋体" w:cs="宋体"/>
      <w:color w:val="000000"/>
      <w:sz w:val="12"/>
      <w:szCs w:val="12"/>
      <w:u w:val="none"/>
    </w:rPr>
  </w:style>
  <w:style w:type="character" w:styleId="1348">
    <w:name w:val="font171"/>
    <w:basedOn w:val="937"/>
    <w:next w:val="1348"/>
    <w:link w:val="870"/>
    <w:qFormat/>
    <w:rPr>
      <w:rFonts w:ascii="Arial" w:hAnsi="Arial" w:cs="Arial"/>
      <w:color w:val="ff0000"/>
      <w:sz w:val="12"/>
      <w:szCs w:val="12"/>
      <w:u w:val="none"/>
    </w:rPr>
  </w:style>
  <w:style w:type="character" w:styleId="1349">
    <w:name w:val="font181"/>
    <w:basedOn w:val="937"/>
    <w:next w:val="1349"/>
    <w:link w:val="870"/>
    <w:qFormat/>
    <w:rPr>
      <w:rFonts w:ascii="Arial" w:hAnsi="Arial" w:cs="Arial"/>
      <w:color w:val="000000"/>
      <w:sz w:val="12"/>
      <w:szCs w:val="12"/>
      <w:u w:val="none"/>
    </w:rPr>
  </w:style>
  <w:style w:type="character" w:styleId="1350">
    <w:name w:val="font31"/>
    <w:basedOn w:val="880"/>
    <w:next w:val="1350"/>
    <w:link w:val="870"/>
    <w:qFormat/>
    <w:rPr>
      <w:rFonts w:hint="eastAsia" w:ascii="宋体" w:hAnsi="宋体" w:eastAsia="宋体" w:cs="宋体"/>
      <w:color w:val="000000"/>
      <w:sz w:val="16"/>
      <w:szCs w:val="16"/>
      <w:u w:val="none"/>
    </w:rPr>
  </w:style>
  <w:style w:type="character" w:styleId="1351">
    <w:name w:val="font101"/>
    <w:next w:val="1351"/>
    <w:link w:val="870"/>
    <w:qFormat/>
    <w:rPr>
      <w:rFonts w:hint="eastAsia" w:ascii="宋体" w:hAnsi="宋体" w:eastAsia="宋体" w:cs="宋体"/>
      <w:color w:val="000000"/>
      <w:sz w:val="24"/>
      <w:szCs w:val="24"/>
      <w:u w:val="none"/>
      <w:vertAlign w:val="superscript"/>
    </w:rPr>
  </w:style>
  <w:style w:type="paragraph" w:styleId="1352">
    <w:name w:val="纯文本11"/>
    <w:basedOn w:val="870"/>
    <w:next w:val="1098"/>
    <w:link w:val="870"/>
    <w:uiPriority w:val="99"/>
    <w:qFormat/>
    <w:rPr>
      <w:rFonts w:hint="eastAsia" w:ascii="宋体" w:hAnsi="Courier New"/>
      <w:szCs w:val="20"/>
    </w:rPr>
  </w:style>
  <w:style w:type="paragraph" w:styleId="1353">
    <w:name w:val="首行缩进"/>
    <w:basedOn w:val="870"/>
    <w:next w:val="1353"/>
    <w:link w:val="870"/>
    <w:qFormat/>
    <w:pPr>
      <w:ind w:firstLine="480"/>
    </w:pPr>
    <w:rPr>
      <w:rFonts w:ascii="Calibri" w:hAnsi="Calibri"/>
      <w:lang w:val="zh-CN"/>
    </w:rPr>
  </w:style>
  <w:style w:type="paragraph" w:styleId="1354">
    <w:name w:val="正文（绿盟科技）"/>
    <w:basedOn w:val="870"/>
    <w:next w:val="1354"/>
    <w:link w:val="870"/>
    <w:qFormat/>
    <w:pPr>
      <w:jc w:val="left"/>
      <w:spacing w:line="300" w:lineRule="auto"/>
      <w:widowControl/>
    </w:pPr>
    <w:rPr>
      <w:rFonts w:ascii="Arial" w:hAnsi="Arial"/>
    </w:rPr>
  </w:style>
  <w:style w:type="character" w:styleId="1355">
    <w:name w:val="owl-numbers"/>
    <w:basedOn w:val="880"/>
    <w:next w:val="1355"/>
    <w:link w:val="870"/>
    <w:rPr>
      <w:color w:val="ffffff"/>
      <w:sz w:val="12"/>
      <w:szCs w:val="12"/>
    </w:rPr>
  </w:style>
  <w:style w:type="character" w:styleId="1356">
    <w:name w:val="font21"/>
    <w:basedOn w:val="880"/>
    <w:next w:val="1356"/>
    <w:link w:val="870"/>
    <w:rPr>
      <w:rFonts w:ascii="Arial" w:hAnsi="Arial" w:cs="Arial"/>
      <w:i w:val="0"/>
      <w:iCs w:val="0"/>
      <w:color w:val="000000"/>
      <w:sz w:val="22"/>
      <w:szCs w:val="22"/>
      <w:u w:val="none"/>
    </w:rPr>
  </w:style>
  <w:style w:type="paragraph" w:styleId="1357">
    <w:name w:val="null3"/>
    <w:next w:val="1357"/>
    <w:link w:val="870"/>
    <w:qFormat/>
    <w:rPr>
      <w:rFonts w:hint="eastAsia" w:ascii="Calibri" w:hAnsi="Calibri" w:eastAsia="宋体" w:cs="Times New Roman"/>
      <w:lang w:val="en-US" w:eastAsia="zh-CN" w:bidi="ar-SA"/>
    </w:rPr>
  </w:style>
  <w:style w:type="paragraph" w:styleId="1358">
    <w:name w:val="列出段落"/>
    <w:basedOn w:val="870"/>
    <w:next w:val="1358"/>
    <w:link w:val="870"/>
    <w:uiPriority w:val="34"/>
    <w:qFormat/>
    <w:pPr>
      <w:ind w:firstLine="420"/>
    </w:pPr>
    <w:rPr>
      <w:rFonts w:ascii="Calibri" w:hAnsi="Calibri"/>
      <w:szCs w:val="22"/>
    </w:rPr>
  </w:style>
  <w:style w:type="paragraph" w:styleId="1359">
    <w:name w:val="Table Text"/>
    <w:basedOn w:val="870"/>
    <w:next w:val="1359"/>
    <w:link w:val="870"/>
    <w:semiHidden/>
    <w:qFormat/>
    <w:rPr>
      <w:rFonts w:ascii="宋体" w:hAnsi="宋体" w:eastAsia="宋体" w:cs="宋体"/>
      <w:sz w:val="25"/>
      <w:szCs w:val="25"/>
      <w:lang w:val="en-US" w:eastAsia="en-US" w:bidi="ar-SA"/>
    </w:rPr>
  </w:style>
  <w:style w:type="character" w:styleId="1360">
    <w:name w:val="font01"/>
    <w:basedOn w:val="880"/>
    <w:next w:val="1360"/>
    <w:link w:val="870"/>
    <w:qFormat/>
    <w:rPr>
      <w:rFonts w:hint="eastAsia" w:ascii="宋体" w:hAnsi="宋体" w:eastAsia="宋体" w:cs="宋体"/>
      <w:color w:val="000000"/>
      <w:sz w:val="22"/>
      <w:szCs w:val="22"/>
      <w:u w:val="none"/>
    </w:rPr>
  </w:style>
  <w:style w:type="character" w:styleId="21921" w:default="1">
    <w:name w:val="Default Paragraph Font"/>
    <w:uiPriority w:val="1"/>
    <w:semiHidden/>
    <w:unhideWhenUsed/>
  </w:style>
  <w:style w:type="numbering" w:styleId="21922" w:default="1">
    <w:name w:val="No List"/>
    <w:uiPriority w:val="99"/>
    <w:semiHidden/>
    <w:unhideWhenUsed/>
  </w:style>
  <w:style w:type="table" w:styleId="219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徐婷婷</cp:lastModifiedBy>
  <cp:revision>6</cp:revision>
  <dcterms:created xsi:type="dcterms:W3CDTF">2022-05-30T08:08:00Z</dcterms:created>
  <dcterms:modified xsi:type="dcterms:W3CDTF">2025-12-24T08:37:39Z</dcterms:modified>
</cp:coreProperties>
</file>